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97B42" w14:textId="77777777" w:rsidR="009B6418" w:rsidRDefault="009B6418" w:rsidP="009B6418">
      <w:pPr>
        <w:spacing w:after="0" w:line="240" w:lineRule="auto"/>
        <w:jc w:val="center"/>
        <w:rPr>
          <w:rFonts w:ascii="Cambria" w:hAnsi="Cambria" w:cs="Arial"/>
          <w:b/>
          <w:i/>
          <w:u w:val="single"/>
        </w:rPr>
      </w:pPr>
    </w:p>
    <w:p w14:paraId="152A44CF" w14:textId="77777777" w:rsidR="009B6418" w:rsidRDefault="009B6418" w:rsidP="009B6418">
      <w:pPr>
        <w:spacing w:after="0" w:line="240" w:lineRule="auto"/>
        <w:jc w:val="center"/>
        <w:rPr>
          <w:rFonts w:ascii="Cambria" w:hAnsi="Cambria" w:cs="Arial"/>
          <w:i/>
        </w:rPr>
      </w:pPr>
      <w:r w:rsidRPr="003D1378">
        <w:rPr>
          <w:rFonts w:ascii="Cambria" w:hAnsi="Cambria" w:cs="Arial"/>
          <w:i/>
        </w:rPr>
        <w:t>Logo firmy</w:t>
      </w:r>
      <w:r>
        <w:rPr>
          <w:rFonts w:ascii="Cambria" w:hAnsi="Cambria" w:cs="Arial"/>
          <w:i/>
        </w:rPr>
        <w:t xml:space="preserve"> </w:t>
      </w:r>
    </w:p>
    <w:p w14:paraId="119E64A9" w14:textId="50C34136" w:rsidR="009B6418" w:rsidRPr="003D1378" w:rsidRDefault="009B6418" w:rsidP="009B6418">
      <w:pPr>
        <w:spacing w:line="240" w:lineRule="auto"/>
        <w:jc w:val="center"/>
        <w:rPr>
          <w:rFonts w:ascii="Cambria" w:hAnsi="Cambria" w:cs="Arial"/>
          <w:i/>
          <w:sz w:val="18"/>
          <w:szCs w:val="18"/>
        </w:rPr>
      </w:pPr>
      <w:r w:rsidRPr="003D1378">
        <w:rPr>
          <w:rFonts w:ascii="Cambria" w:hAnsi="Cambria" w:cs="Arial"/>
          <w:i/>
          <w:sz w:val="18"/>
          <w:szCs w:val="18"/>
        </w:rPr>
        <w:t xml:space="preserve">(jeśli przedsiębiorstwo </w:t>
      </w:r>
      <w:r w:rsidR="00F47231" w:rsidRPr="003D1378">
        <w:rPr>
          <w:rFonts w:ascii="Cambria" w:hAnsi="Cambria" w:cs="Arial"/>
          <w:i/>
          <w:sz w:val="18"/>
          <w:szCs w:val="18"/>
        </w:rPr>
        <w:t>tak</w:t>
      </w:r>
      <w:r w:rsidR="00F47231">
        <w:rPr>
          <w:rFonts w:ascii="Cambria" w:hAnsi="Cambria" w:cs="Arial"/>
          <w:i/>
          <w:sz w:val="18"/>
          <w:szCs w:val="18"/>
        </w:rPr>
        <w:t>i</w:t>
      </w:r>
      <w:r w:rsidR="00F47231" w:rsidRPr="003D1378">
        <w:rPr>
          <w:rFonts w:ascii="Cambria" w:hAnsi="Cambria" w:cs="Arial"/>
          <w:i/>
          <w:sz w:val="18"/>
          <w:szCs w:val="18"/>
        </w:rPr>
        <w:t xml:space="preserve">e </w:t>
      </w:r>
      <w:r w:rsidRPr="003D1378">
        <w:rPr>
          <w:rFonts w:ascii="Cambria" w:hAnsi="Cambria" w:cs="Arial"/>
          <w:i/>
          <w:sz w:val="18"/>
          <w:szCs w:val="18"/>
        </w:rPr>
        <w:t>posiada)</w:t>
      </w:r>
    </w:p>
    <w:p w14:paraId="0488685C" w14:textId="77777777" w:rsidR="009B6418" w:rsidRDefault="009B6418" w:rsidP="009B6418">
      <w:pPr>
        <w:spacing w:line="240" w:lineRule="auto"/>
        <w:jc w:val="center"/>
        <w:rPr>
          <w:rFonts w:ascii="Cambria" w:hAnsi="Cambria" w:cs="Arial"/>
        </w:rPr>
      </w:pPr>
    </w:p>
    <w:p w14:paraId="00185769" w14:textId="77777777" w:rsidR="009B6418" w:rsidRDefault="009B6418" w:rsidP="009B6418">
      <w:pPr>
        <w:spacing w:line="240" w:lineRule="auto"/>
        <w:jc w:val="center"/>
        <w:rPr>
          <w:rFonts w:ascii="Cambria" w:hAnsi="Cambria" w:cs="Arial"/>
        </w:rPr>
      </w:pPr>
    </w:p>
    <w:p w14:paraId="40DDFD49" w14:textId="77777777" w:rsidR="009B6418" w:rsidRDefault="009B6418" w:rsidP="009B6418">
      <w:pPr>
        <w:spacing w:line="240" w:lineRule="auto"/>
        <w:jc w:val="center"/>
        <w:rPr>
          <w:rFonts w:ascii="Cambria" w:hAnsi="Cambria" w:cs="Arial"/>
        </w:rPr>
      </w:pPr>
    </w:p>
    <w:p w14:paraId="1F4A9E75" w14:textId="77777777" w:rsidR="009B6418" w:rsidRDefault="009B6418" w:rsidP="009B6418">
      <w:pPr>
        <w:spacing w:line="240" w:lineRule="auto"/>
        <w:jc w:val="center"/>
        <w:rPr>
          <w:rFonts w:ascii="Cambria" w:hAnsi="Cambria" w:cs="Arial"/>
        </w:rPr>
      </w:pPr>
    </w:p>
    <w:p w14:paraId="0CADB3D1" w14:textId="77777777" w:rsidR="009B6418" w:rsidRDefault="009B6418" w:rsidP="009B6418">
      <w:pPr>
        <w:spacing w:line="240" w:lineRule="auto"/>
        <w:jc w:val="center"/>
        <w:rPr>
          <w:rFonts w:ascii="Cambria" w:hAnsi="Cambria" w:cs="Arial"/>
        </w:rPr>
      </w:pPr>
    </w:p>
    <w:p w14:paraId="7ED80D13" w14:textId="77777777" w:rsidR="009B6418" w:rsidRDefault="009B6418" w:rsidP="009B6418">
      <w:pPr>
        <w:spacing w:line="240" w:lineRule="auto"/>
        <w:jc w:val="center"/>
        <w:rPr>
          <w:rFonts w:ascii="Cambria" w:hAnsi="Cambria" w:cs="Arial"/>
        </w:rPr>
      </w:pPr>
    </w:p>
    <w:p w14:paraId="417A7BED" w14:textId="77777777" w:rsidR="009B6418" w:rsidRDefault="009B6418" w:rsidP="009B6418">
      <w:pPr>
        <w:spacing w:line="240" w:lineRule="auto"/>
        <w:jc w:val="center"/>
        <w:rPr>
          <w:rFonts w:ascii="Cambria" w:hAnsi="Cambria" w:cs="Arial"/>
        </w:rPr>
      </w:pPr>
    </w:p>
    <w:p w14:paraId="12F10DD7" w14:textId="77777777" w:rsidR="009B6418" w:rsidRDefault="009B6418" w:rsidP="009B6418">
      <w:pPr>
        <w:spacing w:line="240" w:lineRule="auto"/>
        <w:jc w:val="center"/>
        <w:rPr>
          <w:rFonts w:ascii="Cambria" w:hAnsi="Cambria" w:cs="Arial"/>
        </w:rPr>
      </w:pPr>
    </w:p>
    <w:p w14:paraId="44ACA34F" w14:textId="77777777" w:rsidR="009B6418" w:rsidRDefault="009B6418" w:rsidP="009B6418">
      <w:pPr>
        <w:spacing w:line="240" w:lineRule="auto"/>
        <w:jc w:val="center"/>
        <w:rPr>
          <w:rFonts w:ascii="Cambria" w:hAnsi="Cambria" w:cs="Arial"/>
        </w:rPr>
      </w:pPr>
    </w:p>
    <w:p w14:paraId="2E01DC00" w14:textId="77777777" w:rsidR="009B6418" w:rsidRPr="00F47231" w:rsidRDefault="009B6418" w:rsidP="009B6418">
      <w:pPr>
        <w:spacing w:after="0" w:line="240" w:lineRule="auto"/>
        <w:jc w:val="center"/>
        <w:rPr>
          <w:rFonts w:ascii="Cambria" w:hAnsi="Cambria" w:cs="Arial"/>
          <w:color w:val="2F5496" w:themeColor="accent5" w:themeShade="BF"/>
        </w:rPr>
      </w:pPr>
      <w:r>
        <w:rPr>
          <w:rFonts w:ascii="Cambria" w:hAnsi="Cambria" w:cs="Arial"/>
        </w:rPr>
        <w:t xml:space="preserve">Taryfa dla </w:t>
      </w:r>
      <w:r w:rsidRPr="00F47231">
        <w:rPr>
          <w:rFonts w:ascii="Cambria" w:hAnsi="Cambria" w:cs="Arial"/>
          <w:color w:val="2F5496" w:themeColor="accent5" w:themeShade="BF"/>
        </w:rPr>
        <w:t>paliw gazowych</w:t>
      </w:r>
    </w:p>
    <w:p w14:paraId="1861BEB9" w14:textId="77777777" w:rsidR="009B6418" w:rsidRPr="00EB26CC" w:rsidRDefault="009B6418" w:rsidP="009B6418">
      <w:pPr>
        <w:spacing w:after="0" w:line="240" w:lineRule="auto"/>
        <w:jc w:val="center"/>
        <w:rPr>
          <w:rFonts w:ascii="Cambria" w:hAnsi="Cambria" w:cs="Arial"/>
          <w:color w:val="2F5496" w:themeColor="accent5" w:themeShade="BF"/>
        </w:rPr>
      </w:pPr>
      <w:r w:rsidRPr="00EB26CC">
        <w:rPr>
          <w:rFonts w:ascii="Cambria" w:hAnsi="Cambria" w:cs="Arial"/>
          <w:color w:val="2F5496" w:themeColor="accent5" w:themeShade="BF"/>
        </w:rPr>
        <w:t>(lub gazu ziemnego wysokometanowego)</w:t>
      </w:r>
    </w:p>
    <w:p w14:paraId="78DE870F" w14:textId="77777777" w:rsidR="009B6418" w:rsidRDefault="009B6418" w:rsidP="009B6418">
      <w:pPr>
        <w:spacing w:line="240" w:lineRule="auto"/>
        <w:jc w:val="center"/>
        <w:rPr>
          <w:rFonts w:ascii="Cambria" w:hAnsi="Cambria" w:cs="Arial"/>
        </w:rPr>
      </w:pPr>
    </w:p>
    <w:p w14:paraId="0BF05213" w14:textId="77777777" w:rsidR="009B6418" w:rsidRDefault="009B6418" w:rsidP="009B6418">
      <w:pPr>
        <w:spacing w:line="240" w:lineRule="auto"/>
        <w:jc w:val="center"/>
        <w:rPr>
          <w:rFonts w:ascii="Cambria" w:hAnsi="Cambria" w:cs="Arial"/>
        </w:rPr>
      </w:pPr>
    </w:p>
    <w:p w14:paraId="1D894DB0" w14:textId="77777777" w:rsidR="009B6418" w:rsidRDefault="009B6418" w:rsidP="009B6418">
      <w:pPr>
        <w:spacing w:line="240" w:lineRule="auto"/>
        <w:jc w:val="center"/>
        <w:rPr>
          <w:rFonts w:ascii="Cambria" w:hAnsi="Cambria" w:cs="Arial"/>
        </w:rPr>
      </w:pPr>
    </w:p>
    <w:p w14:paraId="377627EA" w14:textId="77777777" w:rsidR="009B6418" w:rsidRDefault="009B6418" w:rsidP="009B6418">
      <w:pPr>
        <w:spacing w:line="240" w:lineRule="auto"/>
        <w:jc w:val="center"/>
        <w:rPr>
          <w:rFonts w:ascii="Cambria" w:hAnsi="Cambria" w:cs="Arial"/>
        </w:rPr>
      </w:pPr>
    </w:p>
    <w:p w14:paraId="4AE600B7" w14:textId="77777777" w:rsidR="009B6418" w:rsidRDefault="009B6418" w:rsidP="009B6418">
      <w:pPr>
        <w:spacing w:line="240" w:lineRule="auto"/>
        <w:jc w:val="center"/>
        <w:rPr>
          <w:rFonts w:ascii="Cambria" w:hAnsi="Cambria" w:cs="Arial"/>
        </w:rPr>
      </w:pPr>
    </w:p>
    <w:p w14:paraId="74B65BF9" w14:textId="77777777" w:rsidR="009B6418" w:rsidRDefault="009B6418" w:rsidP="009B6418">
      <w:pPr>
        <w:spacing w:line="240" w:lineRule="auto"/>
        <w:jc w:val="center"/>
        <w:rPr>
          <w:rFonts w:ascii="Cambria" w:hAnsi="Cambria" w:cs="Arial"/>
        </w:rPr>
      </w:pPr>
    </w:p>
    <w:p w14:paraId="12F34417" w14:textId="77777777" w:rsidR="009B6418" w:rsidRDefault="009B6418" w:rsidP="009B6418">
      <w:pPr>
        <w:spacing w:line="240" w:lineRule="auto"/>
        <w:jc w:val="center"/>
        <w:rPr>
          <w:rFonts w:ascii="Cambria" w:hAnsi="Cambria" w:cs="Arial"/>
        </w:rPr>
      </w:pPr>
    </w:p>
    <w:p w14:paraId="1987D7BC" w14:textId="77777777" w:rsidR="009B6418" w:rsidRDefault="009B6418" w:rsidP="009B6418">
      <w:pPr>
        <w:spacing w:line="240" w:lineRule="auto"/>
        <w:jc w:val="center"/>
        <w:rPr>
          <w:rFonts w:ascii="Cambria" w:hAnsi="Cambria" w:cs="Arial"/>
        </w:rPr>
      </w:pPr>
    </w:p>
    <w:p w14:paraId="0B6C15AD" w14:textId="77777777" w:rsidR="009B6418" w:rsidRPr="00F47231" w:rsidRDefault="009B6418" w:rsidP="009B6418">
      <w:pPr>
        <w:spacing w:line="240" w:lineRule="auto"/>
        <w:rPr>
          <w:rFonts w:ascii="Cambria" w:hAnsi="Cambria" w:cs="Arial"/>
          <w:i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F47231">
        <w:rPr>
          <w:rFonts w:ascii="Cambria" w:hAnsi="Cambria" w:cs="Arial"/>
          <w:i/>
        </w:rPr>
        <w:t>Pieczątka firmowa</w:t>
      </w:r>
    </w:p>
    <w:p w14:paraId="4C88412C" w14:textId="77777777" w:rsidR="009B6418" w:rsidRDefault="009B6418" w:rsidP="009B6418">
      <w:pPr>
        <w:spacing w:line="240" w:lineRule="auto"/>
        <w:jc w:val="center"/>
        <w:rPr>
          <w:rFonts w:ascii="Cambria" w:hAnsi="Cambria" w:cs="Arial"/>
        </w:rPr>
      </w:pPr>
    </w:p>
    <w:p w14:paraId="22391F16" w14:textId="77777777" w:rsidR="009B6418" w:rsidRDefault="009B6418" w:rsidP="009B6418">
      <w:pPr>
        <w:spacing w:line="240" w:lineRule="auto"/>
        <w:jc w:val="center"/>
        <w:rPr>
          <w:rFonts w:ascii="Cambria" w:hAnsi="Cambria" w:cs="Arial"/>
        </w:rPr>
      </w:pPr>
    </w:p>
    <w:p w14:paraId="046A4A44" w14:textId="77777777" w:rsidR="009B6418" w:rsidRDefault="009B6418" w:rsidP="009B6418">
      <w:pPr>
        <w:spacing w:line="240" w:lineRule="auto"/>
        <w:jc w:val="center"/>
        <w:rPr>
          <w:rFonts w:ascii="Cambria" w:hAnsi="Cambria" w:cs="Arial"/>
        </w:rPr>
      </w:pPr>
    </w:p>
    <w:p w14:paraId="7CAFB9D0" w14:textId="77777777" w:rsidR="009B6418" w:rsidRPr="00F47231" w:rsidRDefault="009B6418" w:rsidP="009B6418">
      <w:pPr>
        <w:spacing w:line="240" w:lineRule="auto"/>
        <w:jc w:val="center"/>
        <w:rPr>
          <w:rFonts w:ascii="Cambria" w:hAnsi="Cambria" w:cs="Arial"/>
          <w:i/>
        </w:rPr>
      </w:pPr>
      <w:r w:rsidRPr="00F47231">
        <w:rPr>
          <w:rFonts w:ascii="Cambria" w:hAnsi="Cambria" w:cs="Arial"/>
          <w:i/>
        </w:rPr>
        <w:t xml:space="preserve">Podpisy i pieczątki osób uprawnionych do reprezentowania przedsiębiorstwa </w:t>
      </w:r>
    </w:p>
    <w:p w14:paraId="3016DD1C" w14:textId="77777777" w:rsidR="009B6418" w:rsidRDefault="009B6418" w:rsidP="009B6418">
      <w:pPr>
        <w:spacing w:line="240" w:lineRule="auto"/>
        <w:jc w:val="center"/>
        <w:rPr>
          <w:rFonts w:ascii="Cambria" w:hAnsi="Cambria" w:cs="Arial"/>
          <w:b/>
          <w:i/>
          <w:u w:val="single"/>
        </w:rPr>
      </w:pPr>
    </w:p>
    <w:p w14:paraId="782D38FC" w14:textId="77777777" w:rsidR="009B6418" w:rsidRDefault="009B6418" w:rsidP="009B6418">
      <w:pPr>
        <w:spacing w:line="240" w:lineRule="auto"/>
        <w:jc w:val="center"/>
        <w:rPr>
          <w:rFonts w:ascii="Cambria" w:hAnsi="Cambria" w:cs="Arial"/>
          <w:b/>
          <w:i/>
          <w:u w:val="single"/>
        </w:rPr>
      </w:pPr>
    </w:p>
    <w:p w14:paraId="79F01620" w14:textId="77777777" w:rsidR="009B6418" w:rsidRDefault="009B6418" w:rsidP="009B6418">
      <w:pPr>
        <w:spacing w:line="240" w:lineRule="auto"/>
        <w:jc w:val="center"/>
        <w:rPr>
          <w:rFonts w:ascii="Cambria" w:hAnsi="Cambria" w:cs="Arial"/>
          <w:b/>
          <w:i/>
          <w:u w:val="single"/>
        </w:rPr>
      </w:pPr>
    </w:p>
    <w:p w14:paraId="0A8DD020" w14:textId="77777777" w:rsidR="009B6418" w:rsidRDefault="009B6418" w:rsidP="009B6418">
      <w:pPr>
        <w:spacing w:line="240" w:lineRule="auto"/>
        <w:jc w:val="center"/>
        <w:rPr>
          <w:rFonts w:ascii="Cambria" w:hAnsi="Cambria" w:cs="Arial"/>
          <w:b/>
          <w:i/>
          <w:u w:val="single"/>
        </w:rPr>
      </w:pPr>
    </w:p>
    <w:p w14:paraId="7D7610E5" w14:textId="0415D1BE" w:rsidR="009B6418" w:rsidRPr="00F47231" w:rsidRDefault="00F47231" w:rsidP="009B6418">
      <w:pPr>
        <w:spacing w:line="240" w:lineRule="auto"/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Nazwa m</w:t>
      </w:r>
      <w:r w:rsidR="009B6418" w:rsidRPr="00F47231">
        <w:rPr>
          <w:rFonts w:ascii="Cambria" w:hAnsi="Cambria" w:cs="Arial"/>
          <w:i/>
        </w:rPr>
        <w:t>iejscowoś</w:t>
      </w:r>
      <w:r>
        <w:rPr>
          <w:rFonts w:ascii="Cambria" w:hAnsi="Cambria" w:cs="Arial"/>
          <w:i/>
        </w:rPr>
        <w:t>ci</w:t>
      </w:r>
      <w:r w:rsidR="009B6418" w:rsidRPr="00F47231">
        <w:rPr>
          <w:rFonts w:ascii="Cambria" w:hAnsi="Cambria" w:cs="Arial"/>
          <w:i/>
        </w:rPr>
        <w:t xml:space="preserve">, </w:t>
      </w:r>
      <w:r w:rsidR="00721103">
        <w:rPr>
          <w:rFonts w:ascii="Cambria" w:hAnsi="Cambria" w:cs="Arial"/>
          <w:i/>
        </w:rPr>
        <w:t>oznaczenie roku</w:t>
      </w:r>
    </w:p>
    <w:p w14:paraId="35732704" w14:textId="7C81D149" w:rsidR="009B6418" w:rsidRDefault="009B6418" w:rsidP="009B6418">
      <w:pPr>
        <w:pStyle w:val="Akapitzlist"/>
        <w:spacing w:after="240"/>
        <w:ind w:left="180" w:hanging="54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  <w:r>
        <w:rPr>
          <w:rFonts w:ascii="Cambria" w:hAnsi="Cambria"/>
          <w:b/>
          <w:bCs/>
        </w:rPr>
        <w:lastRenderedPageBreak/>
        <w:t>Spis treści</w:t>
      </w:r>
      <w:r w:rsidR="0022325C">
        <w:rPr>
          <w:rFonts w:ascii="Cambria" w:hAnsi="Cambria"/>
          <w:b/>
          <w:bCs/>
        </w:rPr>
        <w:tab/>
      </w:r>
      <w:r w:rsidR="0022325C">
        <w:rPr>
          <w:rFonts w:ascii="Cambria" w:hAnsi="Cambria"/>
          <w:b/>
          <w:bCs/>
        </w:rPr>
        <w:tab/>
      </w:r>
      <w:r w:rsidR="0022325C">
        <w:rPr>
          <w:rFonts w:ascii="Cambria" w:hAnsi="Cambria"/>
          <w:b/>
          <w:bCs/>
        </w:rPr>
        <w:tab/>
      </w:r>
      <w:r w:rsidR="0022325C">
        <w:rPr>
          <w:rFonts w:ascii="Cambria" w:hAnsi="Cambria"/>
          <w:b/>
          <w:bCs/>
        </w:rPr>
        <w:tab/>
      </w:r>
      <w:r w:rsidR="0022325C">
        <w:rPr>
          <w:rFonts w:ascii="Cambria" w:hAnsi="Cambria"/>
          <w:b/>
          <w:bCs/>
        </w:rPr>
        <w:tab/>
      </w:r>
      <w:r w:rsidR="0022325C">
        <w:rPr>
          <w:rFonts w:ascii="Cambria" w:hAnsi="Cambria"/>
          <w:b/>
          <w:bCs/>
        </w:rPr>
        <w:tab/>
      </w:r>
      <w:r w:rsidR="0022325C">
        <w:rPr>
          <w:rFonts w:ascii="Cambria" w:hAnsi="Cambria"/>
          <w:b/>
          <w:bCs/>
        </w:rPr>
        <w:tab/>
      </w:r>
      <w:r w:rsidR="0022325C">
        <w:rPr>
          <w:rFonts w:ascii="Cambria" w:hAnsi="Cambria"/>
          <w:b/>
          <w:bCs/>
        </w:rPr>
        <w:tab/>
      </w:r>
      <w:r w:rsidR="0022325C">
        <w:rPr>
          <w:rFonts w:ascii="Cambria" w:hAnsi="Cambria"/>
          <w:b/>
          <w:bCs/>
        </w:rPr>
        <w:tab/>
      </w:r>
      <w:r w:rsidR="0022325C">
        <w:rPr>
          <w:rFonts w:ascii="Cambria" w:hAnsi="Cambria"/>
          <w:b/>
          <w:bCs/>
        </w:rPr>
        <w:tab/>
      </w:r>
      <w:r w:rsidR="0022325C">
        <w:rPr>
          <w:rFonts w:ascii="Cambria" w:hAnsi="Cambria"/>
          <w:b/>
          <w:bCs/>
        </w:rPr>
        <w:tab/>
      </w:r>
      <w:r w:rsidR="0022325C" w:rsidRPr="00C64DE0">
        <w:rPr>
          <w:rFonts w:ascii="Cambria" w:hAnsi="Cambria"/>
          <w:bCs/>
        </w:rPr>
        <w:t>nr strony</w:t>
      </w:r>
    </w:p>
    <w:p w14:paraId="37CF1B5B" w14:textId="77777777" w:rsidR="00EB26CC" w:rsidRDefault="00EB26CC" w:rsidP="009B6418">
      <w:pPr>
        <w:pStyle w:val="Akapitzlist"/>
        <w:spacing w:after="240"/>
        <w:ind w:left="180" w:hanging="540"/>
        <w:jc w:val="both"/>
        <w:rPr>
          <w:rFonts w:ascii="Cambria" w:hAnsi="Cambria"/>
          <w:b/>
          <w:bCs/>
        </w:rPr>
      </w:pPr>
    </w:p>
    <w:p w14:paraId="1DAC87D1" w14:textId="77777777" w:rsidR="009B6418" w:rsidRDefault="009B6418" w:rsidP="00710378">
      <w:pPr>
        <w:pStyle w:val="Akapitzlist"/>
        <w:numPr>
          <w:ilvl w:val="0"/>
          <w:numId w:val="13"/>
        </w:numPr>
        <w:tabs>
          <w:tab w:val="clear" w:pos="180"/>
          <w:tab w:val="num" w:pos="284"/>
        </w:tabs>
        <w:spacing w:after="0"/>
        <w:ind w:left="284" w:hanging="568"/>
        <w:jc w:val="both"/>
        <w:rPr>
          <w:rFonts w:ascii="Cambria" w:hAnsi="Cambria"/>
        </w:rPr>
      </w:pPr>
      <w:r>
        <w:rPr>
          <w:rFonts w:ascii="Cambria" w:hAnsi="Cambria"/>
        </w:rPr>
        <w:t>Postanowienia ogólne..............................................................................................................................</w:t>
      </w:r>
    </w:p>
    <w:p w14:paraId="7EE31BB6" w14:textId="2C47A8DE" w:rsidR="009B6418" w:rsidRDefault="009B6418" w:rsidP="00710378">
      <w:pPr>
        <w:pStyle w:val="Akapitzlist"/>
        <w:numPr>
          <w:ilvl w:val="0"/>
          <w:numId w:val="13"/>
        </w:numPr>
        <w:tabs>
          <w:tab w:val="clear" w:pos="180"/>
          <w:tab w:val="num" w:pos="284"/>
        </w:tabs>
        <w:spacing w:after="0"/>
        <w:ind w:left="284" w:hanging="568"/>
        <w:jc w:val="both"/>
        <w:rPr>
          <w:rFonts w:ascii="Cambria" w:hAnsi="Cambria"/>
        </w:rPr>
      </w:pPr>
      <w:r>
        <w:rPr>
          <w:rFonts w:ascii="Cambria" w:hAnsi="Cambria"/>
        </w:rPr>
        <w:t>Definicje.........................................................................................................................................................</w:t>
      </w:r>
    </w:p>
    <w:p w14:paraId="69AB1D8F" w14:textId="77777777" w:rsidR="009B6418" w:rsidRDefault="009B6418" w:rsidP="00710378">
      <w:pPr>
        <w:pStyle w:val="Akapitzlist"/>
        <w:numPr>
          <w:ilvl w:val="0"/>
          <w:numId w:val="13"/>
        </w:numPr>
        <w:tabs>
          <w:tab w:val="clear" w:pos="180"/>
          <w:tab w:val="num" w:pos="284"/>
        </w:tabs>
        <w:spacing w:after="0"/>
        <w:ind w:left="284" w:hanging="568"/>
        <w:jc w:val="both"/>
        <w:rPr>
          <w:rFonts w:ascii="Cambria" w:hAnsi="Cambria"/>
        </w:rPr>
      </w:pPr>
      <w:r>
        <w:rPr>
          <w:rFonts w:ascii="Cambria" w:hAnsi="Cambria"/>
        </w:rPr>
        <w:t>Kwalifikacja odbiorców do grup taryfowych……………………………………………….………...</w:t>
      </w:r>
    </w:p>
    <w:p w14:paraId="6D2F363E" w14:textId="77777777" w:rsidR="00710378" w:rsidRDefault="009B6418" w:rsidP="00710378">
      <w:pPr>
        <w:pStyle w:val="Akapitzlist"/>
        <w:numPr>
          <w:ilvl w:val="0"/>
          <w:numId w:val="13"/>
        </w:numPr>
        <w:tabs>
          <w:tab w:val="clear" w:pos="180"/>
          <w:tab w:val="num" w:pos="284"/>
        </w:tabs>
        <w:spacing w:after="0"/>
        <w:ind w:left="284" w:hanging="568"/>
        <w:jc w:val="both"/>
        <w:rPr>
          <w:rFonts w:ascii="Cambria" w:hAnsi="Cambria"/>
        </w:rPr>
      </w:pPr>
      <w:r>
        <w:rPr>
          <w:rFonts w:ascii="Cambria" w:hAnsi="Cambria"/>
        </w:rPr>
        <w:t>Zasady rozliczania odbiorców…………………………………………………………..…………..………</w:t>
      </w:r>
    </w:p>
    <w:p w14:paraId="0058341B" w14:textId="1F594934" w:rsidR="009B6418" w:rsidRPr="00710378" w:rsidRDefault="009B6418" w:rsidP="00EB26CC">
      <w:pPr>
        <w:pStyle w:val="Akapitzlist"/>
        <w:spacing w:after="0"/>
        <w:ind w:left="284" w:hanging="426"/>
        <w:jc w:val="both"/>
        <w:rPr>
          <w:rFonts w:ascii="Cambria" w:hAnsi="Cambria"/>
        </w:rPr>
      </w:pPr>
      <w:r w:rsidRPr="00710378">
        <w:rPr>
          <w:rFonts w:ascii="Cambria" w:hAnsi="Cambria"/>
        </w:rPr>
        <w:t>4.1</w:t>
      </w:r>
      <w:r w:rsidRPr="00710378">
        <w:rPr>
          <w:rFonts w:ascii="Cambria" w:hAnsi="Cambria"/>
        </w:rPr>
        <w:tab/>
        <w:t xml:space="preserve">Ogólne zasady rozliczania za dostarczone </w:t>
      </w:r>
      <w:r w:rsidRPr="00710378">
        <w:rPr>
          <w:rFonts w:ascii="Cambria" w:hAnsi="Cambria"/>
          <w:color w:val="2E74B5"/>
        </w:rPr>
        <w:t>paliwo gazowe</w:t>
      </w:r>
    </w:p>
    <w:p w14:paraId="52D39665" w14:textId="66137735" w:rsidR="009B6418" w:rsidRPr="00710378" w:rsidRDefault="009B6418" w:rsidP="00EB26CC">
      <w:pPr>
        <w:pStyle w:val="Nagwek2"/>
        <w:spacing w:before="0" w:after="0"/>
        <w:ind w:left="284"/>
        <w:jc w:val="left"/>
        <w:rPr>
          <w:rFonts w:ascii="Cambria" w:hAnsi="Cambria"/>
          <w:b w:val="0"/>
        </w:rPr>
      </w:pPr>
      <w:r w:rsidRPr="00710378">
        <w:rPr>
          <w:rFonts w:ascii="Cambria" w:hAnsi="Cambria"/>
          <w:b w:val="0"/>
        </w:rPr>
        <w:t xml:space="preserve">i </w:t>
      </w:r>
      <w:r w:rsidR="00641D4B" w:rsidRPr="00710378">
        <w:rPr>
          <w:rFonts w:ascii="Cambria" w:hAnsi="Cambria"/>
          <w:b w:val="0"/>
        </w:rPr>
        <w:t>świadczon</w:t>
      </w:r>
      <w:r w:rsidR="00641D4B">
        <w:rPr>
          <w:rFonts w:ascii="Cambria" w:hAnsi="Cambria"/>
          <w:b w:val="0"/>
        </w:rPr>
        <w:t>e</w:t>
      </w:r>
      <w:r w:rsidR="00641D4B" w:rsidRPr="00710378">
        <w:rPr>
          <w:rFonts w:ascii="Cambria" w:hAnsi="Cambria"/>
          <w:b w:val="0"/>
        </w:rPr>
        <w:t xml:space="preserve"> usług</w:t>
      </w:r>
      <w:r w:rsidR="00641D4B">
        <w:rPr>
          <w:rFonts w:ascii="Cambria" w:hAnsi="Cambria"/>
          <w:b w:val="0"/>
        </w:rPr>
        <w:t>i</w:t>
      </w:r>
      <w:r w:rsidR="00641D4B" w:rsidRPr="00710378">
        <w:rPr>
          <w:rFonts w:ascii="Cambria" w:hAnsi="Cambria"/>
          <w:b w:val="0"/>
        </w:rPr>
        <w:t xml:space="preserve"> </w:t>
      </w:r>
      <w:r w:rsidRPr="00710378">
        <w:rPr>
          <w:rFonts w:ascii="Cambria" w:hAnsi="Cambria"/>
          <w:b w:val="0"/>
        </w:rPr>
        <w:t>dystrybucji……………………………………………</w:t>
      </w:r>
      <w:r w:rsidR="00EB26CC">
        <w:rPr>
          <w:rFonts w:ascii="Cambria" w:hAnsi="Cambria"/>
          <w:b w:val="0"/>
        </w:rPr>
        <w:t>…….</w:t>
      </w:r>
      <w:r w:rsidRPr="00710378">
        <w:rPr>
          <w:rFonts w:ascii="Cambria" w:hAnsi="Cambria"/>
          <w:b w:val="0"/>
        </w:rPr>
        <w:t>………………</w:t>
      </w:r>
      <w:r w:rsidR="008B5463">
        <w:rPr>
          <w:rFonts w:ascii="Cambria" w:hAnsi="Cambria"/>
          <w:b w:val="0"/>
        </w:rPr>
        <w:t>.</w:t>
      </w:r>
      <w:r w:rsidR="00710378">
        <w:rPr>
          <w:rFonts w:ascii="Cambria" w:hAnsi="Cambria"/>
          <w:b w:val="0"/>
        </w:rPr>
        <w:t>.………</w:t>
      </w:r>
      <w:r w:rsidRPr="00710378">
        <w:rPr>
          <w:rFonts w:ascii="Cambria" w:hAnsi="Cambria"/>
          <w:b w:val="0"/>
        </w:rPr>
        <w:t>.</w:t>
      </w:r>
    </w:p>
    <w:p w14:paraId="46B48F62" w14:textId="13212861" w:rsidR="009B6418" w:rsidRPr="00710378" w:rsidRDefault="009B6418" w:rsidP="00A257CA">
      <w:pPr>
        <w:pStyle w:val="Nagwek2"/>
        <w:spacing w:before="0" w:after="0"/>
        <w:ind w:left="284" w:hanging="426"/>
        <w:jc w:val="left"/>
        <w:rPr>
          <w:rFonts w:ascii="Cambria" w:hAnsi="Cambria"/>
          <w:b w:val="0"/>
        </w:rPr>
      </w:pPr>
      <w:r w:rsidRPr="00710378">
        <w:rPr>
          <w:rFonts w:ascii="Cambria" w:hAnsi="Cambria"/>
          <w:b w:val="0"/>
        </w:rPr>
        <w:t>4.2.</w:t>
      </w:r>
      <w:r w:rsidRPr="00710378">
        <w:rPr>
          <w:rFonts w:ascii="Cambria" w:hAnsi="Cambria"/>
          <w:b w:val="0"/>
        </w:rPr>
        <w:tab/>
        <w:t>Zasady rozliczania odbiorców w gospodarstwach domowych</w:t>
      </w:r>
      <w:r w:rsidR="00A257CA">
        <w:rPr>
          <w:rFonts w:ascii="Cambria" w:hAnsi="Cambria"/>
          <w:b w:val="0"/>
        </w:rPr>
        <w:t>………………………………..</w:t>
      </w:r>
    </w:p>
    <w:p w14:paraId="17ED7853" w14:textId="032643CE" w:rsidR="009B6418" w:rsidRPr="00FF7DB8" w:rsidRDefault="009B6418" w:rsidP="00EB26CC">
      <w:pPr>
        <w:pStyle w:val="Tekstpodstawowy"/>
        <w:spacing w:after="0"/>
        <w:ind w:left="284" w:hanging="426"/>
        <w:rPr>
          <w:rFonts w:ascii="Cambria" w:hAnsi="Cambria"/>
          <w:color w:val="000000"/>
        </w:rPr>
      </w:pPr>
      <w:r w:rsidRPr="00E45D29">
        <w:rPr>
          <w:rFonts w:ascii="Cambria" w:hAnsi="Cambria"/>
        </w:rPr>
        <w:t>4.3.</w:t>
      </w:r>
      <w:r w:rsidRPr="00E45D29">
        <w:rPr>
          <w:rFonts w:ascii="Cambria" w:hAnsi="Cambria"/>
        </w:rPr>
        <w:tab/>
        <w:t>Zasady rozlicz</w:t>
      </w:r>
      <w:r>
        <w:rPr>
          <w:rFonts w:ascii="Cambria" w:hAnsi="Cambria"/>
        </w:rPr>
        <w:t>a</w:t>
      </w:r>
      <w:r w:rsidRPr="00E45D29">
        <w:rPr>
          <w:rFonts w:ascii="Cambria" w:hAnsi="Cambria"/>
        </w:rPr>
        <w:t>nia za świadcz</w:t>
      </w:r>
      <w:r w:rsidR="0043196D">
        <w:rPr>
          <w:rFonts w:ascii="Cambria" w:hAnsi="Cambria"/>
        </w:rPr>
        <w:t>o</w:t>
      </w:r>
      <w:r w:rsidRPr="00E45D29">
        <w:rPr>
          <w:rFonts w:ascii="Cambria" w:hAnsi="Cambria"/>
        </w:rPr>
        <w:t xml:space="preserve">ne usługi dystrybucji </w:t>
      </w:r>
      <w:r w:rsidRPr="00F60323">
        <w:rPr>
          <w:rFonts w:ascii="Cambria" w:hAnsi="Cambria"/>
          <w:color w:val="2E74B5"/>
        </w:rPr>
        <w:t>paliwa gazowego</w:t>
      </w:r>
      <w:r>
        <w:rPr>
          <w:rFonts w:ascii="Cambria" w:hAnsi="Cambria"/>
          <w:color w:val="000000"/>
        </w:rPr>
        <w:t>…………</w:t>
      </w:r>
      <w:r w:rsidR="0043196D">
        <w:rPr>
          <w:rFonts w:ascii="Cambria" w:hAnsi="Cambria"/>
          <w:color w:val="000000"/>
        </w:rPr>
        <w:t>.</w:t>
      </w:r>
      <w:r>
        <w:rPr>
          <w:rFonts w:ascii="Cambria" w:hAnsi="Cambria"/>
          <w:color w:val="000000"/>
        </w:rPr>
        <w:t>…...</w:t>
      </w:r>
      <w:r w:rsidR="00710378">
        <w:rPr>
          <w:rFonts w:ascii="Cambria" w:hAnsi="Cambria"/>
          <w:color w:val="000000"/>
        </w:rPr>
        <w:t>.....</w:t>
      </w:r>
    </w:p>
    <w:p w14:paraId="0C2DB3D7" w14:textId="77777777" w:rsidR="009B6418" w:rsidRDefault="009B6418" w:rsidP="009B6418">
      <w:pPr>
        <w:pStyle w:val="Tekstpodstawowy"/>
        <w:spacing w:after="0"/>
        <w:ind w:left="284" w:hanging="568"/>
        <w:rPr>
          <w:rFonts w:ascii="Cambria" w:hAnsi="Cambria"/>
        </w:rPr>
      </w:pPr>
      <w:r w:rsidRPr="00FF7DB8">
        <w:rPr>
          <w:rFonts w:ascii="Cambria" w:hAnsi="Cambria"/>
          <w:color w:val="000000"/>
        </w:rPr>
        <w:t>5.</w:t>
      </w:r>
      <w:r w:rsidRPr="00FF7DB8">
        <w:rPr>
          <w:rFonts w:ascii="Cambria" w:hAnsi="Cambria"/>
          <w:color w:val="000000"/>
        </w:rPr>
        <w:tab/>
        <w:t xml:space="preserve">Bonifikaty z tytułu </w:t>
      </w:r>
      <w:r w:rsidRPr="00FC1AE0">
        <w:rPr>
          <w:rFonts w:ascii="Cambria" w:hAnsi="Cambria"/>
        </w:rPr>
        <w:t>wprowadzonych ograniczeń oraz opłaty za</w:t>
      </w:r>
    </w:p>
    <w:p w14:paraId="5058EE9C" w14:textId="58BC3EDA" w:rsidR="009B6418" w:rsidRDefault="009B6418" w:rsidP="009B6418">
      <w:pPr>
        <w:pStyle w:val="Tekstpodstawowy"/>
        <w:spacing w:after="0"/>
        <w:ind w:left="284"/>
        <w:rPr>
          <w:rFonts w:ascii="Cambria" w:hAnsi="Cambria"/>
        </w:rPr>
      </w:pPr>
      <w:r w:rsidRPr="00FC1AE0">
        <w:rPr>
          <w:rFonts w:ascii="Cambria" w:hAnsi="Cambria"/>
        </w:rPr>
        <w:t>niedostosowanie się do wprowadzonyc</w:t>
      </w:r>
      <w:r>
        <w:rPr>
          <w:rFonts w:ascii="Cambria" w:hAnsi="Cambria"/>
        </w:rPr>
        <w:t>h ograniczeń…………………………………………</w:t>
      </w:r>
      <w:r w:rsidR="00710378">
        <w:rPr>
          <w:rFonts w:ascii="Cambria" w:hAnsi="Cambria"/>
        </w:rPr>
        <w:t>..</w:t>
      </w:r>
      <w:r>
        <w:rPr>
          <w:rFonts w:ascii="Cambria" w:hAnsi="Cambria"/>
        </w:rPr>
        <w:t>...</w:t>
      </w:r>
    </w:p>
    <w:p w14:paraId="7EC6B6A7" w14:textId="28493782" w:rsidR="009B6418" w:rsidRDefault="009B6418" w:rsidP="009B6418">
      <w:pPr>
        <w:pStyle w:val="Tekstpodstawowy"/>
        <w:spacing w:after="0"/>
        <w:ind w:left="284" w:hanging="568"/>
        <w:rPr>
          <w:rFonts w:ascii="Cambria" w:hAnsi="Cambria"/>
          <w:szCs w:val="24"/>
        </w:rPr>
      </w:pPr>
      <w:r>
        <w:rPr>
          <w:rFonts w:ascii="Cambria" w:hAnsi="Cambria"/>
        </w:rPr>
        <w:t>6.</w:t>
      </w:r>
      <w:r>
        <w:rPr>
          <w:rFonts w:ascii="Cambria" w:hAnsi="Cambria"/>
        </w:rPr>
        <w:tab/>
      </w:r>
      <w:r w:rsidRPr="00E979C4">
        <w:rPr>
          <w:rFonts w:ascii="Cambria" w:hAnsi="Cambria"/>
          <w:szCs w:val="24"/>
        </w:rPr>
        <w:t>Bonifikaty za niedotrzymanie standardów jakościowych obsługi odbiorców</w:t>
      </w:r>
      <w:r>
        <w:rPr>
          <w:rFonts w:ascii="Cambria" w:hAnsi="Cambria"/>
          <w:szCs w:val="24"/>
        </w:rPr>
        <w:t>………….</w:t>
      </w:r>
    </w:p>
    <w:p w14:paraId="285A18A9" w14:textId="77777777" w:rsidR="009B6418" w:rsidRDefault="009B6418" w:rsidP="009B6418">
      <w:pPr>
        <w:pStyle w:val="Tekstpodstawowy"/>
        <w:spacing w:after="0"/>
        <w:ind w:left="284" w:hanging="568"/>
        <w:rPr>
          <w:rFonts w:ascii="Cambria" w:hAnsi="Cambria"/>
        </w:rPr>
      </w:pPr>
      <w:r>
        <w:rPr>
          <w:rFonts w:ascii="Cambria" w:hAnsi="Cambria"/>
        </w:rPr>
        <w:t>7.</w:t>
      </w:r>
      <w:r>
        <w:rPr>
          <w:rFonts w:ascii="Cambria" w:hAnsi="Cambria"/>
        </w:rPr>
        <w:tab/>
      </w:r>
      <w:r w:rsidRPr="00E979C4">
        <w:rPr>
          <w:rFonts w:ascii="Cambria" w:hAnsi="Cambria"/>
        </w:rPr>
        <w:t xml:space="preserve">Bonifikaty za niedotrzymanie </w:t>
      </w:r>
      <w:r>
        <w:rPr>
          <w:rFonts w:ascii="Cambria" w:hAnsi="Cambria"/>
        </w:rPr>
        <w:t>parametrów</w:t>
      </w:r>
      <w:r w:rsidRPr="00E979C4">
        <w:rPr>
          <w:rFonts w:ascii="Cambria" w:hAnsi="Cambria"/>
        </w:rPr>
        <w:t xml:space="preserve"> jakościowych dostarczanego </w:t>
      </w:r>
    </w:p>
    <w:p w14:paraId="2370C5C4" w14:textId="754DA9DA" w:rsidR="009B6418" w:rsidRDefault="009B6418" w:rsidP="009B6418">
      <w:pPr>
        <w:pStyle w:val="Tekstpodstawowy"/>
        <w:spacing w:after="0"/>
        <w:ind w:left="284"/>
        <w:rPr>
          <w:rFonts w:ascii="Cambria" w:hAnsi="Cambria"/>
        </w:rPr>
      </w:pPr>
      <w:r w:rsidRPr="00F60323">
        <w:rPr>
          <w:rFonts w:ascii="Cambria" w:hAnsi="Cambria"/>
          <w:color w:val="2E74B5"/>
        </w:rPr>
        <w:t>paliwa gazowego</w:t>
      </w:r>
      <w:r w:rsidRPr="006429E0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</w:t>
      </w:r>
      <w:r w:rsidR="00710378">
        <w:rPr>
          <w:rFonts w:ascii="Cambria" w:hAnsi="Cambria"/>
        </w:rPr>
        <w:t>..</w:t>
      </w:r>
      <w:r>
        <w:rPr>
          <w:rFonts w:ascii="Cambria" w:hAnsi="Cambria"/>
        </w:rPr>
        <w:t>..</w:t>
      </w:r>
    </w:p>
    <w:p w14:paraId="385FB6C9" w14:textId="47DCB5EC" w:rsidR="009B6418" w:rsidRDefault="009B6418" w:rsidP="009B6418">
      <w:pPr>
        <w:pStyle w:val="Tekstpodstawowy"/>
        <w:spacing w:after="0"/>
        <w:ind w:left="284" w:hanging="568"/>
        <w:rPr>
          <w:rFonts w:ascii="Cambria" w:hAnsi="Cambria"/>
        </w:rPr>
      </w:pPr>
      <w:r>
        <w:rPr>
          <w:rFonts w:ascii="Cambria" w:hAnsi="Cambria"/>
        </w:rPr>
        <w:t>8.</w:t>
      </w:r>
      <w:r>
        <w:rPr>
          <w:rFonts w:ascii="Cambria" w:hAnsi="Cambria"/>
        </w:rPr>
        <w:tab/>
      </w:r>
      <w:r w:rsidRPr="00E979C4">
        <w:rPr>
          <w:rFonts w:ascii="Cambria" w:hAnsi="Cambria"/>
        </w:rPr>
        <w:t xml:space="preserve">Opłaty za nielegalne pobieranie </w:t>
      </w:r>
      <w:r w:rsidRPr="00F60323">
        <w:rPr>
          <w:rFonts w:ascii="Cambria" w:hAnsi="Cambria"/>
          <w:color w:val="2E74B5"/>
        </w:rPr>
        <w:t>paliw</w:t>
      </w:r>
      <w:r w:rsidR="00710378">
        <w:rPr>
          <w:rFonts w:ascii="Cambria" w:hAnsi="Cambria"/>
          <w:color w:val="2E74B5"/>
        </w:rPr>
        <w:t>a</w:t>
      </w:r>
      <w:r w:rsidRPr="00F60323">
        <w:rPr>
          <w:rFonts w:ascii="Cambria" w:hAnsi="Cambria"/>
          <w:color w:val="2E74B5"/>
        </w:rPr>
        <w:t xml:space="preserve"> gazow</w:t>
      </w:r>
      <w:r w:rsidR="00710378">
        <w:rPr>
          <w:rFonts w:ascii="Cambria" w:hAnsi="Cambria"/>
          <w:color w:val="2E74B5"/>
        </w:rPr>
        <w:t>ego</w:t>
      </w:r>
      <w:r>
        <w:rPr>
          <w:rFonts w:ascii="Cambria" w:hAnsi="Cambria"/>
        </w:rPr>
        <w:t>………………………………………………</w:t>
      </w:r>
      <w:r w:rsidR="00710378">
        <w:rPr>
          <w:rFonts w:ascii="Cambria" w:hAnsi="Cambria"/>
        </w:rPr>
        <w:t>..</w:t>
      </w:r>
      <w:r>
        <w:rPr>
          <w:rFonts w:ascii="Cambria" w:hAnsi="Cambria"/>
        </w:rPr>
        <w:t>.</w:t>
      </w:r>
    </w:p>
    <w:p w14:paraId="4AF41AE8" w14:textId="0F14B60C" w:rsidR="009B6418" w:rsidRDefault="009B6418" w:rsidP="009B6418">
      <w:pPr>
        <w:pStyle w:val="Tekstpodstawowy"/>
        <w:spacing w:after="0"/>
        <w:ind w:left="284" w:hanging="568"/>
        <w:rPr>
          <w:rFonts w:ascii="Cambria" w:hAnsi="Cambria"/>
        </w:rPr>
      </w:pPr>
      <w:r>
        <w:rPr>
          <w:rFonts w:ascii="Cambria" w:hAnsi="Cambria"/>
        </w:rPr>
        <w:t>9.</w:t>
      </w:r>
      <w:r>
        <w:rPr>
          <w:rFonts w:ascii="Cambria" w:hAnsi="Cambria"/>
        </w:rPr>
        <w:tab/>
      </w:r>
      <w:r w:rsidRPr="00E979C4">
        <w:rPr>
          <w:rFonts w:ascii="Cambria" w:hAnsi="Cambria"/>
        </w:rPr>
        <w:t xml:space="preserve">Opłaty za usługi wykonywane na dodatkowe zlecenie </w:t>
      </w:r>
      <w:r>
        <w:rPr>
          <w:rFonts w:ascii="Cambria" w:hAnsi="Cambria"/>
        </w:rPr>
        <w:t>o</w:t>
      </w:r>
      <w:r w:rsidRPr="00E979C4">
        <w:rPr>
          <w:rFonts w:ascii="Cambria" w:hAnsi="Cambria"/>
        </w:rPr>
        <w:t>dbiorcy</w:t>
      </w:r>
      <w:r>
        <w:rPr>
          <w:rFonts w:ascii="Cambria" w:hAnsi="Cambria"/>
        </w:rPr>
        <w:t>……………………………</w:t>
      </w:r>
      <w:r w:rsidR="00710378">
        <w:rPr>
          <w:rFonts w:ascii="Cambria" w:hAnsi="Cambria"/>
        </w:rPr>
        <w:t>.</w:t>
      </w:r>
    </w:p>
    <w:p w14:paraId="11B9009D" w14:textId="050548B9" w:rsidR="009B6418" w:rsidRPr="00710378" w:rsidRDefault="009B6418" w:rsidP="009B6418">
      <w:pPr>
        <w:pStyle w:val="Tekstpodstawowy"/>
        <w:spacing w:after="0"/>
        <w:ind w:left="284" w:hanging="710"/>
        <w:rPr>
          <w:rFonts w:ascii="Cambria" w:hAnsi="Cambria"/>
        </w:rPr>
      </w:pPr>
      <w:r>
        <w:rPr>
          <w:rFonts w:ascii="Cambria" w:hAnsi="Cambria"/>
        </w:rPr>
        <w:t>10.</w:t>
      </w:r>
      <w:r>
        <w:rPr>
          <w:rFonts w:ascii="Cambria" w:hAnsi="Cambria"/>
        </w:rPr>
        <w:tab/>
      </w:r>
      <w:r w:rsidRPr="00E979C4">
        <w:rPr>
          <w:rFonts w:ascii="Cambria" w:hAnsi="Cambria"/>
        </w:rPr>
        <w:t xml:space="preserve">Zasady rozliczeń za przyłączanie do sieci </w:t>
      </w:r>
      <w:r w:rsidRPr="00F60323">
        <w:rPr>
          <w:rFonts w:ascii="Cambria" w:hAnsi="Cambria"/>
          <w:color w:val="2E74B5"/>
        </w:rPr>
        <w:t>nazwa przedsiębiorstwa</w:t>
      </w:r>
      <w:r w:rsidRPr="00710378">
        <w:rPr>
          <w:rFonts w:ascii="Cambria" w:hAnsi="Cambria"/>
        </w:rPr>
        <w:t>………………………</w:t>
      </w:r>
      <w:r w:rsidR="00710378" w:rsidRPr="00710378">
        <w:rPr>
          <w:rFonts w:ascii="Cambria" w:hAnsi="Cambria"/>
        </w:rPr>
        <w:t>.</w:t>
      </w:r>
      <w:r w:rsidRPr="00710378">
        <w:rPr>
          <w:rFonts w:ascii="Cambria" w:hAnsi="Cambria"/>
        </w:rPr>
        <w:t>.</w:t>
      </w:r>
    </w:p>
    <w:p w14:paraId="015941B5" w14:textId="32435E4D" w:rsidR="009B6418" w:rsidRDefault="009B6418" w:rsidP="009B6418">
      <w:pPr>
        <w:pStyle w:val="Tekstpodstawowy"/>
        <w:spacing w:after="0"/>
        <w:ind w:left="284" w:hanging="710"/>
        <w:rPr>
          <w:rFonts w:ascii="Cambria" w:hAnsi="Cambria"/>
        </w:rPr>
      </w:pPr>
      <w:r>
        <w:rPr>
          <w:rFonts w:ascii="Cambria" w:hAnsi="Cambria"/>
        </w:rPr>
        <w:t>11.</w:t>
      </w:r>
      <w:r>
        <w:rPr>
          <w:rFonts w:ascii="Cambria" w:hAnsi="Cambria"/>
        </w:rPr>
        <w:tab/>
        <w:t xml:space="preserve">Zasady rozliczeń za świadczenie usług dystrybucji </w:t>
      </w:r>
      <w:r w:rsidR="00710378">
        <w:rPr>
          <w:rFonts w:ascii="Cambria" w:hAnsi="Cambria"/>
        </w:rPr>
        <w:t>na podstawie</w:t>
      </w:r>
    </w:p>
    <w:p w14:paraId="583A78D8" w14:textId="4A2353AB" w:rsidR="009B6418" w:rsidRDefault="009B6418" w:rsidP="009B6418">
      <w:pPr>
        <w:pStyle w:val="Tekstpodstawowy"/>
        <w:spacing w:after="0"/>
        <w:ind w:left="284"/>
        <w:rPr>
          <w:rFonts w:ascii="Cambria" w:hAnsi="Cambria"/>
        </w:rPr>
      </w:pPr>
      <w:r>
        <w:rPr>
          <w:rFonts w:ascii="Cambria" w:hAnsi="Cambria"/>
        </w:rPr>
        <w:t>umowy krótkoterminowej………………………</w:t>
      </w:r>
      <w:r w:rsidR="00710378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</w:t>
      </w:r>
    </w:p>
    <w:p w14:paraId="1B4CABFB" w14:textId="77777777" w:rsidR="009B6418" w:rsidRDefault="009B6418" w:rsidP="009B6418">
      <w:pPr>
        <w:pStyle w:val="Akapitzlist"/>
        <w:tabs>
          <w:tab w:val="left" w:pos="2441"/>
        </w:tabs>
        <w:spacing w:after="240"/>
        <w:ind w:left="0" w:hanging="360"/>
        <w:jc w:val="both"/>
      </w:pPr>
      <w:r>
        <w:tab/>
      </w:r>
      <w:r>
        <w:tab/>
      </w:r>
    </w:p>
    <w:p w14:paraId="676E841D" w14:textId="77777777" w:rsidR="009B6418" w:rsidRDefault="009B6418" w:rsidP="00507B43">
      <w:pPr>
        <w:pStyle w:val="Akapitzlist"/>
        <w:spacing w:after="240"/>
        <w:ind w:left="142" w:hanging="709"/>
        <w:jc w:val="both"/>
        <w:rPr>
          <w:rFonts w:ascii="Cambria" w:hAnsi="Cambria"/>
          <w:b/>
          <w:bCs/>
          <w:sz w:val="24"/>
        </w:rPr>
      </w:pPr>
      <w:r w:rsidRPr="003D1378">
        <w:br w:type="page"/>
      </w:r>
      <w:r>
        <w:rPr>
          <w:rFonts w:ascii="Cambria" w:hAnsi="Cambria"/>
          <w:b/>
          <w:bCs/>
          <w:sz w:val="24"/>
        </w:rPr>
        <w:lastRenderedPageBreak/>
        <w:t>1</w:t>
      </w:r>
      <w:r>
        <w:rPr>
          <w:rFonts w:ascii="Cambria" w:hAnsi="Cambria"/>
          <w:b/>
          <w:bCs/>
          <w:sz w:val="24"/>
        </w:rPr>
        <w:tab/>
        <w:t>Postanowienia ogólne</w:t>
      </w:r>
    </w:p>
    <w:p w14:paraId="118B5434" w14:textId="77777777" w:rsidR="00426D74" w:rsidRPr="00426D74" w:rsidRDefault="00426D74" w:rsidP="00426D74">
      <w:pPr>
        <w:pStyle w:val="Akapitzlist"/>
        <w:spacing w:after="0"/>
        <w:ind w:left="142" w:hanging="568"/>
        <w:jc w:val="both"/>
        <w:rPr>
          <w:rFonts w:ascii="Cambria" w:hAnsi="Cambria"/>
          <w:b/>
          <w:bCs/>
          <w:sz w:val="10"/>
          <w:szCs w:val="10"/>
        </w:rPr>
      </w:pPr>
    </w:p>
    <w:p w14:paraId="15CF34C3" w14:textId="47BC32B5" w:rsidR="009B6418" w:rsidRDefault="009B6418" w:rsidP="00507B43">
      <w:pPr>
        <w:pStyle w:val="Akapitzlist"/>
        <w:numPr>
          <w:ilvl w:val="1"/>
          <w:numId w:val="3"/>
        </w:numPr>
        <w:spacing w:before="120" w:after="120"/>
        <w:ind w:left="142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taryfa, zwana dalej „taryfą” została ustalona przez przedsiębiorstwo energetyczne </w:t>
      </w:r>
      <w:r w:rsidRPr="00F60323">
        <w:rPr>
          <w:rFonts w:ascii="Cambria" w:hAnsi="Cambria"/>
          <w:color w:val="2E74B5"/>
        </w:rPr>
        <w:t>nazwa</w:t>
      </w:r>
      <w:r>
        <w:rPr>
          <w:rFonts w:ascii="Cambria" w:hAnsi="Cambria"/>
        </w:rPr>
        <w:t xml:space="preserve"> z siedzibą w </w:t>
      </w:r>
      <w:r w:rsidRPr="00E50969">
        <w:rPr>
          <w:rFonts w:ascii="Cambria" w:hAnsi="Cambria"/>
          <w:color w:val="2E74B5"/>
        </w:rPr>
        <w:t>nazwa</w:t>
      </w:r>
      <w:r w:rsidR="00EB26CC">
        <w:rPr>
          <w:rFonts w:ascii="Cambria" w:hAnsi="Cambria"/>
          <w:color w:val="2E74B5"/>
        </w:rPr>
        <w:t xml:space="preserve"> miejscowości</w:t>
      </w:r>
      <w:r>
        <w:rPr>
          <w:rFonts w:ascii="Cambria" w:hAnsi="Cambria"/>
        </w:rPr>
        <w:t>, zwane dalej „</w:t>
      </w:r>
      <w:r w:rsidRPr="00F60323">
        <w:rPr>
          <w:rFonts w:ascii="Cambria" w:hAnsi="Cambria"/>
          <w:color w:val="2E74B5"/>
        </w:rPr>
        <w:t>nazwa przedsiębiorstwa</w:t>
      </w:r>
      <w:r>
        <w:rPr>
          <w:rFonts w:ascii="Cambria" w:hAnsi="Cambria"/>
          <w:color w:val="2E74B5"/>
        </w:rPr>
        <w:t>”</w:t>
      </w:r>
      <w:r w:rsidRPr="00F60323">
        <w:rPr>
          <w:rFonts w:ascii="Cambria" w:hAnsi="Cambria"/>
          <w:color w:val="2E74B5"/>
        </w:rPr>
        <w:t xml:space="preserve"> lub jego </w:t>
      </w:r>
      <w:r>
        <w:rPr>
          <w:rFonts w:ascii="Cambria" w:hAnsi="Cambria"/>
          <w:color w:val="2E74B5"/>
        </w:rPr>
        <w:t>„</w:t>
      </w:r>
      <w:r w:rsidRPr="00F60323">
        <w:rPr>
          <w:rFonts w:ascii="Cambria" w:hAnsi="Cambria"/>
          <w:color w:val="2E74B5"/>
        </w:rPr>
        <w:t>skrót</w:t>
      </w:r>
      <w:r>
        <w:rPr>
          <w:rFonts w:ascii="Cambria" w:hAnsi="Cambria"/>
          <w:color w:val="2E74B5"/>
        </w:rPr>
        <w:t>”</w:t>
      </w:r>
      <w:r w:rsidRPr="00F60323">
        <w:rPr>
          <w:rFonts w:ascii="Cambria" w:hAnsi="Cambria"/>
          <w:color w:val="2E74B5"/>
        </w:rPr>
        <w:t xml:space="preserve">, lub </w:t>
      </w:r>
      <w:r>
        <w:rPr>
          <w:rFonts w:ascii="Cambria" w:hAnsi="Cambria"/>
          <w:color w:val="2E74B5"/>
        </w:rPr>
        <w:t>„</w:t>
      </w:r>
      <w:r w:rsidRPr="00F60323">
        <w:rPr>
          <w:rFonts w:ascii="Cambria" w:hAnsi="Cambria"/>
          <w:color w:val="2E74B5"/>
        </w:rPr>
        <w:t>Sprzedawcą</w:t>
      </w:r>
      <w:r>
        <w:rPr>
          <w:rFonts w:ascii="Cambria" w:hAnsi="Cambria"/>
          <w:color w:val="2E74B5"/>
        </w:rPr>
        <w:t>”</w:t>
      </w:r>
      <w:r w:rsidRPr="00F60323">
        <w:rPr>
          <w:rFonts w:ascii="Cambria" w:hAnsi="Cambria"/>
          <w:color w:val="2E74B5"/>
        </w:rPr>
        <w:t xml:space="preserve">, lub </w:t>
      </w:r>
      <w:r>
        <w:rPr>
          <w:rFonts w:ascii="Cambria" w:hAnsi="Cambria"/>
          <w:color w:val="2E74B5"/>
        </w:rPr>
        <w:t>„</w:t>
      </w:r>
      <w:r w:rsidRPr="00F60323">
        <w:rPr>
          <w:rFonts w:ascii="Cambria" w:hAnsi="Cambria"/>
          <w:color w:val="2E74B5"/>
        </w:rPr>
        <w:t>Operatorem</w:t>
      </w:r>
      <w:r>
        <w:rPr>
          <w:rFonts w:ascii="Cambria" w:hAnsi="Cambria"/>
          <w:color w:val="2E74B5"/>
        </w:rPr>
        <w:t>”</w:t>
      </w:r>
      <w:r w:rsidRPr="00F60323">
        <w:rPr>
          <w:rFonts w:ascii="Cambria" w:hAnsi="Cambria"/>
          <w:i/>
          <w:color w:val="2E74B5"/>
        </w:rPr>
        <w:t xml:space="preserve"> </w:t>
      </w:r>
      <w:r w:rsidRPr="00C64DE0">
        <w:rPr>
          <w:rFonts w:ascii="Cambria" w:hAnsi="Cambria"/>
          <w:i/>
        </w:rPr>
        <w:t>(i konsekwentne posługiwanie się w dalszej części taryfy jedną z tych nazw)</w:t>
      </w:r>
      <w:r>
        <w:rPr>
          <w:rFonts w:ascii="Cambria" w:hAnsi="Cambria"/>
          <w:i/>
          <w:color w:val="2E74B5"/>
        </w:rPr>
        <w:t xml:space="preserve"> </w:t>
      </w:r>
      <w:r>
        <w:rPr>
          <w:rFonts w:ascii="Cambria" w:hAnsi="Cambria"/>
        </w:rPr>
        <w:t>i jest stosowana do prowadzenia rozliczeń w zakresie:</w:t>
      </w:r>
    </w:p>
    <w:p w14:paraId="4927E9B7" w14:textId="54AA5E64" w:rsidR="009B6418" w:rsidRDefault="009B6418" w:rsidP="00C171FF">
      <w:pPr>
        <w:pStyle w:val="Akapitzlist"/>
        <w:spacing w:after="120"/>
        <w:ind w:left="426" w:hanging="284"/>
        <w:jc w:val="both"/>
        <w:rPr>
          <w:rFonts w:ascii="Cambria" w:hAnsi="Cambria"/>
        </w:rPr>
      </w:pPr>
      <w:r>
        <w:rPr>
          <w:rFonts w:ascii="Cambria" w:hAnsi="Cambria"/>
        </w:rPr>
        <w:t>–</w:t>
      </w:r>
      <w:r>
        <w:rPr>
          <w:rFonts w:ascii="Cambria" w:hAnsi="Cambria"/>
        </w:rPr>
        <w:tab/>
        <w:t xml:space="preserve">sprzedaży </w:t>
      </w:r>
      <w:r w:rsidRPr="00F60323">
        <w:rPr>
          <w:rFonts w:ascii="Cambria" w:hAnsi="Cambria"/>
          <w:color w:val="2E74B5"/>
        </w:rPr>
        <w:t xml:space="preserve">paliw gazowych </w:t>
      </w:r>
      <w:r w:rsidRPr="00C64DE0">
        <w:rPr>
          <w:rFonts w:ascii="Cambria" w:hAnsi="Cambria"/>
          <w:color w:val="000000" w:themeColor="text1"/>
        </w:rPr>
        <w:t>lub</w:t>
      </w:r>
      <w:r w:rsidRPr="00F60323">
        <w:rPr>
          <w:rFonts w:ascii="Cambria" w:hAnsi="Cambria"/>
          <w:color w:val="2E74B5"/>
        </w:rPr>
        <w:t xml:space="preserve"> gazu ziemnego wysokometanowego</w:t>
      </w:r>
      <w:r>
        <w:rPr>
          <w:rFonts w:ascii="Cambria" w:hAnsi="Cambria"/>
          <w:i/>
          <w:color w:val="333399"/>
        </w:rPr>
        <w:t xml:space="preserve"> </w:t>
      </w:r>
      <w:r w:rsidRPr="00C64DE0">
        <w:rPr>
          <w:rFonts w:ascii="Cambria" w:hAnsi="Cambria"/>
          <w:i/>
        </w:rPr>
        <w:t>(i konsekwentne posługiwanie się w dalszej części taryfy jedną z tych nazw)</w:t>
      </w:r>
      <w:r>
        <w:rPr>
          <w:rFonts w:ascii="Cambria" w:hAnsi="Cambria"/>
          <w:i/>
          <w:color w:val="2E74B5"/>
        </w:rPr>
        <w:t xml:space="preserve"> </w:t>
      </w:r>
      <w:r w:rsidRPr="00811357">
        <w:rPr>
          <w:rFonts w:ascii="Cambria" w:hAnsi="Cambria"/>
        </w:rPr>
        <w:t>o</w:t>
      </w:r>
      <w:r>
        <w:rPr>
          <w:rFonts w:ascii="Cambria" w:hAnsi="Cambria"/>
        </w:rPr>
        <w:t>dbiorcom w gos</w:t>
      </w:r>
      <w:r w:rsidR="002E07EB">
        <w:rPr>
          <w:rFonts w:ascii="Cambria" w:hAnsi="Cambria"/>
        </w:rPr>
        <w:t>podarstwach</w:t>
      </w:r>
      <w:r>
        <w:rPr>
          <w:rFonts w:ascii="Cambria" w:hAnsi="Cambria"/>
        </w:rPr>
        <w:t xml:space="preserve"> domowy</w:t>
      </w:r>
      <w:r w:rsidR="002E07EB">
        <w:rPr>
          <w:rFonts w:ascii="Cambria" w:hAnsi="Cambria"/>
        </w:rPr>
        <w:t>ch</w:t>
      </w:r>
      <w:r>
        <w:rPr>
          <w:rFonts w:ascii="Cambria" w:hAnsi="Cambria"/>
        </w:rPr>
        <w:t>,</w:t>
      </w:r>
    </w:p>
    <w:p w14:paraId="1B3DF942" w14:textId="77777777" w:rsidR="009B6418" w:rsidRDefault="009B6418" w:rsidP="00C171FF">
      <w:pPr>
        <w:pStyle w:val="Akapitzlist"/>
        <w:spacing w:after="120"/>
        <w:ind w:left="426" w:hanging="284"/>
        <w:jc w:val="both"/>
        <w:rPr>
          <w:rFonts w:ascii="Cambria" w:hAnsi="Cambria"/>
        </w:rPr>
      </w:pPr>
      <w:r>
        <w:rPr>
          <w:rFonts w:ascii="Cambria" w:hAnsi="Cambria"/>
        </w:rPr>
        <w:t>–</w:t>
      </w:r>
      <w:r>
        <w:rPr>
          <w:rFonts w:ascii="Cambria" w:hAnsi="Cambria"/>
        </w:rPr>
        <w:tab/>
        <w:t xml:space="preserve">dystrybucji </w:t>
      </w:r>
      <w:r w:rsidRPr="00E50969">
        <w:rPr>
          <w:rFonts w:ascii="Cambria" w:hAnsi="Cambria"/>
          <w:color w:val="2E74B5"/>
        </w:rPr>
        <w:t>paliw gazowych</w:t>
      </w:r>
      <w:r>
        <w:rPr>
          <w:rFonts w:ascii="Cambria" w:hAnsi="Cambria"/>
        </w:rPr>
        <w:t xml:space="preserve"> odbiorcom przyłączonym do sieci </w:t>
      </w:r>
      <w:r w:rsidRPr="00F60323">
        <w:rPr>
          <w:rFonts w:ascii="Cambria" w:hAnsi="Cambria"/>
          <w:color w:val="2E74B5"/>
        </w:rPr>
        <w:t>nazwa przedsiębiorstwa</w:t>
      </w:r>
      <w:r>
        <w:rPr>
          <w:rFonts w:ascii="Cambria" w:hAnsi="Cambria"/>
        </w:rPr>
        <w:t>.</w:t>
      </w:r>
    </w:p>
    <w:p w14:paraId="697EE47B" w14:textId="77777777" w:rsidR="002D094C" w:rsidRPr="002D094C" w:rsidRDefault="002D094C" w:rsidP="00C171FF">
      <w:pPr>
        <w:pStyle w:val="Akapitzlist"/>
        <w:spacing w:after="120"/>
        <w:ind w:left="426" w:hanging="284"/>
        <w:jc w:val="both"/>
        <w:rPr>
          <w:rFonts w:ascii="Cambria" w:hAnsi="Cambria"/>
          <w:sz w:val="10"/>
          <w:szCs w:val="10"/>
        </w:rPr>
      </w:pPr>
    </w:p>
    <w:p w14:paraId="33902268" w14:textId="77777777" w:rsidR="009B6418" w:rsidRDefault="009B6418" w:rsidP="00507B43">
      <w:pPr>
        <w:pStyle w:val="Akapitzlist"/>
        <w:numPr>
          <w:ilvl w:val="1"/>
          <w:numId w:val="3"/>
        </w:numPr>
        <w:spacing w:before="120" w:after="0"/>
        <w:ind w:left="142" w:hanging="709"/>
        <w:jc w:val="both"/>
        <w:rPr>
          <w:rFonts w:ascii="Cambria" w:hAnsi="Cambria"/>
        </w:rPr>
      </w:pPr>
      <w:bookmarkStart w:id="0" w:name="_Ref189327940"/>
      <w:r>
        <w:rPr>
          <w:rFonts w:ascii="Cambria" w:hAnsi="Cambria"/>
        </w:rPr>
        <w:t>Taryfa uwzględnia w szczególności postanowienia:</w:t>
      </w:r>
      <w:bookmarkEnd w:id="0"/>
    </w:p>
    <w:p w14:paraId="3B84C9EC" w14:textId="77B3ADF9" w:rsidR="009B6418" w:rsidRDefault="009B6418" w:rsidP="00C171FF">
      <w:pPr>
        <w:pStyle w:val="Akapitzlist"/>
        <w:numPr>
          <w:ilvl w:val="0"/>
          <w:numId w:val="4"/>
        </w:numPr>
        <w:spacing w:after="0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ustawy z dnia 10 kwietnia 1997 r. – Prawo energetyczne (Dz. U. z 2017 r. poz. 220, z</w:t>
      </w:r>
      <w:r w:rsidR="002E07EB">
        <w:rPr>
          <w:rFonts w:ascii="Cambria" w:hAnsi="Cambria"/>
        </w:rPr>
        <w:t xml:space="preserve"> </w:t>
      </w:r>
      <w:r>
        <w:rPr>
          <w:rFonts w:ascii="Cambria" w:hAnsi="Cambria"/>
        </w:rPr>
        <w:t>późn. zm.),</w:t>
      </w:r>
    </w:p>
    <w:p w14:paraId="704329EA" w14:textId="77777777" w:rsidR="009B6418" w:rsidRDefault="009B6418" w:rsidP="00C171FF">
      <w:pPr>
        <w:pStyle w:val="Akapitzlist"/>
        <w:numPr>
          <w:ilvl w:val="0"/>
          <w:numId w:val="4"/>
        </w:numPr>
        <w:spacing w:after="0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rozporządzenia Ministra Gospodarki z dnia 2 lipca 2010 r. w sprawie szczegółowych warunków funkcjonowania systemu gazowego (Dz. U. z 2014 r. poz. 1059, z późn. zm.),</w:t>
      </w:r>
    </w:p>
    <w:p w14:paraId="5BABE546" w14:textId="2E209A36" w:rsidR="009B6418" w:rsidRDefault="009B6418" w:rsidP="00C171FF">
      <w:pPr>
        <w:pStyle w:val="Akapitzlist"/>
        <w:numPr>
          <w:ilvl w:val="0"/>
          <w:numId w:val="4"/>
        </w:numPr>
        <w:spacing w:after="0"/>
        <w:ind w:left="567" w:hanging="425"/>
        <w:jc w:val="both"/>
        <w:rPr>
          <w:rFonts w:ascii="Cambria" w:hAnsi="Cambria"/>
        </w:rPr>
      </w:pPr>
      <w:bookmarkStart w:id="1" w:name="_Ref189665374"/>
      <w:r>
        <w:rPr>
          <w:rFonts w:ascii="Cambria" w:hAnsi="Cambria"/>
        </w:rPr>
        <w:t>rozporządzenia Ministra Gospodarki z dnia 28 czerwca 2013 r. w sprawie szczegółowych zasad kształtowania i kalkulacji taryf oraz rozliczeń w obrocie paliwami gazowymi (Dz.</w:t>
      </w:r>
      <w:r w:rsidR="00C171FF">
        <w:rPr>
          <w:rFonts w:ascii="Cambria" w:hAnsi="Cambria"/>
        </w:rPr>
        <w:t xml:space="preserve"> </w:t>
      </w:r>
      <w:r>
        <w:rPr>
          <w:rFonts w:ascii="Cambria" w:hAnsi="Cambria"/>
        </w:rPr>
        <w:t>U. z</w:t>
      </w:r>
      <w:r w:rsidR="00C171FF">
        <w:rPr>
          <w:rFonts w:ascii="Cambria" w:hAnsi="Cambria"/>
        </w:rPr>
        <w:t> </w:t>
      </w:r>
      <w:r>
        <w:rPr>
          <w:rFonts w:ascii="Cambria" w:hAnsi="Cambria"/>
        </w:rPr>
        <w:t>2013 r. poz. 820</w:t>
      </w:r>
      <w:bookmarkEnd w:id="1"/>
      <w:r>
        <w:rPr>
          <w:rFonts w:ascii="Cambria" w:hAnsi="Cambria"/>
        </w:rPr>
        <w:t>),</w:t>
      </w:r>
    </w:p>
    <w:p w14:paraId="6C87A497" w14:textId="77777777" w:rsidR="009B6418" w:rsidRPr="002D094C" w:rsidRDefault="009B6418" w:rsidP="00C171FF">
      <w:pPr>
        <w:pStyle w:val="Akapitzlist"/>
        <w:numPr>
          <w:ilvl w:val="0"/>
          <w:numId w:val="4"/>
        </w:numPr>
        <w:spacing w:after="120"/>
        <w:ind w:left="567" w:hanging="425"/>
        <w:jc w:val="both"/>
        <w:rPr>
          <w:rFonts w:ascii="Cambria" w:hAnsi="Cambria"/>
        </w:rPr>
      </w:pPr>
      <w:r>
        <w:rPr>
          <w:rFonts w:ascii="Cambria" w:hAnsi="Cambria" w:cs="Arial"/>
        </w:rPr>
        <w:t>ustawy z dnia 6 grudnia 2008 r. o podatku akcyzowym (Dz. U. z 2017 r. poz. 43, z późn. zm.).</w:t>
      </w:r>
    </w:p>
    <w:p w14:paraId="44102ECE" w14:textId="77777777" w:rsidR="002D094C" w:rsidRPr="002D094C" w:rsidRDefault="002D094C" w:rsidP="002D094C">
      <w:pPr>
        <w:pStyle w:val="Akapitzlist"/>
        <w:spacing w:after="120"/>
        <w:ind w:left="567"/>
        <w:jc w:val="both"/>
        <w:rPr>
          <w:rFonts w:ascii="Cambria" w:hAnsi="Cambria"/>
          <w:sz w:val="10"/>
          <w:szCs w:val="10"/>
        </w:rPr>
      </w:pPr>
    </w:p>
    <w:p w14:paraId="2AC21FDB" w14:textId="77777777" w:rsidR="009B6418" w:rsidRDefault="009B6418" w:rsidP="00507B43">
      <w:pPr>
        <w:pStyle w:val="Akapitzlist"/>
        <w:numPr>
          <w:ilvl w:val="1"/>
          <w:numId w:val="3"/>
        </w:numPr>
        <w:spacing w:before="120" w:after="0"/>
        <w:ind w:left="142" w:hanging="709"/>
        <w:jc w:val="both"/>
        <w:rPr>
          <w:rFonts w:ascii="Cambria" w:hAnsi="Cambria"/>
        </w:rPr>
      </w:pPr>
      <w:r>
        <w:rPr>
          <w:rFonts w:ascii="Cambria" w:hAnsi="Cambria"/>
        </w:rPr>
        <w:t>Taryfa zawiera:</w:t>
      </w:r>
    </w:p>
    <w:p w14:paraId="744CD6B8" w14:textId="77777777" w:rsidR="009B6418" w:rsidRDefault="009B6418" w:rsidP="00C171FF">
      <w:pPr>
        <w:spacing w:after="0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a)</w:t>
      </w:r>
      <w:r>
        <w:rPr>
          <w:rFonts w:ascii="Cambria" w:hAnsi="Cambria"/>
        </w:rPr>
        <w:tab/>
        <w:t>grupy taryfowe i szczegółowe kryteria kwalifikowania odbiorców do tych grup,</w:t>
      </w:r>
    </w:p>
    <w:p w14:paraId="42D63998" w14:textId="77777777" w:rsidR="009B6418" w:rsidRDefault="009B6418" w:rsidP="00C171FF">
      <w:pPr>
        <w:spacing w:after="0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b)</w:t>
      </w:r>
      <w:r>
        <w:rPr>
          <w:rFonts w:ascii="Cambria" w:hAnsi="Cambria"/>
        </w:rPr>
        <w:tab/>
        <w:t xml:space="preserve">ceny </w:t>
      </w:r>
      <w:r w:rsidRPr="00F60323">
        <w:rPr>
          <w:rFonts w:ascii="Cambria" w:hAnsi="Cambria"/>
          <w:color w:val="2E74B5"/>
        </w:rPr>
        <w:t>paliw gazowych</w:t>
      </w:r>
      <w:r>
        <w:rPr>
          <w:rFonts w:ascii="Cambria" w:hAnsi="Cambria"/>
          <w:color w:val="C00000"/>
        </w:rPr>
        <w:t xml:space="preserve"> </w:t>
      </w:r>
      <w:r>
        <w:rPr>
          <w:rFonts w:ascii="Cambria" w:hAnsi="Cambria"/>
        </w:rPr>
        <w:t>i stawki opłat abonamentowych,</w:t>
      </w:r>
    </w:p>
    <w:p w14:paraId="2F6C53A9" w14:textId="77777777" w:rsidR="009B6418" w:rsidRDefault="009B6418" w:rsidP="00C171FF">
      <w:pPr>
        <w:pStyle w:val="Listanumerowana"/>
        <w:numPr>
          <w:ilvl w:val="0"/>
          <w:numId w:val="0"/>
        </w:numPr>
        <w:spacing w:line="276" w:lineRule="auto"/>
        <w:ind w:left="567" w:hanging="425"/>
        <w:rPr>
          <w:rFonts w:ascii="Cambria" w:hAnsi="Cambria" w:cs="Arial"/>
        </w:rPr>
      </w:pPr>
      <w:r>
        <w:rPr>
          <w:rFonts w:ascii="Cambria" w:hAnsi="Cambria"/>
        </w:rPr>
        <w:t>c)</w:t>
      </w:r>
      <w:r>
        <w:rPr>
          <w:rFonts w:ascii="Cambria" w:hAnsi="Cambria"/>
        </w:rPr>
        <w:tab/>
      </w:r>
      <w:r>
        <w:rPr>
          <w:rFonts w:ascii="Cambria" w:hAnsi="Cambria" w:cs="Arial"/>
        </w:rPr>
        <w:t xml:space="preserve">stawki opłat za świadczenie usług dystrybucji </w:t>
      </w:r>
      <w:r w:rsidRPr="00F60323">
        <w:rPr>
          <w:rFonts w:ascii="Cambria" w:hAnsi="Cambria" w:cs="Arial"/>
          <w:color w:val="2E74B5"/>
        </w:rPr>
        <w:t>paliw gazowych</w:t>
      </w:r>
      <w:r>
        <w:rPr>
          <w:rFonts w:ascii="Cambria" w:hAnsi="Cambria" w:cs="Arial"/>
        </w:rPr>
        <w:t>, zwane dalej „stawkami opłat dystrybucyjnych”,</w:t>
      </w:r>
    </w:p>
    <w:p w14:paraId="69D25342" w14:textId="73EDD99B" w:rsidR="009B6418" w:rsidRDefault="009B6418" w:rsidP="00C171FF">
      <w:pPr>
        <w:spacing w:after="0"/>
        <w:ind w:left="567" w:hanging="425"/>
        <w:jc w:val="both"/>
        <w:rPr>
          <w:rFonts w:ascii="Cambria" w:hAnsi="Cambria" w:cs="Arial"/>
        </w:rPr>
      </w:pPr>
      <w:r>
        <w:rPr>
          <w:rFonts w:ascii="Cambria" w:hAnsi="Cambria"/>
        </w:rPr>
        <w:t>d)</w:t>
      </w:r>
      <w:r>
        <w:rPr>
          <w:rFonts w:ascii="Cambria" w:hAnsi="Cambria"/>
        </w:rPr>
        <w:tab/>
      </w:r>
      <w:r w:rsidRPr="00ED6BDB">
        <w:rPr>
          <w:rFonts w:ascii="Cambria" w:hAnsi="Cambria"/>
        </w:rPr>
        <w:t xml:space="preserve">sposób ustalania opłat za przyłączenie do sieci wysokich ciśnień oraz </w:t>
      </w:r>
      <w:r w:rsidRPr="001611F0">
        <w:rPr>
          <w:rFonts w:ascii="Cambria" w:hAnsi="Cambria"/>
          <w:i/>
        </w:rPr>
        <w:t>(</w:t>
      </w:r>
      <w:r w:rsidR="00ED6BDB" w:rsidRPr="001611F0">
        <w:rPr>
          <w:rFonts w:ascii="Cambria" w:hAnsi="Cambria"/>
          <w:i/>
        </w:rPr>
        <w:t xml:space="preserve">opcjonalnie </w:t>
      </w:r>
      <w:r w:rsidRPr="001611F0">
        <w:rPr>
          <w:rFonts w:ascii="Cambria" w:hAnsi="Cambria"/>
          <w:i/>
        </w:rPr>
        <w:t xml:space="preserve">zapis właściwy dla przedsiębiorstwa, które posiada sieci </w:t>
      </w:r>
      <w:r w:rsidR="00F178B8" w:rsidRPr="001611F0">
        <w:rPr>
          <w:rFonts w:ascii="Cambria" w:hAnsi="Cambria"/>
          <w:i/>
        </w:rPr>
        <w:t xml:space="preserve">wysokich </w:t>
      </w:r>
      <w:r w:rsidRPr="001611F0">
        <w:rPr>
          <w:rFonts w:ascii="Cambria" w:hAnsi="Cambria"/>
          <w:i/>
        </w:rPr>
        <w:t>ciśnie</w:t>
      </w:r>
      <w:r w:rsidR="00F178B8" w:rsidRPr="001611F0">
        <w:rPr>
          <w:rFonts w:ascii="Cambria" w:hAnsi="Cambria"/>
          <w:i/>
        </w:rPr>
        <w:t>ń</w:t>
      </w:r>
      <w:r w:rsidRPr="001611F0">
        <w:rPr>
          <w:rFonts w:ascii="Cambria" w:hAnsi="Cambria"/>
          <w:i/>
        </w:rPr>
        <w:t xml:space="preserve"> i przewiduje przyłączanie do nich odbiorców)</w:t>
      </w:r>
      <w:r>
        <w:rPr>
          <w:rFonts w:ascii="Cambria" w:hAnsi="Cambria"/>
          <w:i/>
          <w:color w:val="2E74B5"/>
        </w:rPr>
        <w:t xml:space="preserve"> </w:t>
      </w:r>
      <w:r>
        <w:rPr>
          <w:rFonts w:ascii="Cambria" w:hAnsi="Cambria" w:cs="Arial"/>
        </w:rPr>
        <w:t xml:space="preserve">stawki opłat za przyłączenie do sieci </w:t>
      </w:r>
      <w:r w:rsidRPr="003D1378">
        <w:rPr>
          <w:rFonts w:ascii="Cambria" w:hAnsi="Cambria" w:cs="Arial"/>
          <w:color w:val="2E74B5"/>
        </w:rPr>
        <w:t>podwyższonych średnich</w:t>
      </w:r>
      <w:r w:rsidR="00C171FF">
        <w:rPr>
          <w:rFonts w:ascii="Cambria" w:hAnsi="Cambria" w:cs="Arial"/>
          <w:color w:val="2E74B5"/>
        </w:rPr>
        <w:t>, średnich i </w:t>
      </w:r>
      <w:r w:rsidRPr="003D1378">
        <w:rPr>
          <w:rFonts w:ascii="Cambria" w:hAnsi="Cambria" w:cs="Arial"/>
          <w:color w:val="2E74B5"/>
        </w:rPr>
        <w:t>niskich</w:t>
      </w:r>
      <w:r>
        <w:rPr>
          <w:rFonts w:ascii="Cambria" w:hAnsi="Cambria" w:cs="Arial"/>
        </w:rPr>
        <w:t xml:space="preserve"> </w:t>
      </w:r>
      <w:r w:rsidRPr="001611F0">
        <w:rPr>
          <w:rFonts w:ascii="Cambria" w:hAnsi="Cambria" w:cs="Arial"/>
          <w:i/>
        </w:rPr>
        <w:t>(</w:t>
      </w:r>
      <w:r w:rsidR="00F178B8" w:rsidRPr="001611F0">
        <w:rPr>
          <w:rFonts w:ascii="Cambria" w:hAnsi="Cambria" w:cs="Arial"/>
          <w:i/>
        </w:rPr>
        <w:t>wybrać</w:t>
      </w:r>
      <w:r w:rsidRPr="001611F0">
        <w:rPr>
          <w:rFonts w:ascii="Cambria" w:hAnsi="Cambria" w:cs="Arial"/>
          <w:i/>
        </w:rPr>
        <w:t xml:space="preserve"> właściwe)</w:t>
      </w:r>
      <w:r w:rsidRPr="001611F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ciśnień,</w:t>
      </w:r>
    </w:p>
    <w:p w14:paraId="44D0F526" w14:textId="77777777" w:rsidR="009B6418" w:rsidRDefault="009B6418" w:rsidP="00C171FF">
      <w:pPr>
        <w:spacing w:after="0"/>
        <w:ind w:left="567" w:hanging="425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e)</w:t>
      </w:r>
      <w:r>
        <w:rPr>
          <w:rFonts w:ascii="Cambria" w:hAnsi="Cambria" w:cs="Arial"/>
        </w:rPr>
        <w:tab/>
        <w:t xml:space="preserve">sposób ustalania bonifikat za niedotrzymanie parametrów jakościowych </w:t>
      </w:r>
      <w:r w:rsidRPr="00F60323">
        <w:rPr>
          <w:rFonts w:ascii="Cambria" w:hAnsi="Cambria" w:cs="Arial"/>
          <w:color w:val="2E74B5"/>
        </w:rPr>
        <w:t>paliw gazowych</w:t>
      </w:r>
      <w:r>
        <w:rPr>
          <w:rFonts w:ascii="Cambria" w:hAnsi="Cambria" w:cs="Arial"/>
        </w:rPr>
        <w:t>,</w:t>
      </w:r>
    </w:p>
    <w:p w14:paraId="1F599B68" w14:textId="77777777" w:rsidR="009B6418" w:rsidRDefault="009B6418" w:rsidP="00C171FF">
      <w:pPr>
        <w:pStyle w:val="Listanumerowana"/>
        <w:numPr>
          <w:ilvl w:val="0"/>
          <w:numId w:val="0"/>
        </w:numPr>
        <w:spacing w:line="276" w:lineRule="auto"/>
        <w:ind w:left="567" w:hanging="425"/>
        <w:rPr>
          <w:rFonts w:ascii="Cambria" w:hAnsi="Cambria" w:cs="Arial"/>
        </w:rPr>
      </w:pPr>
      <w:r>
        <w:rPr>
          <w:rFonts w:ascii="Cambria" w:hAnsi="Cambria" w:cs="Arial"/>
        </w:rPr>
        <w:t>f)</w:t>
      </w:r>
      <w:r>
        <w:rPr>
          <w:rFonts w:ascii="Cambria" w:hAnsi="Cambria" w:cs="Arial"/>
        </w:rPr>
        <w:tab/>
        <w:t>bonifikaty za niedotrzymanie standardów jakościowych obsługi odbiorców,</w:t>
      </w:r>
    </w:p>
    <w:p w14:paraId="4BABAE23" w14:textId="77777777" w:rsidR="009B6418" w:rsidRDefault="009B6418" w:rsidP="00C171FF">
      <w:pPr>
        <w:pStyle w:val="Listanumerowana"/>
        <w:numPr>
          <w:ilvl w:val="0"/>
          <w:numId w:val="0"/>
        </w:numPr>
        <w:spacing w:line="276" w:lineRule="auto"/>
        <w:ind w:left="567" w:hanging="425"/>
        <w:rPr>
          <w:rFonts w:ascii="Cambria" w:hAnsi="Cambria" w:cs="Arial"/>
        </w:rPr>
      </w:pPr>
      <w:r>
        <w:rPr>
          <w:rFonts w:ascii="Cambria" w:hAnsi="Cambria" w:cs="Arial"/>
        </w:rPr>
        <w:t>g)</w:t>
      </w:r>
      <w:r>
        <w:rPr>
          <w:rFonts w:ascii="Cambria" w:hAnsi="Cambria" w:cs="Arial"/>
        </w:rPr>
        <w:tab/>
        <w:t>sposób ustalania opłaty za:</w:t>
      </w:r>
    </w:p>
    <w:p w14:paraId="144447E3" w14:textId="77777777" w:rsidR="009B6418" w:rsidRDefault="009B6418" w:rsidP="00C171FF">
      <w:pPr>
        <w:pStyle w:val="Listanumerowana"/>
        <w:numPr>
          <w:ilvl w:val="0"/>
          <w:numId w:val="0"/>
        </w:numPr>
        <w:spacing w:line="276" w:lineRule="auto"/>
        <w:ind w:left="1080" w:hanging="513"/>
        <w:rPr>
          <w:rFonts w:ascii="Cambria" w:hAnsi="Cambria" w:cs="Arial"/>
        </w:rPr>
      </w:pPr>
      <w:r>
        <w:rPr>
          <w:rFonts w:ascii="Cambria" w:hAnsi="Cambria" w:cs="Arial"/>
        </w:rPr>
        <w:t>–</w:t>
      </w:r>
      <w:r>
        <w:rPr>
          <w:rFonts w:ascii="Cambria" w:hAnsi="Cambria" w:cs="Arial"/>
        </w:rPr>
        <w:tab/>
        <w:t>przekroczenie mocy umownej,</w:t>
      </w:r>
    </w:p>
    <w:p w14:paraId="1A869AC5" w14:textId="77777777" w:rsidR="009B6418" w:rsidRDefault="009B6418" w:rsidP="00C171FF">
      <w:pPr>
        <w:pStyle w:val="Listanumerowana"/>
        <w:numPr>
          <w:ilvl w:val="0"/>
          <w:numId w:val="0"/>
        </w:numPr>
        <w:spacing w:line="276" w:lineRule="auto"/>
        <w:ind w:left="1080" w:hanging="513"/>
        <w:rPr>
          <w:rFonts w:ascii="Cambria" w:hAnsi="Cambria" w:cs="Arial"/>
        </w:rPr>
      </w:pPr>
      <w:r>
        <w:rPr>
          <w:rFonts w:ascii="Cambria" w:hAnsi="Cambria" w:cs="Arial"/>
        </w:rPr>
        <w:t>–</w:t>
      </w:r>
      <w:r>
        <w:rPr>
          <w:rFonts w:ascii="Cambria" w:hAnsi="Cambria" w:cs="Arial"/>
        </w:rPr>
        <w:tab/>
        <w:t xml:space="preserve">nielegalny pobór </w:t>
      </w:r>
      <w:r w:rsidRPr="00F60323">
        <w:rPr>
          <w:rFonts w:ascii="Cambria" w:hAnsi="Cambria" w:cs="Arial"/>
          <w:color w:val="2E74B5"/>
        </w:rPr>
        <w:t>paliw gazowych</w:t>
      </w:r>
      <w:r>
        <w:rPr>
          <w:rFonts w:ascii="Cambria" w:hAnsi="Cambria" w:cs="Arial"/>
        </w:rPr>
        <w:t>,</w:t>
      </w:r>
    </w:p>
    <w:p w14:paraId="38EC4019" w14:textId="77777777" w:rsidR="009B6418" w:rsidRDefault="009B6418" w:rsidP="00C171FF">
      <w:pPr>
        <w:pStyle w:val="Listanumerowana"/>
        <w:numPr>
          <w:ilvl w:val="0"/>
          <w:numId w:val="0"/>
        </w:numPr>
        <w:spacing w:line="276" w:lineRule="auto"/>
        <w:ind w:left="1080" w:hanging="513"/>
        <w:rPr>
          <w:rFonts w:ascii="Cambria" w:hAnsi="Cambria" w:cs="Arial"/>
        </w:rPr>
      </w:pPr>
      <w:r>
        <w:rPr>
          <w:rFonts w:ascii="Cambria" w:hAnsi="Cambria" w:cs="Arial"/>
        </w:rPr>
        <w:t>–</w:t>
      </w:r>
      <w:r>
        <w:rPr>
          <w:rFonts w:ascii="Cambria" w:hAnsi="Cambria" w:cs="Arial"/>
        </w:rPr>
        <w:tab/>
        <w:t>niedostosowanie się do wprowadzonych ograniczeń,</w:t>
      </w:r>
    </w:p>
    <w:p w14:paraId="5A63D253" w14:textId="53CE162E" w:rsidR="009B6418" w:rsidRDefault="009B6418" w:rsidP="00413F4B">
      <w:pPr>
        <w:pStyle w:val="Listanumerowana"/>
        <w:numPr>
          <w:ilvl w:val="0"/>
          <w:numId w:val="51"/>
        </w:numPr>
        <w:spacing w:line="276" w:lineRule="auto"/>
        <w:ind w:left="567" w:hanging="425"/>
        <w:rPr>
          <w:rFonts w:ascii="Cambria" w:hAnsi="Cambria" w:cs="Arial"/>
        </w:rPr>
      </w:pPr>
      <w:r>
        <w:rPr>
          <w:rFonts w:ascii="Cambria" w:hAnsi="Cambria" w:cs="Arial"/>
        </w:rPr>
        <w:t xml:space="preserve">sposób ustalania bonifikat z tytułu wprowadzenia ograniczeń lub przerw w dostarczaniu </w:t>
      </w:r>
      <w:r w:rsidRPr="00F60323">
        <w:rPr>
          <w:rFonts w:ascii="Cambria" w:hAnsi="Cambria" w:cs="Arial"/>
          <w:color w:val="2E74B5"/>
        </w:rPr>
        <w:t>paliw gazowych</w:t>
      </w:r>
      <w:r>
        <w:rPr>
          <w:rFonts w:ascii="Cambria" w:hAnsi="Cambria" w:cs="Arial"/>
        </w:rPr>
        <w:t>,</w:t>
      </w:r>
    </w:p>
    <w:p w14:paraId="4288B2C9" w14:textId="77777777" w:rsidR="009B6418" w:rsidRDefault="009B6418" w:rsidP="006F4161">
      <w:pPr>
        <w:pStyle w:val="Listanumerowana"/>
        <w:numPr>
          <w:ilvl w:val="0"/>
          <w:numId w:val="15"/>
        </w:numPr>
        <w:tabs>
          <w:tab w:val="clear" w:pos="1080"/>
          <w:tab w:val="num" w:pos="709"/>
        </w:tabs>
        <w:spacing w:line="276" w:lineRule="auto"/>
        <w:ind w:left="567" w:hanging="425"/>
        <w:rPr>
          <w:rFonts w:ascii="Cambria" w:hAnsi="Cambria" w:cs="Arial"/>
        </w:rPr>
      </w:pPr>
      <w:r>
        <w:rPr>
          <w:rFonts w:ascii="Cambria" w:hAnsi="Cambria" w:cs="Arial"/>
        </w:rPr>
        <w:t xml:space="preserve">stawki opłaty za wstrzymanie i wznowienie dostarczania </w:t>
      </w:r>
      <w:r w:rsidRPr="00F60323">
        <w:rPr>
          <w:rFonts w:ascii="Cambria" w:hAnsi="Cambria" w:cs="Arial"/>
          <w:color w:val="2E74B5"/>
        </w:rPr>
        <w:t>paliw gazowych</w:t>
      </w:r>
      <w:r>
        <w:rPr>
          <w:rFonts w:ascii="Cambria" w:hAnsi="Cambria" w:cs="Arial"/>
        </w:rPr>
        <w:t>, jeżeli wstrzymanie dostarczania spowodowane było przyczynami, o których mowa w art. 6b ustawy, o której mowa w pkt 1.2. lit. a),</w:t>
      </w:r>
    </w:p>
    <w:p w14:paraId="113FB3CC" w14:textId="77777777" w:rsidR="009B6418" w:rsidRDefault="009B6418" w:rsidP="00413F4B">
      <w:pPr>
        <w:pStyle w:val="Listanumerowana"/>
        <w:numPr>
          <w:ilvl w:val="0"/>
          <w:numId w:val="52"/>
        </w:numPr>
        <w:spacing w:line="276" w:lineRule="auto"/>
        <w:ind w:left="567" w:hanging="425"/>
        <w:rPr>
          <w:rFonts w:ascii="Cambria" w:hAnsi="Cambria" w:cs="Arial"/>
        </w:rPr>
      </w:pPr>
      <w:r>
        <w:rPr>
          <w:rFonts w:ascii="Cambria" w:hAnsi="Cambria" w:cs="Arial"/>
        </w:rPr>
        <w:t>sposób ustalania opłat oraz stawki opłat za usługi wykonywane na dodatkowe zlecenie odbiorcy,</w:t>
      </w:r>
    </w:p>
    <w:p w14:paraId="53E1465D" w14:textId="77777777" w:rsidR="009B6418" w:rsidRPr="00BD1372" w:rsidRDefault="009B6418" w:rsidP="00413F4B">
      <w:pPr>
        <w:pStyle w:val="Listanumerowana"/>
        <w:numPr>
          <w:ilvl w:val="0"/>
          <w:numId w:val="52"/>
        </w:numPr>
        <w:spacing w:line="276" w:lineRule="auto"/>
        <w:ind w:left="567" w:hanging="425"/>
        <w:rPr>
          <w:rFonts w:ascii="Cambria" w:hAnsi="Cambria" w:cs="Arial"/>
        </w:rPr>
      </w:pPr>
      <w:r w:rsidRPr="00BD1372">
        <w:rPr>
          <w:rFonts w:ascii="Cambria" w:hAnsi="Cambria" w:cs="Arial"/>
        </w:rPr>
        <w:t>zasady rozliczeń za świadczenie usług dystrybucji, w tym za ich świadczenie na podstawie umów krótkoterminowych</w:t>
      </w:r>
    </w:p>
    <w:p w14:paraId="045552E7" w14:textId="77777777" w:rsidR="009B6418" w:rsidRDefault="009B6418" w:rsidP="006F4161">
      <w:pPr>
        <w:pStyle w:val="Listanumerowana"/>
        <w:numPr>
          <w:ilvl w:val="0"/>
          <w:numId w:val="0"/>
        </w:numPr>
        <w:spacing w:line="276" w:lineRule="auto"/>
        <w:ind w:left="142"/>
        <w:rPr>
          <w:rFonts w:ascii="Cambria" w:hAnsi="Cambria" w:cs="Arial"/>
        </w:rPr>
      </w:pPr>
      <w:r>
        <w:rPr>
          <w:rFonts w:ascii="Cambria" w:hAnsi="Cambria" w:cs="Arial"/>
        </w:rPr>
        <w:t>i stosowana jest w rozliczeniach z odbiorcami i podmiotami stosownie do zakresu świadczonych usług i zawartych umów.</w:t>
      </w:r>
    </w:p>
    <w:p w14:paraId="585A17B9" w14:textId="5EBB9C7F" w:rsidR="009B6418" w:rsidRPr="006F4161" w:rsidRDefault="009B6418" w:rsidP="00ED6BDB">
      <w:pPr>
        <w:pStyle w:val="Nagwek2"/>
        <w:keepNext w:val="0"/>
        <w:widowControl/>
        <w:numPr>
          <w:ilvl w:val="1"/>
          <w:numId w:val="20"/>
        </w:numPr>
        <w:spacing w:before="120" w:after="0"/>
        <w:ind w:left="142" w:hanging="709"/>
        <w:jc w:val="both"/>
        <w:rPr>
          <w:rFonts w:ascii="Cambria" w:hAnsi="Cambria"/>
          <w:b w:val="0"/>
        </w:rPr>
      </w:pPr>
      <w:r w:rsidRPr="006F4161">
        <w:rPr>
          <w:rFonts w:ascii="Cambria" w:hAnsi="Cambria"/>
          <w:b w:val="0"/>
        </w:rPr>
        <w:lastRenderedPageBreak/>
        <w:t xml:space="preserve">Zawarte w taryfie ceny i stawki opłat za dostarczanie </w:t>
      </w:r>
      <w:r w:rsidRPr="006F4161">
        <w:rPr>
          <w:rFonts w:ascii="Cambria" w:hAnsi="Cambria"/>
          <w:b w:val="0"/>
          <w:color w:val="2E74B5"/>
        </w:rPr>
        <w:t>paliw gazowych</w:t>
      </w:r>
      <w:r w:rsidRPr="006F4161">
        <w:rPr>
          <w:rFonts w:ascii="Cambria" w:hAnsi="Cambria"/>
          <w:b w:val="0"/>
        </w:rPr>
        <w:t xml:space="preserve"> ustalono dla standardów jakościowych określonych w rozporządzeniu, o którym mowa w pkt</w:t>
      </w:r>
      <w:r w:rsidR="00F178B8">
        <w:rPr>
          <w:rFonts w:ascii="Cambria" w:hAnsi="Cambria"/>
          <w:b w:val="0"/>
        </w:rPr>
        <w:t xml:space="preserve">. </w:t>
      </w:r>
      <w:r w:rsidRPr="006F4161">
        <w:rPr>
          <w:rFonts w:ascii="Cambria" w:hAnsi="Cambria"/>
          <w:b w:val="0"/>
        </w:rPr>
        <w:t>1.2</w:t>
      </w:r>
      <w:r w:rsidR="006F4161">
        <w:rPr>
          <w:rFonts w:ascii="Cambria" w:hAnsi="Cambria"/>
          <w:b w:val="0"/>
        </w:rPr>
        <w:t xml:space="preserve"> lit. </w:t>
      </w:r>
      <w:r w:rsidRPr="006F4161">
        <w:rPr>
          <w:rFonts w:ascii="Cambria" w:hAnsi="Cambria"/>
          <w:b w:val="0"/>
        </w:rPr>
        <w:t xml:space="preserve">b). Natomiast stawki opłat za przyłączenie do sieci gazowej </w:t>
      </w:r>
      <w:r w:rsidRPr="006F4161">
        <w:rPr>
          <w:rFonts w:ascii="Cambria" w:hAnsi="Cambria"/>
          <w:b w:val="0"/>
          <w:color w:val="2E74B5"/>
        </w:rPr>
        <w:t>nazwa przedsiębiorstwa</w:t>
      </w:r>
      <w:r w:rsidRPr="006F4161">
        <w:rPr>
          <w:rFonts w:ascii="Cambria" w:hAnsi="Cambria"/>
          <w:b w:val="0"/>
          <w:color w:val="C00000"/>
        </w:rPr>
        <w:t xml:space="preserve"> </w:t>
      </w:r>
      <w:r w:rsidRPr="006F4161">
        <w:rPr>
          <w:rFonts w:ascii="Cambria" w:hAnsi="Cambria"/>
          <w:b w:val="0"/>
        </w:rPr>
        <w:t>ustalono dla standardowych elementów sieci określonych w rozporządzeniu, o którym mowa w pkt</w:t>
      </w:r>
      <w:r w:rsidR="006F4161">
        <w:rPr>
          <w:rFonts w:ascii="Cambria" w:hAnsi="Cambria"/>
          <w:b w:val="0"/>
        </w:rPr>
        <w:t xml:space="preserve"> </w:t>
      </w:r>
      <w:r w:rsidRPr="006F4161">
        <w:rPr>
          <w:rFonts w:ascii="Cambria" w:hAnsi="Cambria"/>
          <w:b w:val="0"/>
        </w:rPr>
        <w:t>1.2 lit.</w:t>
      </w:r>
      <w:r w:rsidR="0003762A">
        <w:rPr>
          <w:rFonts w:ascii="Cambria" w:hAnsi="Cambria"/>
          <w:b w:val="0"/>
        </w:rPr>
        <w:t> </w:t>
      </w:r>
      <w:r w:rsidRPr="006F4161">
        <w:rPr>
          <w:rFonts w:ascii="Cambria" w:hAnsi="Cambria"/>
          <w:b w:val="0"/>
        </w:rPr>
        <w:t>c)</w:t>
      </w:r>
      <w:r w:rsidR="0003762A">
        <w:rPr>
          <w:rFonts w:ascii="Cambria" w:hAnsi="Cambria"/>
          <w:b w:val="0"/>
        </w:rPr>
        <w:t>.</w:t>
      </w:r>
      <w:r w:rsidRPr="006F4161">
        <w:rPr>
          <w:rFonts w:ascii="Cambria" w:hAnsi="Cambria"/>
          <w:b w:val="0"/>
        </w:rPr>
        <w:t xml:space="preserve"> </w:t>
      </w:r>
    </w:p>
    <w:p w14:paraId="134CE9B4" w14:textId="5E6F8ECC" w:rsidR="009B6418" w:rsidRPr="006F4161" w:rsidRDefault="009B6418" w:rsidP="00ED6BDB">
      <w:pPr>
        <w:pStyle w:val="Nagwek2"/>
        <w:keepNext w:val="0"/>
        <w:widowControl/>
        <w:numPr>
          <w:ilvl w:val="1"/>
          <w:numId w:val="20"/>
        </w:numPr>
        <w:spacing w:before="120" w:after="0"/>
        <w:ind w:left="142" w:hanging="709"/>
        <w:jc w:val="both"/>
        <w:rPr>
          <w:rFonts w:ascii="Cambria" w:hAnsi="Cambria"/>
          <w:b w:val="0"/>
        </w:rPr>
      </w:pPr>
      <w:r w:rsidRPr="006F4161">
        <w:rPr>
          <w:rFonts w:ascii="Cambria" w:hAnsi="Cambria"/>
          <w:b w:val="0"/>
        </w:rPr>
        <w:t>Dla wszystkich grup taryfowych zamawianie mocy oraz odczyty wskazań układów pomiarowych dokonywane są z dokładnością do 1 m</w:t>
      </w:r>
      <w:r w:rsidRPr="006F4161">
        <w:rPr>
          <w:rFonts w:ascii="Cambria" w:hAnsi="Cambria"/>
          <w:b w:val="0"/>
          <w:vertAlign w:val="superscript"/>
        </w:rPr>
        <w:t>3</w:t>
      </w:r>
      <w:r w:rsidRPr="006F4161">
        <w:rPr>
          <w:rFonts w:ascii="Cambria" w:hAnsi="Cambria"/>
          <w:b w:val="0"/>
        </w:rPr>
        <w:t xml:space="preserve">. Jeżeli pomiar zużycia </w:t>
      </w:r>
      <w:r w:rsidRPr="006F4161">
        <w:rPr>
          <w:rFonts w:ascii="Cambria" w:hAnsi="Cambria"/>
          <w:b w:val="0"/>
          <w:color w:val="2E74B5"/>
        </w:rPr>
        <w:t xml:space="preserve">paliwa gazowego </w:t>
      </w:r>
      <w:r w:rsidRPr="006F4161">
        <w:rPr>
          <w:rFonts w:ascii="Cambria" w:hAnsi="Cambria"/>
          <w:b w:val="0"/>
        </w:rPr>
        <w:t>odbywa się przy nadciśnieniu nie wyższym niż 2,5 kPa</w:t>
      </w:r>
      <w:r w:rsidR="00CF3850">
        <w:rPr>
          <w:rFonts w:ascii="Cambria" w:hAnsi="Cambria"/>
          <w:b w:val="0"/>
        </w:rPr>
        <w:t>,</w:t>
      </w:r>
      <w:r w:rsidRPr="006F4161">
        <w:rPr>
          <w:rFonts w:ascii="Cambria" w:hAnsi="Cambria"/>
          <w:b w:val="0"/>
        </w:rPr>
        <w:t xml:space="preserve"> wówczas dla celów rozliczeniowych 1</w:t>
      </w:r>
      <w:r w:rsidR="003A4198">
        <w:rPr>
          <w:rFonts w:ascii="Cambria" w:hAnsi="Cambria"/>
          <w:b w:val="0"/>
        </w:rPr>
        <w:t> </w:t>
      </w:r>
      <w:r w:rsidRPr="006F4161">
        <w:rPr>
          <w:rFonts w:ascii="Cambria" w:hAnsi="Cambria"/>
          <w:b w:val="0"/>
        </w:rPr>
        <w:t>m</w:t>
      </w:r>
      <w:r w:rsidRPr="006F4161">
        <w:rPr>
          <w:rFonts w:ascii="Cambria" w:hAnsi="Cambria"/>
          <w:b w:val="0"/>
          <w:vertAlign w:val="superscript"/>
        </w:rPr>
        <w:t>3</w:t>
      </w:r>
      <w:r w:rsidRPr="006F4161">
        <w:rPr>
          <w:rFonts w:ascii="Cambria" w:hAnsi="Cambria"/>
          <w:b w:val="0"/>
        </w:rPr>
        <w:t xml:space="preserve"> </w:t>
      </w:r>
      <w:r w:rsidRPr="006F4161">
        <w:rPr>
          <w:rFonts w:ascii="Cambria" w:hAnsi="Cambria"/>
          <w:b w:val="0"/>
          <w:color w:val="2E74B5"/>
        </w:rPr>
        <w:t>paliwa gazowego</w:t>
      </w:r>
      <w:r w:rsidRPr="00F178B8">
        <w:rPr>
          <w:rFonts w:ascii="Cambria" w:hAnsi="Cambria"/>
          <w:b w:val="0"/>
        </w:rPr>
        <w:t xml:space="preserve"> </w:t>
      </w:r>
      <w:r w:rsidRPr="006F4161">
        <w:rPr>
          <w:rFonts w:ascii="Cambria" w:hAnsi="Cambria"/>
          <w:b w:val="0"/>
        </w:rPr>
        <w:t>odczytany na gazomierzu odpowiada 1</w:t>
      </w:r>
      <w:r w:rsidR="00F178B8">
        <w:rPr>
          <w:rFonts w:ascii="Cambria" w:hAnsi="Cambria"/>
          <w:b w:val="0"/>
        </w:rPr>
        <w:t xml:space="preserve"> </w:t>
      </w:r>
      <w:r w:rsidRPr="006F4161">
        <w:rPr>
          <w:rFonts w:ascii="Cambria" w:hAnsi="Cambria"/>
          <w:b w:val="0"/>
        </w:rPr>
        <w:t>m</w:t>
      </w:r>
      <w:r w:rsidRPr="006F4161">
        <w:rPr>
          <w:rFonts w:ascii="Cambria" w:hAnsi="Cambria"/>
          <w:b w:val="0"/>
          <w:vertAlign w:val="superscript"/>
        </w:rPr>
        <w:t>3</w:t>
      </w:r>
      <w:r w:rsidRPr="006F4161">
        <w:rPr>
          <w:rFonts w:ascii="Cambria" w:hAnsi="Cambria"/>
          <w:b w:val="0"/>
        </w:rPr>
        <w:t xml:space="preserve"> w</w:t>
      </w:r>
      <w:r w:rsidR="00A51F42">
        <w:rPr>
          <w:rFonts w:ascii="Cambria" w:hAnsi="Cambria"/>
          <w:b w:val="0"/>
        </w:rPr>
        <w:t xml:space="preserve"> </w:t>
      </w:r>
      <w:r w:rsidRPr="006F4161">
        <w:rPr>
          <w:rFonts w:ascii="Cambria" w:hAnsi="Cambria"/>
          <w:b w:val="0"/>
        </w:rPr>
        <w:t>warunkach normalnych.</w:t>
      </w:r>
    </w:p>
    <w:p w14:paraId="08AE5B89" w14:textId="77777777" w:rsidR="009B6418" w:rsidRDefault="009B6418" w:rsidP="00ED6BDB">
      <w:pPr>
        <w:pStyle w:val="Akapitzlist"/>
        <w:numPr>
          <w:ilvl w:val="1"/>
          <w:numId w:val="20"/>
        </w:numPr>
        <w:spacing w:before="120" w:after="0"/>
        <w:ind w:left="142" w:hanging="709"/>
        <w:jc w:val="both"/>
        <w:rPr>
          <w:rFonts w:ascii="Cambria" w:hAnsi="Cambria"/>
        </w:rPr>
      </w:pPr>
      <w:r>
        <w:rPr>
          <w:rFonts w:ascii="Cambria" w:hAnsi="Cambria" w:cs="Arial"/>
        </w:rPr>
        <w:t>Odczyty wskazań Układów pomiarowych dokonywane są z zaokrągleniem do 1 m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 xml:space="preserve"> lub 1m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 xml:space="preserve">/h. </w:t>
      </w:r>
      <w:r>
        <w:rPr>
          <w:rFonts w:ascii="Cambria" w:hAnsi="Cambria"/>
        </w:rPr>
        <w:t>Moce umowne zamawiane są z dokładnością do 1 kWh/h.</w:t>
      </w:r>
    </w:p>
    <w:p w14:paraId="6202C821" w14:textId="77777777" w:rsidR="002D094C" w:rsidRPr="002D094C" w:rsidRDefault="002D094C" w:rsidP="00ED6BDB">
      <w:pPr>
        <w:pStyle w:val="Akapitzlist"/>
        <w:spacing w:before="120" w:after="0"/>
        <w:ind w:left="142" w:hanging="709"/>
        <w:jc w:val="both"/>
        <w:rPr>
          <w:rFonts w:ascii="Cambria" w:hAnsi="Cambria"/>
          <w:sz w:val="10"/>
          <w:szCs w:val="10"/>
        </w:rPr>
      </w:pPr>
    </w:p>
    <w:p w14:paraId="23FA52A4" w14:textId="77777777" w:rsidR="009B6418" w:rsidRDefault="009B6418" w:rsidP="00ED6BDB">
      <w:pPr>
        <w:pStyle w:val="Akapitzlist"/>
        <w:numPr>
          <w:ilvl w:val="1"/>
          <w:numId w:val="20"/>
        </w:numPr>
        <w:spacing w:before="120" w:after="0"/>
        <w:ind w:left="142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Przy prowadzeniu rozliczeń na podstawie taryfy ilości </w:t>
      </w:r>
      <w:r w:rsidRPr="00F60323">
        <w:rPr>
          <w:rFonts w:ascii="Cambria" w:hAnsi="Cambria"/>
          <w:color w:val="2E74B5"/>
        </w:rPr>
        <w:t>paliwa gazowego</w:t>
      </w:r>
      <w:r>
        <w:rPr>
          <w:rFonts w:ascii="Cambria" w:hAnsi="Cambria"/>
        </w:rPr>
        <w:t xml:space="preserve"> wyrażone są w jednostkach energii z zaokrągleniem do 1 kWh. Ilekroć w taryfie jest mowa o ilości </w:t>
      </w:r>
      <w:r w:rsidRPr="00F60323">
        <w:rPr>
          <w:rFonts w:ascii="Cambria" w:hAnsi="Cambria"/>
          <w:color w:val="2E74B5"/>
        </w:rPr>
        <w:t>paliwa gazowego</w:t>
      </w:r>
      <w:r>
        <w:rPr>
          <w:rFonts w:ascii="Cambria" w:hAnsi="Cambria"/>
        </w:rPr>
        <w:t xml:space="preserve"> należy przez to rozumieć ilość energii zawartej w tym </w:t>
      </w:r>
      <w:r w:rsidRPr="00F60323">
        <w:rPr>
          <w:rFonts w:ascii="Cambria" w:hAnsi="Cambria"/>
          <w:color w:val="2E74B5"/>
        </w:rPr>
        <w:t>paliwie</w:t>
      </w:r>
      <w:r>
        <w:rPr>
          <w:rFonts w:ascii="Cambria" w:hAnsi="Cambria"/>
          <w:color w:val="2E74B5"/>
        </w:rPr>
        <w:t>,</w:t>
      </w:r>
      <w:r>
        <w:rPr>
          <w:rFonts w:ascii="Cambria" w:hAnsi="Cambria"/>
        </w:rPr>
        <w:t xml:space="preserve"> wyrażoną w kWh, chyba, że zaznaczono inaczej.</w:t>
      </w:r>
    </w:p>
    <w:p w14:paraId="51F7D705" w14:textId="77777777" w:rsidR="002D094C" w:rsidRPr="002D094C" w:rsidRDefault="002D094C" w:rsidP="00ED6BDB">
      <w:pPr>
        <w:pStyle w:val="Akapitzlist"/>
        <w:spacing w:after="0"/>
        <w:ind w:left="142" w:hanging="709"/>
        <w:jc w:val="both"/>
        <w:rPr>
          <w:rFonts w:ascii="Cambria" w:hAnsi="Cambria"/>
          <w:sz w:val="10"/>
          <w:szCs w:val="10"/>
        </w:rPr>
      </w:pPr>
    </w:p>
    <w:p w14:paraId="55411613" w14:textId="67F2C424" w:rsidR="009B6418" w:rsidRPr="002D094C" w:rsidRDefault="009B6418" w:rsidP="00ED6BDB">
      <w:pPr>
        <w:pStyle w:val="Akapitzlist"/>
        <w:numPr>
          <w:ilvl w:val="1"/>
          <w:numId w:val="20"/>
        </w:numPr>
        <w:spacing w:before="120" w:after="0"/>
        <w:ind w:left="142" w:hanging="709"/>
        <w:jc w:val="both"/>
        <w:rPr>
          <w:rFonts w:ascii="Cambria" w:hAnsi="Cambria"/>
        </w:rPr>
      </w:pPr>
      <w:r>
        <w:rPr>
          <w:rFonts w:ascii="Cambria" w:hAnsi="Cambria" w:cs="Arial"/>
        </w:rPr>
        <w:t>Ustalone w taryfie ceny i stawki opłat oraz opłaty nie zawierają podatku od towarów i usług (VAT). W odniesieniu do nich podatek ten nalicza się zgodnie z</w:t>
      </w:r>
      <w:r w:rsidR="00F178B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obowiązującymi przepisami prawa podatkowego.</w:t>
      </w:r>
    </w:p>
    <w:p w14:paraId="44A49557" w14:textId="77777777" w:rsidR="002D094C" w:rsidRPr="002D094C" w:rsidRDefault="002D094C" w:rsidP="00ED6BDB">
      <w:pPr>
        <w:pStyle w:val="Akapitzlist"/>
        <w:ind w:hanging="709"/>
        <w:rPr>
          <w:rFonts w:ascii="Cambria" w:hAnsi="Cambria"/>
          <w:sz w:val="10"/>
          <w:szCs w:val="10"/>
        </w:rPr>
      </w:pPr>
    </w:p>
    <w:p w14:paraId="3CF8AF18" w14:textId="78C62011" w:rsidR="009B6418" w:rsidRDefault="009B6418" w:rsidP="00ED6BDB">
      <w:pPr>
        <w:pStyle w:val="Akapitzlist"/>
        <w:numPr>
          <w:ilvl w:val="1"/>
          <w:numId w:val="20"/>
        </w:numPr>
        <w:spacing w:before="120" w:after="0"/>
        <w:ind w:left="142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powstania obowiązku naliczenia podatku akcyzowego od sprzedaży </w:t>
      </w:r>
      <w:r w:rsidRPr="00F60323">
        <w:rPr>
          <w:rFonts w:ascii="Cambria" w:hAnsi="Cambria"/>
          <w:color w:val="2E74B5"/>
        </w:rPr>
        <w:t>paliwa gazowego</w:t>
      </w:r>
      <w:r>
        <w:rPr>
          <w:rFonts w:ascii="Cambria" w:hAnsi="Cambria"/>
        </w:rPr>
        <w:t xml:space="preserve"> odbiorca uiszcza ceny w wysokości uwzględniającej stawki podatku akcyzowego, określone w ustawie, o której mowa w pkt. 1.2 lit. d).</w:t>
      </w:r>
    </w:p>
    <w:p w14:paraId="0E1CA0B2" w14:textId="77777777" w:rsidR="002D094C" w:rsidRPr="002D094C" w:rsidRDefault="002D094C" w:rsidP="00ED6BDB">
      <w:pPr>
        <w:pStyle w:val="Akapitzlist"/>
        <w:ind w:hanging="709"/>
        <w:rPr>
          <w:rFonts w:ascii="Cambria" w:hAnsi="Cambria"/>
          <w:sz w:val="10"/>
          <w:szCs w:val="10"/>
        </w:rPr>
      </w:pPr>
    </w:p>
    <w:p w14:paraId="2B61FD8B" w14:textId="1F8592E5" w:rsidR="009B6418" w:rsidRDefault="009B6418" w:rsidP="00ED6BDB">
      <w:pPr>
        <w:pStyle w:val="Akapitzlist"/>
        <w:numPr>
          <w:ilvl w:val="1"/>
          <w:numId w:val="20"/>
        </w:numPr>
        <w:spacing w:before="120" w:after="0"/>
        <w:ind w:left="142" w:hanging="709"/>
        <w:jc w:val="both"/>
        <w:rPr>
          <w:rFonts w:ascii="Cambria" w:hAnsi="Cambria"/>
        </w:rPr>
      </w:pPr>
      <w:bookmarkStart w:id="2" w:name="_Ref178394069"/>
      <w:r>
        <w:rPr>
          <w:rFonts w:ascii="Cambria" w:hAnsi="Cambria"/>
        </w:rPr>
        <w:t xml:space="preserve">W przypadku zawarcia między odbiorcą i </w:t>
      </w:r>
      <w:r w:rsidRPr="00F60323">
        <w:rPr>
          <w:rFonts w:ascii="Cambria" w:hAnsi="Cambria"/>
          <w:color w:val="2E74B5"/>
        </w:rPr>
        <w:t>nazwa przedsiębiorstwa</w:t>
      </w:r>
      <w:r>
        <w:rPr>
          <w:rFonts w:ascii="Cambria" w:hAnsi="Cambria"/>
          <w:color w:val="C00000"/>
        </w:rPr>
        <w:t xml:space="preserve"> </w:t>
      </w:r>
      <w:r>
        <w:rPr>
          <w:rFonts w:ascii="Cambria" w:hAnsi="Cambria"/>
        </w:rPr>
        <w:t>umowy związanej ze szczególnymi warunkami świadczenia usług dystrybucji dopuszcza się stosowanie zasad rozliczeń odmiennych niż zawarte w niniejszej taryfie.</w:t>
      </w:r>
      <w:bookmarkEnd w:id="2"/>
    </w:p>
    <w:p w14:paraId="00E111A0" w14:textId="77777777" w:rsidR="002D094C" w:rsidRPr="002D094C" w:rsidRDefault="002D094C" w:rsidP="00ED6BDB">
      <w:pPr>
        <w:pStyle w:val="Akapitzlist"/>
        <w:ind w:hanging="709"/>
        <w:rPr>
          <w:rFonts w:ascii="Cambria" w:hAnsi="Cambria"/>
          <w:sz w:val="10"/>
          <w:szCs w:val="10"/>
        </w:rPr>
      </w:pPr>
    </w:p>
    <w:p w14:paraId="69487E75" w14:textId="369BC3B7" w:rsidR="009B6418" w:rsidRDefault="009B6418" w:rsidP="00ED6BDB">
      <w:pPr>
        <w:pStyle w:val="Akapitzlist"/>
        <w:numPr>
          <w:ilvl w:val="1"/>
          <w:numId w:val="20"/>
        </w:numPr>
        <w:spacing w:before="120" w:after="0"/>
        <w:ind w:left="142" w:hanging="709"/>
        <w:jc w:val="both"/>
        <w:rPr>
          <w:rFonts w:ascii="Cambria" w:hAnsi="Cambria"/>
        </w:rPr>
      </w:pPr>
      <w:r>
        <w:rPr>
          <w:rFonts w:ascii="Cambria" w:hAnsi="Cambria"/>
        </w:rPr>
        <w:t>Warunki świadczenia usług dystrybucji, o których mowa w pkt. 1.10 dotyczą:</w:t>
      </w:r>
    </w:p>
    <w:p w14:paraId="1D283ADA" w14:textId="7F31ED55" w:rsidR="009B6418" w:rsidRDefault="009B6418" w:rsidP="00A51F42">
      <w:pPr>
        <w:pStyle w:val="Akapitzlist"/>
        <w:numPr>
          <w:ilvl w:val="0"/>
          <w:numId w:val="14"/>
        </w:numPr>
        <w:spacing w:before="120" w:after="0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krótkotrwałego odbioru znacznych ilości </w:t>
      </w:r>
      <w:r w:rsidRPr="00F60323">
        <w:rPr>
          <w:rFonts w:ascii="Cambria" w:hAnsi="Cambria"/>
          <w:color w:val="2E74B5"/>
        </w:rPr>
        <w:t>paliw</w:t>
      </w:r>
      <w:r w:rsidR="00F178B8">
        <w:rPr>
          <w:rFonts w:ascii="Cambria" w:hAnsi="Cambria"/>
          <w:color w:val="2E74B5"/>
        </w:rPr>
        <w:t>a</w:t>
      </w:r>
      <w:r w:rsidRPr="00F60323">
        <w:rPr>
          <w:rFonts w:ascii="Cambria" w:hAnsi="Cambria"/>
          <w:color w:val="2E74B5"/>
        </w:rPr>
        <w:t xml:space="preserve"> gazow</w:t>
      </w:r>
      <w:r w:rsidR="00F178B8">
        <w:rPr>
          <w:rFonts w:ascii="Cambria" w:hAnsi="Cambria"/>
          <w:color w:val="2E74B5"/>
        </w:rPr>
        <w:t>ego</w:t>
      </w:r>
      <w:r>
        <w:rPr>
          <w:rFonts w:ascii="Cambria" w:hAnsi="Cambria"/>
        </w:rPr>
        <w:t>,</w:t>
      </w:r>
    </w:p>
    <w:p w14:paraId="2B6689B3" w14:textId="29A00AE9" w:rsidR="009B6418" w:rsidRDefault="009B6418" w:rsidP="00A51F42">
      <w:pPr>
        <w:pStyle w:val="Akapitzlist"/>
        <w:numPr>
          <w:ilvl w:val="0"/>
          <w:numId w:val="14"/>
        </w:numPr>
        <w:spacing w:before="120" w:after="0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niestandardowych parametrów dostarczan</w:t>
      </w:r>
      <w:r w:rsidR="00F178B8">
        <w:rPr>
          <w:rFonts w:ascii="Cambria" w:hAnsi="Cambria"/>
        </w:rPr>
        <w:t>ego</w:t>
      </w:r>
      <w:r>
        <w:rPr>
          <w:rFonts w:ascii="Cambria" w:hAnsi="Cambria"/>
        </w:rPr>
        <w:t xml:space="preserve"> </w:t>
      </w:r>
      <w:r w:rsidRPr="00F60323">
        <w:rPr>
          <w:rFonts w:ascii="Cambria" w:hAnsi="Cambria"/>
          <w:color w:val="2E74B5"/>
        </w:rPr>
        <w:t>paliw</w:t>
      </w:r>
      <w:r w:rsidR="00F178B8">
        <w:rPr>
          <w:rFonts w:ascii="Cambria" w:hAnsi="Cambria"/>
          <w:color w:val="2E74B5"/>
        </w:rPr>
        <w:t>a</w:t>
      </w:r>
      <w:r w:rsidRPr="00F60323">
        <w:rPr>
          <w:rFonts w:ascii="Cambria" w:hAnsi="Cambria"/>
          <w:color w:val="2E74B5"/>
        </w:rPr>
        <w:t xml:space="preserve"> gazow</w:t>
      </w:r>
      <w:r w:rsidR="00F178B8">
        <w:rPr>
          <w:rFonts w:ascii="Cambria" w:hAnsi="Cambria"/>
          <w:color w:val="2E74B5"/>
        </w:rPr>
        <w:t>ego</w:t>
      </w:r>
      <w:r>
        <w:rPr>
          <w:rFonts w:ascii="Cambria" w:hAnsi="Cambria"/>
        </w:rPr>
        <w:t xml:space="preserve">, w szczególności </w:t>
      </w:r>
      <w:r w:rsidR="00F178B8">
        <w:rPr>
          <w:rFonts w:ascii="Cambria" w:hAnsi="Cambria"/>
        </w:rPr>
        <w:t>jego</w:t>
      </w:r>
      <w:r>
        <w:rPr>
          <w:rFonts w:ascii="Cambria" w:hAnsi="Cambria"/>
        </w:rPr>
        <w:t xml:space="preserve"> jakości,</w:t>
      </w:r>
    </w:p>
    <w:p w14:paraId="17BD5CF7" w14:textId="77777777" w:rsidR="009B6418" w:rsidRDefault="009B6418" w:rsidP="00A51F42">
      <w:pPr>
        <w:pStyle w:val="Akapitzlist"/>
        <w:numPr>
          <w:ilvl w:val="0"/>
          <w:numId w:val="14"/>
        </w:numPr>
        <w:spacing w:before="120" w:after="0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niestandardowych warunków technicznych świadczenia usług dystrybucji,</w:t>
      </w:r>
    </w:p>
    <w:p w14:paraId="56A42767" w14:textId="77777777" w:rsidR="009B6418" w:rsidRDefault="009B6418" w:rsidP="00A51F42">
      <w:pPr>
        <w:pStyle w:val="Akapitzlist"/>
        <w:numPr>
          <w:ilvl w:val="0"/>
          <w:numId w:val="14"/>
        </w:numPr>
        <w:spacing w:before="120" w:after="0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spełniania funkcji regulacyjnych dla sieci dystrybucyjnej w miejscu odbioru.</w:t>
      </w:r>
    </w:p>
    <w:p w14:paraId="728872AE" w14:textId="4D36DD6C" w:rsidR="009B6418" w:rsidRPr="001611F0" w:rsidRDefault="009B6418" w:rsidP="00A51F42">
      <w:pPr>
        <w:pStyle w:val="Akapitzlist"/>
        <w:ind w:left="142"/>
        <w:jc w:val="both"/>
        <w:rPr>
          <w:rFonts w:ascii="Cambria" w:hAnsi="Cambria"/>
          <w:i/>
          <w:iCs/>
        </w:rPr>
      </w:pPr>
      <w:r w:rsidRPr="001611F0">
        <w:rPr>
          <w:rFonts w:ascii="Cambria" w:hAnsi="Cambria"/>
          <w:i/>
          <w:iCs/>
        </w:rPr>
        <w:t>(</w:t>
      </w:r>
      <w:r w:rsidR="00ED6BDB" w:rsidRPr="001611F0">
        <w:rPr>
          <w:rFonts w:ascii="Cambria" w:hAnsi="Cambria"/>
          <w:i/>
          <w:iCs/>
        </w:rPr>
        <w:t xml:space="preserve">opcjonalnie – </w:t>
      </w:r>
      <w:r w:rsidRPr="001611F0">
        <w:rPr>
          <w:rFonts w:ascii="Cambria" w:hAnsi="Cambria"/>
          <w:i/>
          <w:iCs/>
        </w:rPr>
        <w:t>pkt. 1.10 i 1.11 mogą być zamieszczone w taryfie</w:t>
      </w:r>
      <w:r w:rsidR="00677A31" w:rsidRPr="001611F0">
        <w:rPr>
          <w:rFonts w:ascii="Cambria" w:hAnsi="Cambria"/>
          <w:i/>
          <w:iCs/>
        </w:rPr>
        <w:t>,</w:t>
      </w:r>
      <w:r w:rsidRPr="001611F0">
        <w:rPr>
          <w:rFonts w:ascii="Cambria" w:hAnsi="Cambria"/>
          <w:i/>
          <w:iCs/>
        </w:rPr>
        <w:t xml:space="preserve"> jeśli przedsiębiorstwo przewiduje świadczenie usług związanych ze</w:t>
      </w:r>
      <w:r w:rsidR="00A51F42" w:rsidRPr="001611F0">
        <w:rPr>
          <w:rFonts w:ascii="Cambria" w:hAnsi="Cambria"/>
          <w:i/>
          <w:iCs/>
        </w:rPr>
        <w:t xml:space="preserve"> szczególnymi warunkami dostaw)</w:t>
      </w:r>
    </w:p>
    <w:p w14:paraId="1F704015" w14:textId="77777777" w:rsidR="002D094C" w:rsidRPr="001611F0" w:rsidRDefault="002D094C" w:rsidP="00A51F42">
      <w:pPr>
        <w:pStyle w:val="Akapitzlist"/>
        <w:ind w:left="142"/>
        <w:jc w:val="both"/>
        <w:rPr>
          <w:rFonts w:ascii="Cambria" w:hAnsi="Cambria"/>
          <w:i/>
          <w:iCs/>
          <w:sz w:val="10"/>
          <w:szCs w:val="10"/>
        </w:rPr>
      </w:pPr>
    </w:p>
    <w:p w14:paraId="77A47C5C" w14:textId="4CD9475C" w:rsidR="009B6418" w:rsidRDefault="009B6418" w:rsidP="00ED6BDB">
      <w:pPr>
        <w:pStyle w:val="Akapitzlist"/>
        <w:numPr>
          <w:ilvl w:val="1"/>
          <w:numId w:val="20"/>
        </w:numPr>
        <w:spacing w:before="120" w:after="0"/>
        <w:ind w:left="142" w:hanging="709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Ustalone w </w:t>
      </w:r>
      <w:r w:rsidR="00677A31">
        <w:rPr>
          <w:rFonts w:ascii="Cambria" w:hAnsi="Cambria"/>
          <w:iCs/>
        </w:rPr>
        <w:t xml:space="preserve">taryfie </w:t>
      </w:r>
      <w:r>
        <w:rPr>
          <w:rFonts w:ascii="Cambria" w:hAnsi="Cambria"/>
          <w:iCs/>
        </w:rPr>
        <w:t xml:space="preserve">ceny mają charakter cen maksymalnych. </w:t>
      </w:r>
      <w:r w:rsidRPr="00F60323">
        <w:rPr>
          <w:rFonts w:ascii="Cambria" w:hAnsi="Cambria"/>
          <w:iCs/>
          <w:color w:val="2E74B5"/>
        </w:rPr>
        <w:t>Nazwa przedsiębiorstwa</w:t>
      </w:r>
      <w:r w:rsidR="00ED6BDB" w:rsidRPr="00ED6BDB">
        <w:rPr>
          <w:rFonts w:ascii="Cambria" w:hAnsi="Cambria"/>
          <w:iCs/>
        </w:rPr>
        <w:t>,</w:t>
      </w:r>
      <w:r w:rsidRPr="00ED6BDB">
        <w:rPr>
          <w:rFonts w:ascii="Cambria" w:hAnsi="Cambria"/>
          <w:iCs/>
        </w:rPr>
        <w:t xml:space="preserve"> </w:t>
      </w:r>
      <w:r w:rsidR="00426D74">
        <w:rPr>
          <w:rFonts w:ascii="Cambria" w:hAnsi="Cambria"/>
          <w:iCs/>
        </w:rPr>
        <w:t>zgodnie z </w:t>
      </w:r>
      <w:r>
        <w:rPr>
          <w:rFonts w:ascii="Cambria" w:hAnsi="Cambria"/>
          <w:iCs/>
        </w:rPr>
        <w:t>prowadzoną polityką sprzedaży</w:t>
      </w:r>
      <w:r w:rsidR="00ED6BDB">
        <w:rPr>
          <w:rFonts w:ascii="Cambria" w:hAnsi="Cambria"/>
          <w:iCs/>
        </w:rPr>
        <w:t>,</w:t>
      </w:r>
      <w:r>
        <w:rPr>
          <w:rFonts w:ascii="Cambria" w:hAnsi="Cambria"/>
          <w:iCs/>
        </w:rPr>
        <w:t xml:space="preserve"> może stosować ceny za </w:t>
      </w:r>
      <w:r w:rsidRPr="00F60323">
        <w:rPr>
          <w:rFonts w:ascii="Cambria" w:hAnsi="Cambria"/>
          <w:iCs/>
          <w:color w:val="2E74B5"/>
        </w:rPr>
        <w:t>paliwo gazowe</w:t>
      </w:r>
      <w:r w:rsidR="00426D74">
        <w:rPr>
          <w:rFonts w:ascii="Cambria" w:hAnsi="Cambria"/>
          <w:iCs/>
        </w:rPr>
        <w:t xml:space="preserve"> niższe niż ustalone w </w:t>
      </w:r>
      <w:r>
        <w:rPr>
          <w:rFonts w:ascii="Cambria" w:hAnsi="Cambria"/>
          <w:iCs/>
        </w:rPr>
        <w:t>taryfie, pod warunkiem równoprawnego traktowania odbiorców w grupach taryfowych.</w:t>
      </w:r>
    </w:p>
    <w:p w14:paraId="7C43DF10" w14:textId="77777777" w:rsidR="009B6418" w:rsidRPr="001611F0" w:rsidRDefault="009B6418" w:rsidP="00A51F42">
      <w:pPr>
        <w:pStyle w:val="Akapitzlist"/>
        <w:spacing w:after="0"/>
        <w:ind w:left="142"/>
        <w:jc w:val="both"/>
        <w:rPr>
          <w:rFonts w:ascii="Cambria" w:hAnsi="Cambria"/>
          <w:i/>
        </w:rPr>
      </w:pPr>
      <w:r w:rsidRPr="001611F0">
        <w:rPr>
          <w:rFonts w:ascii="Cambria" w:hAnsi="Cambria"/>
          <w:i/>
        </w:rPr>
        <w:t>(pkt ten przedsiębiorstwo może ale nie musi zamieścić w swojej taryfie)</w:t>
      </w:r>
    </w:p>
    <w:p w14:paraId="52D15C93" w14:textId="77777777" w:rsidR="009B6418" w:rsidRPr="00A51F42" w:rsidRDefault="009B6418" w:rsidP="00886D02">
      <w:pPr>
        <w:pStyle w:val="Nagwek1"/>
        <w:keepNext w:val="0"/>
        <w:widowControl/>
        <w:numPr>
          <w:ilvl w:val="0"/>
          <w:numId w:val="2"/>
        </w:numPr>
        <w:tabs>
          <w:tab w:val="clear" w:pos="0"/>
          <w:tab w:val="num" w:pos="142"/>
        </w:tabs>
        <w:spacing w:before="240" w:after="240" w:line="320" w:lineRule="atLeast"/>
        <w:ind w:left="142" w:hanging="568"/>
        <w:jc w:val="left"/>
        <w:rPr>
          <w:szCs w:val="24"/>
        </w:rPr>
      </w:pPr>
      <w:bookmarkStart w:id="3" w:name="_Toc390422081"/>
      <w:bookmarkStart w:id="4" w:name="_Toc388129542"/>
      <w:r w:rsidRPr="00A51F42">
        <w:rPr>
          <w:szCs w:val="24"/>
        </w:rPr>
        <w:t>D</w:t>
      </w:r>
      <w:bookmarkEnd w:id="3"/>
      <w:bookmarkEnd w:id="4"/>
      <w:r w:rsidRPr="00A51F42">
        <w:rPr>
          <w:szCs w:val="24"/>
        </w:rPr>
        <w:t>efinicje</w:t>
      </w:r>
    </w:p>
    <w:p w14:paraId="44D965AB" w14:textId="77777777" w:rsidR="009B6418" w:rsidRPr="001611F0" w:rsidRDefault="009B6418" w:rsidP="009B6418">
      <w:pPr>
        <w:pStyle w:val="Akapitzlist"/>
        <w:spacing w:after="120" w:line="240" w:lineRule="auto"/>
        <w:ind w:left="181"/>
        <w:jc w:val="both"/>
        <w:rPr>
          <w:rFonts w:ascii="Cambria" w:hAnsi="Cambria"/>
          <w:i/>
        </w:rPr>
      </w:pPr>
      <w:r w:rsidRPr="001611F0">
        <w:rPr>
          <w:rFonts w:ascii="Cambria" w:hAnsi="Cambria"/>
          <w:i/>
        </w:rPr>
        <w:t>Należy definiować tylko te pojęcia, które w treści taryfy zostały użyte przynajmniej dwukrotnie.</w:t>
      </w:r>
    </w:p>
    <w:p w14:paraId="631E2B09" w14:textId="77777777" w:rsidR="009B6418" w:rsidRPr="001611F0" w:rsidRDefault="009B6418" w:rsidP="009B6418">
      <w:pPr>
        <w:pStyle w:val="Akapitzlist"/>
        <w:spacing w:after="120" w:line="240" w:lineRule="auto"/>
        <w:ind w:left="181"/>
        <w:jc w:val="both"/>
        <w:rPr>
          <w:rFonts w:ascii="Cambria" w:hAnsi="Cambria"/>
          <w:i/>
        </w:rPr>
      </w:pPr>
      <w:r w:rsidRPr="001611F0">
        <w:rPr>
          <w:rFonts w:ascii="Cambria" w:hAnsi="Cambria"/>
          <w:i/>
        </w:rPr>
        <w:t>Definicje powinny być uszeregowane w kolejności alfabetycznej i być zgodne z obowiązującymi przepisami.</w:t>
      </w:r>
    </w:p>
    <w:p w14:paraId="1765D0EA" w14:textId="77777777" w:rsidR="009B6418" w:rsidRPr="001611F0" w:rsidRDefault="009B6418" w:rsidP="009B6418">
      <w:pPr>
        <w:pStyle w:val="Akapitzlist"/>
        <w:spacing w:after="120" w:line="240" w:lineRule="auto"/>
        <w:ind w:left="181"/>
        <w:jc w:val="both"/>
        <w:rPr>
          <w:rFonts w:ascii="Cambria" w:hAnsi="Cambria"/>
          <w:i/>
        </w:rPr>
      </w:pPr>
      <w:r w:rsidRPr="001611F0">
        <w:rPr>
          <w:rFonts w:ascii="Cambria" w:hAnsi="Cambria"/>
          <w:i/>
        </w:rPr>
        <w:t>Przedsiębiorstwo może w treści taryfy pojęcia zdefiniowane pisać z dużej litery zachowując przy tym konsekwencję (np. w całym dokumencie może posługiwać się pojęciem „gaz”, albo „Gaz”)</w:t>
      </w:r>
    </w:p>
    <w:p w14:paraId="380C4FEA" w14:textId="6A4BBCBA" w:rsidR="009B6418" w:rsidRPr="001611F0" w:rsidRDefault="009B6418" w:rsidP="009B6418">
      <w:pPr>
        <w:pStyle w:val="Akapitzlist"/>
        <w:spacing w:after="120" w:line="240" w:lineRule="auto"/>
        <w:ind w:left="181"/>
        <w:jc w:val="both"/>
        <w:rPr>
          <w:rFonts w:ascii="Cambria" w:hAnsi="Cambria"/>
          <w:i/>
        </w:rPr>
      </w:pPr>
      <w:r w:rsidRPr="001611F0">
        <w:rPr>
          <w:rFonts w:ascii="Cambria" w:hAnsi="Cambria"/>
          <w:i/>
        </w:rPr>
        <w:lastRenderedPageBreak/>
        <w:t xml:space="preserve">Zamiast </w:t>
      </w:r>
      <w:r w:rsidR="00E95C55" w:rsidRPr="001611F0">
        <w:rPr>
          <w:rFonts w:ascii="Cambria" w:hAnsi="Cambria"/>
          <w:i/>
        </w:rPr>
        <w:t>rozdziału 2. D</w:t>
      </w:r>
      <w:r w:rsidRPr="001611F0">
        <w:rPr>
          <w:rFonts w:ascii="Cambria" w:hAnsi="Cambria"/>
          <w:i/>
        </w:rPr>
        <w:t>efinicj</w:t>
      </w:r>
      <w:r w:rsidR="00E95C55" w:rsidRPr="001611F0">
        <w:rPr>
          <w:rFonts w:ascii="Cambria" w:hAnsi="Cambria"/>
          <w:i/>
        </w:rPr>
        <w:t>e</w:t>
      </w:r>
      <w:r w:rsidRPr="001611F0">
        <w:rPr>
          <w:rFonts w:ascii="Cambria" w:hAnsi="Cambria"/>
          <w:i/>
        </w:rPr>
        <w:t xml:space="preserve"> </w:t>
      </w:r>
      <w:r w:rsidR="00292673" w:rsidRPr="001611F0">
        <w:rPr>
          <w:rFonts w:ascii="Cambria" w:hAnsi="Cambria"/>
          <w:i/>
        </w:rPr>
        <w:t>p</w:t>
      </w:r>
      <w:r w:rsidR="00E95C55" w:rsidRPr="001611F0">
        <w:rPr>
          <w:rFonts w:ascii="Cambria" w:hAnsi="Cambria"/>
          <w:i/>
        </w:rPr>
        <w:t xml:space="preserve">rzedsiębiorstwo </w:t>
      </w:r>
      <w:r w:rsidRPr="001611F0">
        <w:rPr>
          <w:rFonts w:ascii="Cambria" w:hAnsi="Cambria"/>
          <w:i/>
        </w:rPr>
        <w:t>może zamieścić zapis w brzmieniu: „</w:t>
      </w:r>
      <w:r w:rsidR="00292673" w:rsidRPr="001611F0">
        <w:rPr>
          <w:rFonts w:ascii="Cambria" w:hAnsi="Cambria"/>
          <w:i/>
        </w:rPr>
        <w:t xml:space="preserve">2. </w:t>
      </w:r>
      <w:r w:rsidRPr="001611F0">
        <w:rPr>
          <w:rFonts w:ascii="Cambria" w:hAnsi="Cambria"/>
          <w:i/>
        </w:rPr>
        <w:t>Stosowane w taryfie pojęcia są zgodne z</w:t>
      </w:r>
      <w:r w:rsidR="00292673" w:rsidRPr="001611F0">
        <w:rPr>
          <w:rFonts w:ascii="Cambria" w:hAnsi="Cambria"/>
          <w:i/>
        </w:rPr>
        <w:t xml:space="preserve"> </w:t>
      </w:r>
      <w:r w:rsidRPr="001611F0">
        <w:rPr>
          <w:rFonts w:ascii="Cambria" w:hAnsi="Cambria"/>
          <w:i/>
        </w:rPr>
        <w:t>definicjami zawartymi w przepisach, o których mowa w pkt. 1.2”.</w:t>
      </w:r>
    </w:p>
    <w:p w14:paraId="1F9F32E8" w14:textId="7BCF50C0" w:rsidR="009B6418" w:rsidRPr="00A51F42" w:rsidRDefault="009B6418" w:rsidP="00ED6BDB">
      <w:pPr>
        <w:pStyle w:val="Nagwek2"/>
        <w:keepNext w:val="0"/>
        <w:widowControl/>
        <w:numPr>
          <w:ilvl w:val="1"/>
          <w:numId w:val="21"/>
        </w:numPr>
        <w:spacing w:before="240" w:after="0"/>
        <w:ind w:left="142" w:hanging="709"/>
        <w:jc w:val="both"/>
        <w:rPr>
          <w:rFonts w:ascii="Cambria" w:hAnsi="Cambria"/>
          <w:b w:val="0"/>
          <w:bCs/>
        </w:rPr>
      </w:pPr>
      <w:r w:rsidRPr="00A51F42">
        <w:rPr>
          <w:rFonts w:ascii="Cambria" w:hAnsi="Cambria"/>
          <w:b w:val="0"/>
          <w:bCs/>
        </w:rPr>
        <w:t xml:space="preserve">Cena referencyjna </w:t>
      </w:r>
      <w:r w:rsidRPr="00292673">
        <w:rPr>
          <w:rFonts w:ascii="Cambria" w:hAnsi="Cambria"/>
          <w:b w:val="0"/>
          <w:bCs/>
          <w:color w:val="2E74B5" w:themeColor="accent1" w:themeShade="BF"/>
        </w:rPr>
        <w:t>paliwa gazowego</w:t>
      </w:r>
      <w:r w:rsidRPr="00A51F42">
        <w:rPr>
          <w:rFonts w:ascii="Cambria" w:hAnsi="Cambria"/>
          <w:b w:val="0"/>
          <w:bCs/>
        </w:rPr>
        <w:t xml:space="preserve"> – średnioważona cena zakupu </w:t>
      </w:r>
      <w:r w:rsidRPr="00426D74">
        <w:rPr>
          <w:rFonts w:ascii="Cambria" w:hAnsi="Cambria"/>
          <w:b w:val="0"/>
          <w:bCs/>
          <w:color w:val="2E74B5" w:themeColor="accent1" w:themeShade="BF"/>
        </w:rPr>
        <w:t xml:space="preserve">paliwa gazowego </w:t>
      </w:r>
      <w:r w:rsidRPr="00A51F42">
        <w:rPr>
          <w:rFonts w:ascii="Cambria" w:hAnsi="Cambria"/>
          <w:b w:val="0"/>
          <w:bCs/>
        </w:rPr>
        <w:t xml:space="preserve">opublikowana przez </w:t>
      </w:r>
      <w:r w:rsidRPr="00886D02">
        <w:rPr>
          <w:rFonts w:ascii="Cambria" w:hAnsi="Cambria"/>
          <w:b w:val="0"/>
          <w:bCs/>
          <w:color w:val="2E74B5" w:themeColor="accent1" w:themeShade="BF"/>
        </w:rPr>
        <w:t xml:space="preserve">nazwa przedsiębiorstwa </w:t>
      </w:r>
      <w:r w:rsidRPr="00A51F42">
        <w:rPr>
          <w:rFonts w:ascii="Cambria" w:hAnsi="Cambria"/>
          <w:b w:val="0"/>
          <w:bCs/>
        </w:rPr>
        <w:t xml:space="preserve">na </w:t>
      </w:r>
      <w:r w:rsidR="00886D02">
        <w:rPr>
          <w:rFonts w:ascii="Cambria" w:hAnsi="Cambria"/>
          <w:b w:val="0"/>
          <w:bCs/>
        </w:rPr>
        <w:t xml:space="preserve">jego </w:t>
      </w:r>
      <w:r w:rsidRPr="00A51F42">
        <w:rPr>
          <w:rFonts w:ascii="Cambria" w:hAnsi="Cambria"/>
          <w:b w:val="0"/>
          <w:bCs/>
        </w:rPr>
        <w:t>stronie internetowej w miesiącu poprzedzającym miesiąc, w którym cena ta będzie miała zastosowanie</w:t>
      </w:r>
      <w:r w:rsidR="00F178B8">
        <w:rPr>
          <w:rFonts w:ascii="Cambria" w:hAnsi="Cambria"/>
          <w:b w:val="0"/>
          <w:bCs/>
        </w:rPr>
        <w:t>.</w:t>
      </w:r>
    </w:p>
    <w:p w14:paraId="3970A5A7" w14:textId="77777777" w:rsidR="009B6418" w:rsidRPr="00A51F42" w:rsidRDefault="009B6418" w:rsidP="00ED6BDB">
      <w:pPr>
        <w:pStyle w:val="Nagwek2"/>
        <w:keepNext w:val="0"/>
        <w:widowControl/>
        <w:numPr>
          <w:ilvl w:val="1"/>
          <w:numId w:val="21"/>
        </w:numPr>
        <w:spacing w:before="120" w:after="0"/>
        <w:ind w:left="142" w:hanging="709"/>
        <w:jc w:val="both"/>
        <w:rPr>
          <w:rFonts w:ascii="Cambria" w:hAnsi="Cambria"/>
          <w:b w:val="0"/>
          <w:bCs/>
        </w:rPr>
      </w:pPr>
      <w:r w:rsidRPr="00A51F42">
        <w:rPr>
          <w:rFonts w:ascii="Cambria" w:hAnsi="Cambria"/>
          <w:b w:val="0"/>
          <w:bCs/>
        </w:rPr>
        <w:t xml:space="preserve">Charakterystyka poboru </w:t>
      </w:r>
      <w:r w:rsidRPr="00A51F42">
        <w:rPr>
          <w:rFonts w:ascii="Cambria" w:hAnsi="Cambria"/>
          <w:b w:val="0"/>
          <w:bCs/>
          <w:color w:val="2E74B5"/>
        </w:rPr>
        <w:t>paliwa gazowego</w:t>
      </w:r>
      <w:r w:rsidRPr="00A51F42">
        <w:rPr>
          <w:rFonts w:ascii="Cambria" w:hAnsi="Cambria"/>
          <w:b w:val="0"/>
          <w:bCs/>
        </w:rPr>
        <w:t xml:space="preserve"> – określone w umowie lub rzeczywiste wielkości określające w szczególności: roczną ilość umowną odbieranego </w:t>
      </w:r>
      <w:r w:rsidRPr="00A51F42">
        <w:rPr>
          <w:rFonts w:ascii="Cambria" w:hAnsi="Cambria"/>
          <w:b w:val="0"/>
          <w:bCs/>
          <w:color w:val="2E74B5"/>
        </w:rPr>
        <w:t>paliwa gazowego</w:t>
      </w:r>
      <w:r w:rsidRPr="00A51F42">
        <w:rPr>
          <w:rFonts w:ascii="Cambria" w:hAnsi="Cambria"/>
          <w:b w:val="0"/>
          <w:bCs/>
        </w:rPr>
        <w:t xml:space="preserve"> (a) i nierównomierność jego poboru w czasie (c), moc umowną (b) oraz ciśnienie w miejscu dostarczania </w:t>
      </w:r>
      <w:r w:rsidRPr="00A51F42">
        <w:rPr>
          <w:rFonts w:ascii="Cambria" w:hAnsi="Cambria"/>
          <w:b w:val="0"/>
          <w:bCs/>
          <w:color w:val="2E74B5"/>
        </w:rPr>
        <w:t>paliwa gazowego</w:t>
      </w:r>
      <w:r w:rsidRPr="00A51F42">
        <w:rPr>
          <w:rFonts w:ascii="Cambria" w:hAnsi="Cambria"/>
          <w:b w:val="0"/>
          <w:bCs/>
        </w:rPr>
        <w:t>.</w:t>
      </w:r>
    </w:p>
    <w:p w14:paraId="318FDA6D" w14:textId="77777777" w:rsidR="009B6418" w:rsidRPr="00A51F42" w:rsidRDefault="009B6418" w:rsidP="00ED6BDB">
      <w:pPr>
        <w:pStyle w:val="Nagwek2"/>
        <w:keepNext w:val="0"/>
        <w:widowControl/>
        <w:numPr>
          <w:ilvl w:val="1"/>
          <w:numId w:val="21"/>
        </w:numPr>
        <w:spacing w:before="120" w:after="0"/>
        <w:ind w:left="142" w:hanging="709"/>
        <w:jc w:val="both"/>
        <w:rPr>
          <w:rFonts w:ascii="Cambria" w:hAnsi="Cambria"/>
          <w:b w:val="0"/>
          <w:bCs/>
        </w:rPr>
      </w:pPr>
      <w:r w:rsidRPr="00A51F42">
        <w:rPr>
          <w:rFonts w:ascii="Cambria" w:hAnsi="Cambria"/>
          <w:b w:val="0"/>
          <w:bCs/>
        </w:rPr>
        <w:t xml:space="preserve">Grupa taryfowa – grupa </w:t>
      </w:r>
      <w:r w:rsidRPr="00A51F42">
        <w:rPr>
          <w:rFonts w:ascii="Cambria" w:hAnsi="Cambria"/>
          <w:b w:val="0"/>
        </w:rPr>
        <w:t xml:space="preserve">odbiorców pobierających </w:t>
      </w:r>
      <w:r w:rsidRPr="00A51F42">
        <w:rPr>
          <w:rFonts w:ascii="Cambria" w:hAnsi="Cambria"/>
          <w:b w:val="0"/>
          <w:color w:val="2E74B5"/>
        </w:rPr>
        <w:t>paliwo gazowe</w:t>
      </w:r>
      <w:r w:rsidRPr="001611F0">
        <w:rPr>
          <w:rFonts w:ascii="Cambria" w:hAnsi="Cambria"/>
          <w:b w:val="0"/>
        </w:rPr>
        <w:t xml:space="preserve"> </w:t>
      </w:r>
      <w:r w:rsidRPr="00A51F42">
        <w:rPr>
          <w:rFonts w:ascii="Cambria" w:hAnsi="Cambria"/>
          <w:b w:val="0"/>
        </w:rPr>
        <w:t xml:space="preserve">z sieci dystrybucyjnej </w:t>
      </w:r>
      <w:r w:rsidRPr="00A51F42">
        <w:rPr>
          <w:rFonts w:ascii="Cambria" w:hAnsi="Cambria"/>
          <w:b w:val="0"/>
          <w:iCs/>
          <w:color w:val="2E74B5"/>
        </w:rPr>
        <w:t>nazwa przedsiębiorstwa</w:t>
      </w:r>
      <w:r w:rsidRPr="00A51F42">
        <w:rPr>
          <w:rFonts w:ascii="Cambria" w:hAnsi="Cambria"/>
          <w:b w:val="0"/>
        </w:rPr>
        <w:t>, dla których określa się jeden zestaw cen i stawek opłat oraz warunków ich stosowania.</w:t>
      </w:r>
    </w:p>
    <w:p w14:paraId="76BB4A81" w14:textId="77777777" w:rsidR="009B6418" w:rsidRPr="00A51F42" w:rsidRDefault="009B6418" w:rsidP="00ED6BDB">
      <w:pPr>
        <w:pStyle w:val="Nagwek2"/>
        <w:keepNext w:val="0"/>
        <w:widowControl/>
        <w:numPr>
          <w:ilvl w:val="1"/>
          <w:numId w:val="21"/>
        </w:numPr>
        <w:spacing w:before="120" w:after="0"/>
        <w:ind w:left="142" w:hanging="709"/>
        <w:jc w:val="both"/>
        <w:rPr>
          <w:rFonts w:ascii="Cambria" w:hAnsi="Cambria"/>
          <w:b w:val="0"/>
          <w:bCs/>
        </w:rPr>
      </w:pPr>
      <w:r w:rsidRPr="00A51F42">
        <w:rPr>
          <w:rFonts w:ascii="Cambria" w:hAnsi="Cambria"/>
          <w:b w:val="0"/>
          <w:bCs/>
        </w:rPr>
        <w:t xml:space="preserve">IRiESD – obowiązująca Instrukcja Ruchu i Eksploatacji Sieci Dystrybucyjnej opracowana przez </w:t>
      </w:r>
      <w:r w:rsidRPr="00A51F42">
        <w:rPr>
          <w:rFonts w:ascii="Cambria" w:hAnsi="Cambria"/>
          <w:b w:val="0"/>
          <w:color w:val="2E74B5"/>
        </w:rPr>
        <w:t>nazwa przedsiębiorstwa</w:t>
      </w:r>
      <w:r w:rsidRPr="00A51F42">
        <w:rPr>
          <w:rFonts w:ascii="Cambria" w:hAnsi="Cambria"/>
          <w:b w:val="0"/>
          <w:bCs/>
        </w:rPr>
        <w:t>.</w:t>
      </w:r>
    </w:p>
    <w:p w14:paraId="0A263EF0" w14:textId="77777777" w:rsidR="009B6418" w:rsidRPr="00A51F42" w:rsidRDefault="009B6418" w:rsidP="00ED6BDB">
      <w:pPr>
        <w:pStyle w:val="Nagwek2"/>
        <w:keepNext w:val="0"/>
        <w:widowControl/>
        <w:numPr>
          <w:ilvl w:val="1"/>
          <w:numId w:val="21"/>
        </w:numPr>
        <w:spacing w:before="120" w:after="0"/>
        <w:ind w:left="142" w:hanging="709"/>
        <w:jc w:val="both"/>
        <w:rPr>
          <w:rFonts w:ascii="Cambria" w:hAnsi="Cambria"/>
          <w:b w:val="0"/>
          <w:bCs/>
        </w:rPr>
      </w:pPr>
      <w:r w:rsidRPr="00A51F42">
        <w:rPr>
          <w:rFonts w:ascii="Cambria" w:hAnsi="Cambria" w:cs="Tahoma"/>
          <w:b w:val="0"/>
          <w:bCs/>
          <w:color w:val="000000"/>
        </w:rPr>
        <w:t xml:space="preserve">Kilowatogodzina [kWh] </w:t>
      </w:r>
      <w:r w:rsidRPr="00A51F42">
        <w:rPr>
          <w:rFonts w:ascii="Cambria" w:hAnsi="Cambria" w:cs="Tahoma"/>
          <w:b w:val="0"/>
          <w:bCs/>
        </w:rPr>
        <w:t xml:space="preserve">– stosowana w rozliczeniach z odbiorcami jednostka rozliczeniowa, służąca do wyrażenia ilości energii zawartej w </w:t>
      </w:r>
      <w:r w:rsidRPr="00A51F42">
        <w:rPr>
          <w:rFonts w:ascii="Cambria" w:hAnsi="Cambria" w:cs="Tahoma"/>
          <w:b w:val="0"/>
          <w:bCs/>
          <w:color w:val="2E74B5"/>
        </w:rPr>
        <w:t>paliwie gazowym</w:t>
      </w:r>
      <w:r w:rsidRPr="00A51F42">
        <w:rPr>
          <w:rFonts w:ascii="Cambria" w:hAnsi="Cambria" w:cs="Tahoma"/>
          <w:b w:val="0"/>
          <w:bCs/>
        </w:rPr>
        <w:t>, określona zgodnie z postanowieniami IRiESD.</w:t>
      </w:r>
    </w:p>
    <w:p w14:paraId="78492B44" w14:textId="77777777" w:rsidR="009B6418" w:rsidRPr="00A51F42" w:rsidRDefault="009B6418" w:rsidP="00ED6BDB">
      <w:pPr>
        <w:pStyle w:val="Nagwek2"/>
        <w:keepNext w:val="0"/>
        <w:widowControl/>
        <w:numPr>
          <w:ilvl w:val="1"/>
          <w:numId w:val="21"/>
        </w:numPr>
        <w:spacing w:before="120" w:after="0"/>
        <w:ind w:left="142" w:hanging="709"/>
        <w:jc w:val="both"/>
        <w:rPr>
          <w:rFonts w:ascii="Cambria" w:hAnsi="Cambria"/>
          <w:b w:val="0"/>
          <w:bCs/>
        </w:rPr>
      </w:pPr>
      <w:r w:rsidRPr="00A51F42">
        <w:rPr>
          <w:rFonts w:ascii="Cambria" w:hAnsi="Cambria"/>
          <w:b w:val="0"/>
          <w:bCs/>
        </w:rPr>
        <w:t>Metr sześcienny w warunkach normalnych [m</w:t>
      </w:r>
      <w:r w:rsidRPr="00A51F42">
        <w:rPr>
          <w:rFonts w:ascii="Cambria" w:hAnsi="Cambria"/>
          <w:b w:val="0"/>
          <w:bCs/>
          <w:vertAlign w:val="superscript"/>
        </w:rPr>
        <w:t>3</w:t>
      </w:r>
      <w:r w:rsidRPr="00A51F42">
        <w:rPr>
          <w:rFonts w:ascii="Cambria" w:hAnsi="Cambria"/>
          <w:b w:val="0"/>
          <w:bCs/>
        </w:rPr>
        <w:t>] – ilość suchego gazu zawarta w objętości 1 m</w:t>
      </w:r>
      <w:r w:rsidRPr="00A51F42">
        <w:rPr>
          <w:rFonts w:ascii="Cambria" w:hAnsi="Cambria"/>
          <w:b w:val="0"/>
          <w:bCs/>
          <w:vertAlign w:val="superscript"/>
        </w:rPr>
        <w:t>3</w:t>
      </w:r>
      <w:r w:rsidRPr="00A51F42">
        <w:rPr>
          <w:rFonts w:ascii="Cambria" w:hAnsi="Cambria"/>
          <w:b w:val="0"/>
          <w:bCs/>
        </w:rPr>
        <w:t xml:space="preserve"> przy ciśnieniu 101,325 kPa i temperaturze 273,15 K [0°C].</w:t>
      </w:r>
    </w:p>
    <w:p w14:paraId="2A0DC4BE" w14:textId="21159BF1" w:rsidR="009B6418" w:rsidRPr="00A51F42" w:rsidRDefault="009B6418" w:rsidP="00ED6BDB">
      <w:pPr>
        <w:pStyle w:val="Nagwek2"/>
        <w:keepNext w:val="0"/>
        <w:widowControl/>
        <w:numPr>
          <w:ilvl w:val="1"/>
          <w:numId w:val="21"/>
        </w:numPr>
        <w:spacing w:before="120" w:after="0"/>
        <w:ind w:left="142" w:hanging="709"/>
        <w:jc w:val="both"/>
        <w:rPr>
          <w:rFonts w:ascii="Cambria" w:hAnsi="Cambria"/>
          <w:b w:val="0"/>
          <w:bCs/>
        </w:rPr>
      </w:pPr>
      <w:r w:rsidRPr="00A51F42">
        <w:rPr>
          <w:rFonts w:ascii="Cambria" w:hAnsi="Cambria"/>
          <w:b w:val="0"/>
          <w:bCs/>
        </w:rPr>
        <w:t xml:space="preserve">Miejsce odbioru – określony w umowie punkt w sieci, do którego </w:t>
      </w:r>
      <w:r w:rsidRPr="00A51F42">
        <w:rPr>
          <w:rFonts w:ascii="Cambria" w:hAnsi="Cambria"/>
          <w:b w:val="0"/>
          <w:color w:val="2E74B5"/>
        </w:rPr>
        <w:t>nazwa przedsiębiorstwa</w:t>
      </w:r>
      <w:r w:rsidRPr="00A51F42">
        <w:rPr>
          <w:rFonts w:ascii="Cambria" w:hAnsi="Cambria"/>
          <w:b w:val="0"/>
          <w:color w:val="C00000"/>
        </w:rPr>
        <w:t xml:space="preserve"> </w:t>
      </w:r>
      <w:r w:rsidR="00F178B8">
        <w:rPr>
          <w:rFonts w:ascii="Cambria" w:hAnsi="Cambria"/>
          <w:b w:val="0"/>
          <w:bCs/>
        </w:rPr>
        <w:t>obowiązane</w:t>
      </w:r>
      <w:r w:rsidRPr="00A51F42">
        <w:rPr>
          <w:rFonts w:ascii="Cambria" w:hAnsi="Cambria"/>
          <w:b w:val="0"/>
          <w:bCs/>
        </w:rPr>
        <w:t xml:space="preserve"> jest zapewnić dostarczanie </w:t>
      </w:r>
      <w:r w:rsidRPr="00A51F42">
        <w:rPr>
          <w:rFonts w:ascii="Cambria" w:hAnsi="Cambria"/>
          <w:b w:val="0"/>
          <w:bCs/>
          <w:color w:val="2E74B5"/>
        </w:rPr>
        <w:t>paliwa gazowego</w:t>
      </w:r>
      <w:r w:rsidRPr="00A51F42">
        <w:rPr>
          <w:rFonts w:ascii="Cambria" w:hAnsi="Cambria"/>
          <w:b w:val="0"/>
          <w:bCs/>
        </w:rPr>
        <w:t xml:space="preserve">, a odbiorca </w:t>
      </w:r>
      <w:r w:rsidRPr="00A51F42">
        <w:rPr>
          <w:rFonts w:ascii="Cambria" w:hAnsi="Cambria"/>
          <w:b w:val="0"/>
          <w:bCs/>
          <w:color w:val="2E74B5"/>
        </w:rPr>
        <w:t>je</w:t>
      </w:r>
      <w:r w:rsidRPr="00A51F42">
        <w:rPr>
          <w:rFonts w:ascii="Cambria" w:hAnsi="Cambria"/>
          <w:b w:val="0"/>
          <w:bCs/>
        </w:rPr>
        <w:t xml:space="preserve"> odebrać.</w:t>
      </w:r>
    </w:p>
    <w:p w14:paraId="6D417C5F" w14:textId="79FBDB90" w:rsidR="009B6418" w:rsidRPr="00A51F42" w:rsidRDefault="009B6418" w:rsidP="00ED6BDB">
      <w:pPr>
        <w:pStyle w:val="Nagwek2"/>
        <w:keepNext w:val="0"/>
        <w:widowControl/>
        <w:numPr>
          <w:ilvl w:val="1"/>
          <w:numId w:val="21"/>
        </w:numPr>
        <w:spacing w:before="120" w:after="0"/>
        <w:ind w:left="142" w:hanging="709"/>
        <w:jc w:val="both"/>
        <w:rPr>
          <w:rFonts w:ascii="Cambria" w:hAnsi="Cambria"/>
          <w:b w:val="0"/>
          <w:bCs/>
        </w:rPr>
      </w:pPr>
      <w:r w:rsidRPr="00A51F42">
        <w:rPr>
          <w:rFonts w:ascii="Cambria" w:hAnsi="Cambria"/>
          <w:b w:val="0"/>
          <w:bCs/>
        </w:rPr>
        <w:t>Miesiąc umowny – okres od godziny 6</w:t>
      </w:r>
      <w:r w:rsidRPr="00A51F42">
        <w:rPr>
          <w:rFonts w:ascii="Cambria" w:hAnsi="Cambria"/>
          <w:b w:val="0"/>
          <w:bCs/>
          <w:vertAlign w:val="superscript"/>
        </w:rPr>
        <w:t>00</w:t>
      </w:r>
      <w:r w:rsidRPr="00A51F42">
        <w:rPr>
          <w:rFonts w:ascii="Cambria" w:hAnsi="Cambria"/>
          <w:b w:val="0"/>
          <w:bCs/>
        </w:rPr>
        <w:t xml:space="preserve"> pierwszego dnia bieżącego miesiąca kalendarzowego do godziny 6</w:t>
      </w:r>
      <w:r w:rsidRPr="00A51F42">
        <w:rPr>
          <w:rFonts w:ascii="Cambria" w:hAnsi="Cambria"/>
          <w:b w:val="0"/>
          <w:bCs/>
          <w:vertAlign w:val="superscript"/>
        </w:rPr>
        <w:t>00</w:t>
      </w:r>
      <w:r w:rsidRPr="00A51F42">
        <w:rPr>
          <w:rFonts w:ascii="Cambria" w:hAnsi="Cambria"/>
          <w:b w:val="0"/>
          <w:bCs/>
        </w:rPr>
        <w:t xml:space="preserve"> pierwszego dnia miesiąca kalendarzowego następującego bezpośrednio po miesiącu bieżącym, z zastrzeżeniem zdania następnego. Dla odbiorców o</w:t>
      </w:r>
      <w:r w:rsidR="00886D02">
        <w:rPr>
          <w:rFonts w:ascii="Cambria" w:hAnsi="Cambria"/>
          <w:b w:val="0"/>
          <w:bCs/>
        </w:rPr>
        <w:t xml:space="preserve"> </w:t>
      </w:r>
      <w:r w:rsidRPr="00A51F42">
        <w:rPr>
          <w:rFonts w:ascii="Cambria" w:hAnsi="Cambria"/>
          <w:b w:val="0"/>
          <w:bCs/>
        </w:rPr>
        <w:t xml:space="preserve">mocy nie większej niż 110 kWh/h oraz odbiorców, którzy nie mają zainstalowanego urządzenia rejestrującego godzinowy pobór </w:t>
      </w:r>
      <w:r w:rsidRPr="00A51F42">
        <w:rPr>
          <w:rFonts w:ascii="Cambria" w:hAnsi="Cambria"/>
          <w:b w:val="0"/>
          <w:bCs/>
          <w:color w:val="2E74B5"/>
        </w:rPr>
        <w:t>paliwa gazowego</w:t>
      </w:r>
      <w:r w:rsidRPr="00A51F42">
        <w:rPr>
          <w:rFonts w:ascii="Cambria" w:hAnsi="Cambria"/>
          <w:b w:val="0"/>
          <w:bCs/>
        </w:rPr>
        <w:t xml:space="preserve"> miesiąc umowny odpowiada miesiącowi kalendarzowemu.</w:t>
      </w:r>
    </w:p>
    <w:p w14:paraId="044D3011" w14:textId="77777777" w:rsidR="009B6418" w:rsidRPr="00A51F42" w:rsidRDefault="009B6418" w:rsidP="00ED6BDB">
      <w:pPr>
        <w:pStyle w:val="Nagwek2"/>
        <w:keepNext w:val="0"/>
        <w:widowControl/>
        <w:numPr>
          <w:ilvl w:val="1"/>
          <w:numId w:val="21"/>
        </w:numPr>
        <w:spacing w:before="120" w:after="0"/>
        <w:ind w:left="142" w:hanging="709"/>
        <w:jc w:val="both"/>
        <w:rPr>
          <w:rFonts w:ascii="Cambria" w:hAnsi="Cambria"/>
          <w:b w:val="0"/>
          <w:bCs/>
        </w:rPr>
      </w:pPr>
      <w:r w:rsidRPr="00A51F42">
        <w:rPr>
          <w:rFonts w:ascii="Cambria" w:hAnsi="Cambria"/>
          <w:b w:val="0"/>
          <w:bCs/>
        </w:rPr>
        <w:t xml:space="preserve">Moc umowna – maksymalna ilość </w:t>
      </w:r>
      <w:r w:rsidRPr="00A51F42">
        <w:rPr>
          <w:rFonts w:ascii="Cambria" w:hAnsi="Cambria"/>
          <w:b w:val="0"/>
          <w:bCs/>
          <w:color w:val="2E74B5"/>
        </w:rPr>
        <w:t>paliwa gazowego</w:t>
      </w:r>
      <w:r w:rsidRPr="00A51F42">
        <w:rPr>
          <w:rFonts w:ascii="Cambria" w:hAnsi="Cambria"/>
          <w:b w:val="0"/>
          <w:bCs/>
        </w:rPr>
        <w:t>, którą odbiorca może odebrać w ciągu godziny, określona w umowie.</w:t>
      </w:r>
    </w:p>
    <w:p w14:paraId="2039B0DA" w14:textId="31649B53" w:rsidR="009B6418" w:rsidRPr="00A51F42" w:rsidRDefault="009B6418" w:rsidP="00ED6BDB">
      <w:pPr>
        <w:pStyle w:val="Nagwek2"/>
        <w:keepNext w:val="0"/>
        <w:widowControl/>
        <w:numPr>
          <w:ilvl w:val="1"/>
          <w:numId w:val="21"/>
        </w:numPr>
        <w:spacing w:before="120" w:after="0"/>
        <w:ind w:left="142" w:hanging="709"/>
        <w:jc w:val="both"/>
        <w:rPr>
          <w:rFonts w:ascii="Cambria" w:hAnsi="Cambria"/>
          <w:b w:val="0"/>
          <w:bCs/>
        </w:rPr>
      </w:pPr>
      <w:r w:rsidRPr="00A51F42">
        <w:rPr>
          <w:rFonts w:ascii="Cambria" w:hAnsi="Cambria"/>
          <w:b w:val="0"/>
          <w:bCs/>
        </w:rPr>
        <w:t xml:space="preserve">Odbiorca – każdy, kto otrzymuje lub pobiera </w:t>
      </w:r>
      <w:r w:rsidRPr="00A51F42">
        <w:rPr>
          <w:rFonts w:ascii="Cambria" w:hAnsi="Cambria"/>
          <w:b w:val="0"/>
          <w:bCs/>
          <w:color w:val="2E74B5"/>
        </w:rPr>
        <w:t>paliwo gazowe</w:t>
      </w:r>
      <w:r w:rsidR="00886D02">
        <w:rPr>
          <w:rFonts w:ascii="Cambria" w:hAnsi="Cambria"/>
          <w:b w:val="0"/>
          <w:bCs/>
        </w:rPr>
        <w:t xml:space="preserve"> na podstawie umowy zawartej z </w:t>
      </w:r>
      <w:r w:rsidRPr="00A51F42">
        <w:rPr>
          <w:rFonts w:ascii="Cambria" w:hAnsi="Cambria"/>
          <w:b w:val="0"/>
          <w:color w:val="2E74B5"/>
        </w:rPr>
        <w:t>nazwa przedsiębiorstwa</w:t>
      </w:r>
      <w:r w:rsidRPr="00A51F42">
        <w:rPr>
          <w:rFonts w:ascii="Cambria" w:hAnsi="Cambria"/>
          <w:b w:val="0"/>
          <w:bCs/>
        </w:rPr>
        <w:t>.</w:t>
      </w:r>
    </w:p>
    <w:p w14:paraId="60426945" w14:textId="77777777" w:rsidR="009B6418" w:rsidRPr="00A51F42" w:rsidRDefault="009B6418" w:rsidP="00ED6BDB">
      <w:pPr>
        <w:pStyle w:val="Nagwek2"/>
        <w:keepNext w:val="0"/>
        <w:widowControl/>
        <w:numPr>
          <w:ilvl w:val="1"/>
          <w:numId w:val="21"/>
        </w:numPr>
        <w:spacing w:before="120" w:after="0"/>
        <w:ind w:left="142" w:hanging="709"/>
        <w:jc w:val="both"/>
        <w:rPr>
          <w:rFonts w:ascii="Cambria" w:hAnsi="Cambria"/>
          <w:b w:val="0"/>
          <w:bCs/>
        </w:rPr>
      </w:pPr>
      <w:r w:rsidRPr="00A51F42">
        <w:rPr>
          <w:rFonts w:ascii="Cambria" w:hAnsi="Cambria"/>
          <w:b w:val="0"/>
          <w:bCs/>
        </w:rPr>
        <w:t xml:space="preserve">Odczyt – odczyt wskazania układu pomiarowego wykonany przez </w:t>
      </w:r>
      <w:r w:rsidRPr="00A51F42">
        <w:rPr>
          <w:rFonts w:ascii="Cambria" w:hAnsi="Cambria"/>
          <w:b w:val="0"/>
          <w:iCs/>
          <w:color w:val="2E74B5"/>
        </w:rPr>
        <w:t>nazwa przedsiębiorstwa</w:t>
      </w:r>
      <w:r w:rsidRPr="00A51F42">
        <w:rPr>
          <w:rFonts w:ascii="Cambria" w:hAnsi="Cambria"/>
          <w:b w:val="0"/>
          <w:bCs/>
        </w:rPr>
        <w:t>.</w:t>
      </w:r>
    </w:p>
    <w:p w14:paraId="6ECD603E" w14:textId="5EAA4BEA" w:rsidR="009B6418" w:rsidRPr="002D094C" w:rsidRDefault="009B6418" w:rsidP="00ED6BDB">
      <w:pPr>
        <w:pStyle w:val="Nagwek2"/>
        <w:keepNext w:val="0"/>
        <w:widowControl/>
        <w:numPr>
          <w:ilvl w:val="1"/>
          <w:numId w:val="21"/>
        </w:numPr>
        <w:spacing w:before="120" w:after="0"/>
        <w:ind w:left="142" w:hanging="709"/>
        <w:jc w:val="both"/>
        <w:rPr>
          <w:rFonts w:ascii="Cambria" w:hAnsi="Cambria"/>
          <w:b w:val="0"/>
          <w:bCs/>
          <w:color w:val="002060"/>
        </w:rPr>
      </w:pPr>
      <w:r w:rsidRPr="00A51F42">
        <w:rPr>
          <w:rFonts w:ascii="Cambria" w:hAnsi="Cambria"/>
          <w:b w:val="0"/>
          <w:bCs/>
        </w:rPr>
        <w:t xml:space="preserve">Odczyt odbiorcy – odczyt wskazania układu pomiarowego wykonany przez odbiorcę i przekazany </w:t>
      </w:r>
      <w:r w:rsidRPr="00A51F42">
        <w:rPr>
          <w:rFonts w:ascii="Cambria" w:hAnsi="Cambria"/>
          <w:b w:val="0"/>
          <w:iCs/>
          <w:color w:val="2E74B5"/>
        </w:rPr>
        <w:t xml:space="preserve">nazwa przedsiębiorstwa </w:t>
      </w:r>
      <w:r w:rsidRPr="00886D02">
        <w:rPr>
          <w:rFonts w:ascii="Cambria" w:hAnsi="Cambria"/>
          <w:b w:val="0"/>
          <w:iCs/>
        </w:rPr>
        <w:t>w terminie, o którym mowa w pkt 4.1.11</w:t>
      </w:r>
      <w:r w:rsidR="00886D02" w:rsidRPr="00203976">
        <w:rPr>
          <w:rFonts w:ascii="Cambria" w:hAnsi="Cambria"/>
          <w:b w:val="0"/>
          <w:iCs/>
        </w:rPr>
        <w:t xml:space="preserve">. </w:t>
      </w:r>
      <w:r w:rsidR="00886D02" w:rsidRPr="00203976">
        <w:rPr>
          <w:rFonts w:ascii="Cambria" w:hAnsi="Cambria"/>
          <w:b w:val="0"/>
          <w:i/>
          <w:iCs/>
        </w:rPr>
        <w:t>(opcjonalnie)</w:t>
      </w:r>
    </w:p>
    <w:p w14:paraId="57F2251B" w14:textId="31BF17A4" w:rsidR="009B6418" w:rsidRPr="00A51F42" w:rsidRDefault="009B6418" w:rsidP="00ED6BDB">
      <w:pPr>
        <w:pStyle w:val="Nagwek2"/>
        <w:keepNext w:val="0"/>
        <w:widowControl/>
        <w:numPr>
          <w:ilvl w:val="1"/>
          <w:numId w:val="21"/>
        </w:numPr>
        <w:spacing w:before="120" w:after="0"/>
        <w:ind w:left="142" w:hanging="709"/>
        <w:jc w:val="both"/>
        <w:rPr>
          <w:rFonts w:ascii="Cambria" w:hAnsi="Cambria"/>
          <w:b w:val="0"/>
          <w:bCs/>
        </w:rPr>
      </w:pPr>
      <w:r w:rsidRPr="00A51F42">
        <w:rPr>
          <w:rFonts w:ascii="Cambria" w:hAnsi="Cambria"/>
          <w:b w:val="0"/>
          <w:bCs/>
        </w:rPr>
        <w:t xml:space="preserve">Odczyt kwalifikacyjny – odczyt wykonany przez </w:t>
      </w:r>
      <w:r w:rsidRPr="00A51F42">
        <w:rPr>
          <w:rFonts w:ascii="Cambria" w:hAnsi="Cambria"/>
          <w:b w:val="0"/>
          <w:iCs/>
          <w:color w:val="2E74B5"/>
        </w:rPr>
        <w:t>nazwa przedsiębiorstwa</w:t>
      </w:r>
      <w:r w:rsidRPr="00A51F42">
        <w:rPr>
          <w:rFonts w:ascii="Cambria" w:hAnsi="Cambria"/>
          <w:b w:val="0"/>
          <w:iCs/>
          <w:color w:val="993300"/>
        </w:rPr>
        <w:t xml:space="preserve"> </w:t>
      </w:r>
      <w:r w:rsidRPr="00A51F42">
        <w:rPr>
          <w:rFonts w:ascii="Cambria" w:hAnsi="Cambria"/>
          <w:b w:val="0"/>
          <w:bCs/>
        </w:rPr>
        <w:t>w terminie, w</w:t>
      </w:r>
      <w:r w:rsidR="00886D02">
        <w:rPr>
          <w:rFonts w:ascii="Cambria" w:hAnsi="Cambria"/>
          <w:b w:val="0"/>
          <w:bCs/>
        </w:rPr>
        <w:t xml:space="preserve"> </w:t>
      </w:r>
      <w:r w:rsidRPr="00A51F42">
        <w:rPr>
          <w:rFonts w:ascii="Cambria" w:hAnsi="Cambria"/>
          <w:b w:val="0"/>
          <w:bCs/>
        </w:rPr>
        <w:t>którym na danym obszarze wykonywany jest ten odczyt u odbiorców, dla których przewidziany jest jeden odczyt w roku.</w:t>
      </w:r>
    </w:p>
    <w:p w14:paraId="7F865CF0" w14:textId="1BCE500F" w:rsidR="009B6418" w:rsidRPr="00203976" w:rsidRDefault="009B6418" w:rsidP="00ED6BDB">
      <w:pPr>
        <w:pStyle w:val="Nagwek2"/>
        <w:keepNext w:val="0"/>
        <w:widowControl/>
        <w:numPr>
          <w:ilvl w:val="1"/>
          <w:numId w:val="21"/>
        </w:numPr>
        <w:spacing w:before="120" w:after="0"/>
        <w:ind w:left="142" w:hanging="709"/>
        <w:jc w:val="both"/>
        <w:rPr>
          <w:rFonts w:ascii="Cambria" w:hAnsi="Cambria"/>
          <w:b w:val="0"/>
          <w:bCs/>
        </w:rPr>
      </w:pPr>
      <w:r w:rsidRPr="00A51F42">
        <w:rPr>
          <w:rFonts w:ascii="Cambria" w:hAnsi="Cambria"/>
          <w:b w:val="0"/>
          <w:bCs/>
        </w:rPr>
        <w:t xml:space="preserve">Odczyt sprawdzający – odczyt wskazania układu pomiarowego dokonany przez </w:t>
      </w:r>
      <w:r w:rsidRPr="00A51F42">
        <w:rPr>
          <w:rFonts w:ascii="Cambria" w:hAnsi="Cambria"/>
          <w:b w:val="0"/>
          <w:iCs/>
          <w:color w:val="2E74B5"/>
        </w:rPr>
        <w:t>nazwa przedsiębiorstwa</w:t>
      </w:r>
      <w:r w:rsidRPr="00A51F42">
        <w:rPr>
          <w:rFonts w:ascii="Cambria" w:hAnsi="Cambria"/>
          <w:b w:val="0"/>
          <w:bCs/>
          <w:color w:val="2E74B5"/>
        </w:rPr>
        <w:t xml:space="preserve"> </w:t>
      </w:r>
      <w:r w:rsidRPr="00A51F42">
        <w:rPr>
          <w:rFonts w:ascii="Cambria" w:hAnsi="Cambria"/>
          <w:b w:val="0"/>
          <w:bCs/>
        </w:rPr>
        <w:t>w celu weryfikacji odczytu odbiorcy. Odczyt sprawdzający nie stanowi kontroli układu pomiarowego w rozumieniu art. 6 ust. 1 ustawy, o której mowa w pkt. 1.2 lit. a).</w:t>
      </w:r>
      <w:r w:rsidR="00886D02">
        <w:rPr>
          <w:rFonts w:ascii="Cambria" w:hAnsi="Cambria"/>
          <w:b w:val="0"/>
          <w:bCs/>
        </w:rPr>
        <w:t xml:space="preserve"> </w:t>
      </w:r>
      <w:r w:rsidR="00886D02" w:rsidRPr="00203976">
        <w:rPr>
          <w:rFonts w:ascii="Cambria" w:hAnsi="Cambria"/>
          <w:b w:val="0"/>
          <w:bCs/>
          <w:i/>
        </w:rPr>
        <w:t>(opcjonalnie)</w:t>
      </w:r>
    </w:p>
    <w:p w14:paraId="60A8651D" w14:textId="1E62DFCB" w:rsidR="009B6418" w:rsidRPr="00A51F42" w:rsidRDefault="009B6418" w:rsidP="00ED6BDB">
      <w:pPr>
        <w:pStyle w:val="Nagwek2"/>
        <w:keepNext w:val="0"/>
        <w:widowControl/>
        <w:numPr>
          <w:ilvl w:val="1"/>
          <w:numId w:val="21"/>
        </w:numPr>
        <w:spacing w:before="120" w:after="0"/>
        <w:ind w:left="142" w:hanging="709"/>
        <w:jc w:val="both"/>
        <w:rPr>
          <w:rFonts w:ascii="Cambria" w:hAnsi="Cambria"/>
          <w:b w:val="0"/>
          <w:bCs/>
        </w:rPr>
      </w:pPr>
      <w:r w:rsidRPr="00A51F42">
        <w:rPr>
          <w:rFonts w:ascii="Cambria" w:hAnsi="Cambria"/>
          <w:b w:val="0"/>
          <w:bCs/>
        </w:rPr>
        <w:lastRenderedPageBreak/>
        <w:t xml:space="preserve">Okres rozliczeniowy – ustalony w </w:t>
      </w:r>
      <w:r w:rsidR="00886D02">
        <w:rPr>
          <w:rFonts w:ascii="Cambria" w:hAnsi="Cambria"/>
          <w:b w:val="0"/>
          <w:bCs/>
        </w:rPr>
        <w:t>t</w:t>
      </w:r>
      <w:r w:rsidRPr="00A51F42">
        <w:rPr>
          <w:rFonts w:ascii="Cambria" w:hAnsi="Cambria"/>
          <w:b w:val="0"/>
          <w:bCs/>
        </w:rPr>
        <w:t xml:space="preserve">aryfie </w:t>
      </w:r>
      <w:r w:rsidR="00886D02">
        <w:rPr>
          <w:rFonts w:ascii="Cambria" w:hAnsi="Cambria"/>
          <w:b w:val="0"/>
          <w:bCs/>
        </w:rPr>
        <w:t xml:space="preserve">i umowie </w:t>
      </w:r>
      <w:r w:rsidRPr="00A51F42">
        <w:rPr>
          <w:rFonts w:ascii="Cambria" w:hAnsi="Cambria"/>
          <w:b w:val="0"/>
          <w:bCs/>
        </w:rPr>
        <w:t xml:space="preserve">przedział czasowy będący podstawą do rozliczania odbiorcy za dostarczone </w:t>
      </w:r>
      <w:r w:rsidR="00F67A49">
        <w:rPr>
          <w:rFonts w:ascii="Cambria" w:hAnsi="Cambria"/>
          <w:b w:val="0"/>
          <w:bCs/>
        </w:rPr>
        <w:t xml:space="preserve">mu </w:t>
      </w:r>
      <w:r w:rsidRPr="00A51F42">
        <w:rPr>
          <w:rFonts w:ascii="Cambria" w:hAnsi="Cambria"/>
          <w:b w:val="0"/>
          <w:bCs/>
          <w:color w:val="2E74B5"/>
        </w:rPr>
        <w:t>paliwo gazowe</w:t>
      </w:r>
      <w:r w:rsidRPr="00A51F42">
        <w:rPr>
          <w:rFonts w:ascii="Cambria" w:hAnsi="Cambria"/>
          <w:b w:val="0"/>
          <w:bCs/>
        </w:rPr>
        <w:t>.</w:t>
      </w:r>
    </w:p>
    <w:p w14:paraId="373BE22D" w14:textId="015D3D85" w:rsidR="009B6418" w:rsidRPr="00A51F42" w:rsidRDefault="009B6418" w:rsidP="00ED6BDB">
      <w:pPr>
        <w:pStyle w:val="Nagwek2"/>
        <w:keepNext w:val="0"/>
        <w:widowControl/>
        <w:numPr>
          <w:ilvl w:val="1"/>
          <w:numId w:val="21"/>
        </w:numPr>
        <w:spacing w:before="120" w:after="0"/>
        <w:ind w:left="142" w:hanging="709"/>
        <w:jc w:val="both"/>
        <w:rPr>
          <w:rFonts w:ascii="Cambria" w:hAnsi="Cambria"/>
          <w:b w:val="0"/>
          <w:bCs/>
        </w:rPr>
      </w:pPr>
      <w:r w:rsidRPr="00A51F42">
        <w:rPr>
          <w:rFonts w:ascii="Cambria" w:hAnsi="Cambria"/>
          <w:b w:val="0"/>
          <w:bCs/>
        </w:rPr>
        <w:t xml:space="preserve">Roczna ilość umowna – ilość </w:t>
      </w:r>
      <w:r w:rsidRPr="00A51F42">
        <w:rPr>
          <w:rFonts w:ascii="Cambria" w:hAnsi="Cambria"/>
          <w:b w:val="0"/>
          <w:bCs/>
          <w:color w:val="2E74B5"/>
        </w:rPr>
        <w:t>paliwa gazowego</w:t>
      </w:r>
      <w:r w:rsidRPr="00A51F42">
        <w:rPr>
          <w:rFonts w:ascii="Cambria" w:hAnsi="Cambria"/>
          <w:b w:val="0"/>
          <w:bCs/>
        </w:rPr>
        <w:t xml:space="preserve"> określona w umowie, jaką </w:t>
      </w:r>
      <w:r w:rsidRPr="00A51F42">
        <w:rPr>
          <w:rFonts w:ascii="Cambria" w:hAnsi="Cambria"/>
          <w:b w:val="0"/>
          <w:iCs/>
          <w:color w:val="2E74B5"/>
        </w:rPr>
        <w:t>nazwa przedsiębiorstwa</w:t>
      </w:r>
      <w:r w:rsidRPr="00ED6BDB">
        <w:rPr>
          <w:rFonts w:ascii="Cambria" w:hAnsi="Cambria"/>
          <w:b w:val="0"/>
          <w:iCs/>
        </w:rPr>
        <w:t xml:space="preserve"> </w:t>
      </w:r>
      <w:r w:rsidRPr="00A51F42">
        <w:rPr>
          <w:rFonts w:ascii="Cambria" w:hAnsi="Cambria"/>
          <w:b w:val="0"/>
          <w:bCs/>
        </w:rPr>
        <w:t>zobowiązan</w:t>
      </w:r>
      <w:r w:rsidR="004A0CDE">
        <w:rPr>
          <w:rFonts w:ascii="Cambria" w:hAnsi="Cambria"/>
          <w:b w:val="0"/>
          <w:bCs/>
        </w:rPr>
        <w:t>e</w:t>
      </w:r>
      <w:r w:rsidRPr="00A51F42">
        <w:rPr>
          <w:rFonts w:ascii="Cambria" w:hAnsi="Cambria"/>
          <w:b w:val="0"/>
          <w:bCs/>
        </w:rPr>
        <w:t xml:space="preserve"> jest dostarczyć w ciągu roku umownego do miejsca odbioru </w:t>
      </w:r>
      <w:r w:rsidRPr="00A51F42">
        <w:rPr>
          <w:rFonts w:ascii="Cambria" w:hAnsi="Cambria"/>
          <w:b w:val="0"/>
          <w:bCs/>
          <w:color w:val="2E74B5"/>
        </w:rPr>
        <w:t>paliwa gazowego</w:t>
      </w:r>
      <w:r w:rsidRPr="00A51F42">
        <w:rPr>
          <w:rFonts w:ascii="Cambria" w:hAnsi="Cambria"/>
          <w:b w:val="0"/>
          <w:bCs/>
        </w:rPr>
        <w:t xml:space="preserve">, albo odpowiednio – ilość, jaką </w:t>
      </w:r>
      <w:r w:rsidRPr="00A51F42">
        <w:rPr>
          <w:rFonts w:ascii="Cambria" w:hAnsi="Cambria"/>
          <w:b w:val="0"/>
          <w:bCs/>
          <w:color w:val="2E74B5"/>
        </w:rPr>
        <w:t>n</w:t>
      </w:r>
      <w:r w:rsidRPr="00A51F42">
        <w:rPr>
          <w:rFonts w:ascii="Cambria" w:hAnsi="Cambria"/>
          <w:b w:val="0"/>
          <w:iCs/>
          <w:color w:val="2E74B5"/>
        </w:rPr>
        <w:t>azwa przedsiębiorstwa</w:t>
      </w:r>
      <w:r w:rsidRPr="00A51F42">
        <w:rPr>
          <w:rFonts w:ascii="Cambria" w:hAnsi="Cambria"/>
          <w:b w:val="0"/>
          <w:iCs/>
          <w:color w:val="993300"/>
        </w:rPr>
        <w:t xml:space="preserve"> </w:t>
      </w:r>
      <w:r w:rsidRPr="00A51F42">
        <w:rPr>
          <w:rFonts w:ascii="Cambria" w:hAnsi="Cambria"/>
          <w:b w:val="0"/>
          <w:bCs/>
        </w:rPr>
        <w:t>dostarczył</w:t>
      </w:r>
      <w:r w:rsidR="004A0CDE">
        <w:rPr>
          <w:rFonts w:ascii="Cambria" w:hAnsi="Cambria"/>
          <w:b w:val="0"/>
          <w:bCs/>
        </w:rPr>
        <w:t>o</w:t>
      </w:r>
      <w:r w:rsidRPr="00A51F42">
        <w:rPr>
          <w:rFonts w:ascii="Cambria" w:hAnsi="Cambria"/>
          <w:b w:val="0"/>
          <w:bCs/>
        </w:rPr>
        <w:t xml:space="preserve"> w poprzednim okresie obowiązywania umowy, ustalana w celu dokonania kwalifikacji odbiorcy do grupy taryfowej, zgodnie z zasadami określonymi w taryfie.</w:t>
      </w:r>
    </w:p>
    <w:p w14:paraId="0F60AD9F" w14:textId="48A83A9E" w:rsidR="009B6418" w:rsidRPr="00A51F42" w:rsidRDefault="009B6418" w:rsidP="00ED6BDB">
      <w:pPr>
        <w:pStyle w:val="Nagwek2"/>
        <w:keepNext w:val="0"/>
        <w:widowControl/>
        <w:numPr>
          <w:ilvl w:val="1"/>
          <w:numId w:val="21"/>
        </w:numPr>
        <w:spacing w:before="120" w:after="0"/>
        <w:ind w:left="142" w:hanging="709"/>
        <w:jc w:val="both"/>
        <w:rPr>
          <w:rFonts w:ascii="Cambria" w:hAnsi="Cambria"/>
          <w:b w:val="0"/>
          <w:bCs/>
        </w:rPr>
      </w:pPr>
      <w:r w:rsidRPr="00A51F42">
        <w:rPr>
          <w:rFonts w:ascii="Cambria" w:hAnsi="Cambria"/>
          <w:b w:val="0"/>
          <w:bCs/>
        </w:rPr>
        <w:t>Rok umowny – okres od godziny 6</w:t>
      </w:r>
      <w:r w:rsidRPr="00A51F42">
        <w:rPr>
          <w:rFonts w:ascii="Cambria" w:hAnsi="Cambria"/>
          <w:b w:val="0"/>
          <w:bCs/>
          <w:vertAlign w:val="superscript"/>
        </w:rPr>
        <w:t>00</w:t>
      </w:r>
      <w:r w:rsidRPr="00A51F42">
        <w:rPr>
          <w:rFonts w:ascii="Cambria" w:hAnsi="Cambria"/>
          <w:b w:val="0"/>
          <w:bCs/>
        </w:rPr>
        <w:t xml:space="preserve"> dnia 1 października bieżącego roku kalendarzowego do godziny 6</w:t>
      </w:r>
      <w:r w:rsidRPr="00A51F42">
        <w:rPr>
          <w:rFonts w:ascii="Cambria" w:hAnsi="Cambria"/>
          <w:b w:val="0"/>
          <w:bCs/>
          <w:vertAlign w:val="superscript"/>
        </w:rPr>
        <w:t>00</w:t>
      </w:r>
      <w:r w:rsidRPr="00A51F42">
        <w:rPr>
          <w:rFonts w:ascii="Cambria" w:hAnsi="Cambria"/>
          <w:b w:val="0"/>
          <w:bCs/>
        </w:rPr>
        <w:t xml:space="preserve"> dnia 1 października roku następującego po bieżącym roku kalendarzowym, z zastrzeżeniem zdania następnego. Dla odbiorców o mocy nie większej niż 110</w:t>
      </w:r>
      <w:r w:rsidR="002D094C">
        <w:rPr>
          <w:rFonts w:ascii="Cambria" w:hAnsi="Cambria"/>
          <w:b w:val="0"/>
          <w:bCs/>
        </w:rPr>
        <w:t xml:space="preserve"> </w:t>
      </w:r>
      <w:r w:rsidRPr="00A51F42">
        <w:rPr>
          <w:rFonts w:ascii="Cambria" w:hAnsi="Cambria"/>
          <w:b w:val="0"/>
          <w:bCs/>
        </w:rPr>
        <w:t>kWh/h rok umowny odpowiada okresowi 12 kolejnych miesięcy kalendarzowych.</w:t>
      </w:r>
    </w:p>
    <w:p w14:paraId="0AF15500" w14:textId="20A57C71" w:rsidR="009B6418" w:rsidRPr="00A51F42" w:rsidRDefault="009B6418" w:rsidP="00ED6BDB">
      <w:pPr>
        <w:pStyle w:val="Nagwek2"/>
        <w:keepNext w:val="0"/>
        <w:widowControl/>
        <w:numPr>
          <w:ilvl w:val="1"/>
          <w:numId w:val="21"/>
        </w:numPr>
        <w:spacing w:before="120" w:after="0"/>
        <w:ind w:left="142" w:hanging="709"/>
        <w:jc w:val="both"/>
        <w:rPr>
          <w:rFonts w:ascii="Cambria" w:hAnsi="Cambria"/>
          <w:b w:val="0"/>
          <w:bCs/>
        </w:rPr>
      </w:pPr>
      <w:r w:rsidRPr="00A51F42">
        <w:rPr>
          <w:rFonts w:ascii="Cambria" w:hAnsi="Cambria"/>
          <w:b w:val="0"/>
          <w:bCs/>
        </w:rPr>
        <w:t>Sieć dystrybucyjna – sieć gazowa wysokich, średnich i niskich ciśnień, z wyłączeniem gazociągów kopalnianych i bezpośrednich, za której ruch sieciowy jest odpowiedzialn</w:t>
      </w:r>
      <w:r w:rsidR="00F67A49">
        <w:rPr>
          <w:rFonts w:ascii="Cambria" w:hAnsi="Cambria"/>
          <w:b w:val="0"/>
          <w:bCs/>
        </w:rPr>
        <w:t>e</w:t>
      </w:r>
      <w:r w:rsidRPr="00A51F42">
        <w:rPr>
          <w:rFonts w:ascii="Cambria" w:hAnsi="Cambria"/>
          <w:b w:val="0"/>
          <w:bCs/>
        </w:rPr>
        <w:t xml:space="preserve"> </w:t>
      </w:r>
      <w:r w:rsidRPr="00A51F42">
        <w:rPr>
          <w:rFonts w:ascii="Cambria" w:hAnsi="Cambria"/>
          <w:b w:val="0"/>
          <w:iCs/>
          <w:color w:val="2E74B5"/>
        </w:rPr>
        <w:t>nazwa przedsiębiorstwa</w:t>
      </w:r>
      <w:r w:rsidRPr="00A51F42">
        <w:rPr>
          <w:rFonts w:ascii="Cambria" w:hAnsi="Cambria"/>
          <w:b w:val="0"/>
          <w:bCs/>
        </w:rPr>
        <w:t>.</w:t>
      </w:r>
    </w:p>
    <w:p w14:paraId="6756A93B" w14:textId="3966F88F" w:rsidR="009B6418" w:rsidRPr="00A51F42" w:rsidRDefault="009B6418" w:rsidP="00ED6BDB">
      <w:pPr>
        <w:pStyle w:val="Nagwek2"/>
        <w:keepNext w:val="0"/>
        <w:widowControl/>
        <w:numPr>
          <w:ilvl w:val="1"/>
          <w:numId w:val="21"/>
        </w:numPr>
        <w:spacing w:before="120" w:after="0"/>
        <w:ind w:left="142" w:hanging="709"/>
        <w:jc w:val="both"/>
        <w:rPr>
          <w:rFonts w:ascii="Cambria" w:hAnsi="Cambria"/>
          <w:b w:val="0"/>
          <w:bCs/>
        </w:rPr>
      </w:pPr>
      <w:r w:rsidRPr="00A51F42">
        <w:rPr>
          <w:rFonts w:ascii="Cambria" w:hAnsi="Cambria"/>
          <w:b w:val="0"/>
          <w:bCs/>
        </w:rPr>
        <w:t>Układ pomiarowy – gazomierze i inne urządzenia pomiarowe lub rozlic</w:t>
      </w:r>
      <w:r w:rsidR="00426D74">
        <w:rPr>
          <w:rFonts w:ascii="Cambria" w:hAnsi="Cambria"/>
          <w:b w:val="0"/>
          <w:bCs/>
        </w:rPr>
        <w:t>zeniowo –pomiarowe, a </w:t>
      </w:r>
      <w:r w:rsidRPr="00A51F42">
        <w:rPr>
          <w:rFonts w:ascii="Cambria" w:hAnsi="Cambria"/>
          <w:b w:val="0"/>
          <w:bCs/>
        </w:rPr>
        <w:t xml:space="preserve">także układy połączeń między nimi, służące do pomiaru ilości pobranego lub dostarczonego do sieci </w:t>
      </w:r>
      <w:r w:rsidRPr="00A51F42">
        <w:rPr>
          <w:rFonts w:ascii="Cambria" w:hAnsi="Cambria"/>
          <w:b w:val="0"/>
          <w:bCs/>
          <w:color w:val="2E74B5"/>
        </w:rPr>
        <w:t>paliwa gazowego</w:t>
      </w:r>
      <w:r w:rsidRPr="00A51F42">
        <w:rPr>
          <w:rFonts w:ascii="Cambria" w:hAnsi="Cambria"/>
          <w:b w:val="0"/>
          <w:bCs/>
        </w:rPr>
        <w:t>.</w:t>
      </w:r>
    </w:p>
    <w:p w14:paraId="02A71A2C" w14:textId="77777777" w:rsidR="009B6418" w:rsidRPr="00A51F42" w:rsidRDefault="009B6418" w:rsidP="00ED6BDB">
      <w:pPr>
        <w:pStyle w:val="Nagwek2"/>
        <w:keepNext w:val="0"/>
        <w:widowControl/>
        <w:numPr>
          <w:ilvl w:val="1"/>
          <w:numId w:val="21"/>
        </w:numPr>
        <w:spacing w:before="120" w:after="0"/>
        <w:ind w:left="142" w:hanging="709"/>
        <w:jc w:val="both"/>
        <w:rPr>
          <w:rFonts w:ascii="Cambria" w:hAnsi="Cambria"/>
          <w:b w:val="0"/>
          <w:bCs/>
        </w:rPr>
      </w:pPr>
      <w:r w:rsidRPr="00A51F42">
        <w:rPr>
          <w:rFonts w:ascii="Cambria" w:hAnsi="Cambria"/>
          <w:b w:val="0"/>
          <w:bCs/>
        </w:rPr>
        <w:t xml:space="preserve">Umowa – umowa sprzedaży, umowa o świadczenie usług dystrybucji, umowa kompleksowa zawierająca postanowienia umowy sprzedaży oraz umowy o świadczenie usług dystrybucji </w:t>
      </w:r>
      <w:r w:rsidRPr="00A51F42">
        <w:rPr>
          <w:rFonts w:ascii="Cambria" w:hAnsi="Cambria"/>
          <w:b w:val="0"/>
          <w:bCs/>
          <w:color w:val="2E74B5"/>
        </w:rPr>
        <w:t>paliwa gazowego</w:t>
      </w:r>
      <w:r w:rsidRPr="00A51F42">
        <w:rPr>
          <w:rFonts w:ascii="Cambria" w:hAnsi="Cambria"/>
          <w:b w:val="0"/>
          <w:bCs/>
        </w:rPr>
        <w:t xml:space="preserve"> lub umowa o przyłączenie.</w:t>
      </w:r>
    </w:p>
    <w:p w14:paraId="5FA3C660" w14:textId="77777777" w:rsidR="009B6418" w:rsidRPr="002D094C" w:rsidRDefault="009B6418" w:rsidP="00ED6BDB">
      <w:pPr>
        <w:pStyle w:val="Nagwek1"/>
        <w:keepNext w:val="0"/>
        <w:widowControl/>
        <w:numPr>
          <w:ilvl w:val="0"/>
          <w:numId w:val="21"/>
        </w:numPr>
        <w:spacing w:before="480" w:after="240" w:line="240" w:lineRule="auto"/>
        <w:ind w:left="142" w:hanging="709"/>
        <w:jc w:val="both"/>
        <w:rPr>
          <w:szCs w:val="24"/>
        </w:rPr>
      </w:pPr>
      <w:bookmarkStart w:id="5" w:name="_Toc388129543"/>
      <w:bookmarkStart w:id="6" w:name="_Toc390422082"/>
      <w:bookmarkStart w:id="7" w:name="_Toc392159193"/>
      <w:r w:rsidRPr="002D094C">
        <w:rPr>
          <w:szCs w:val="24"/>
        </w:rPr>
        <w:t>Kwalifikacja odbiorców do grup taryfowych.</w:t>
      </w:r>
    </w:p>
    <w:bookmarkEnd w:id="5"/>
    <w:bookmarkEnd w:id="6"/>
    <w:p w14:paraId="28FE3A27" w14:textId="77777777" w:rsidR="009B6418" w:rsidRPr="002D094C" w:rsidRDefault="009B6418" w:rsidP="00ED6BDB">
      <w:pPr>
        <w:pStyle w:val="Nagwek2"/>
        <w:keepNext w:val="0"/>
        <w:widowControl/>
        <w:numPr>
          <w:ilvl w:val="1"/>
          <w:numId w:val="21"/>
        </w:numPr>
        <w:spacing w:before="0" w:after="120"/>
        <w:ind w:left="142" w:hanging="709"/>
        <w:jc w:val="both"/>
        <w:rPr>
          <w:rFonts w:ascii="Cambria" w:hAnsi="Cambria"/>
          <w:b w:val="0"/>
        </w:rPr>
      </w:pPr>
      <w:r w:rsidRPr="002D094C">
        <w:rPr>
          <w:rFonts w:ascii="Cambria" w:hAnsi="Cambria"/>
          <w:b w:val="0"/>
        </w:rPr>
        <w:t>Podział Odbiorców na grupy taryfowe dokonywany jest według następujących kryteriów:</w:t>
      </w:r>
    </w:p>
    <w:p w14:paraId="3C09BC84" w14:textId="1F07D446" w:rsidR="009B6418" w:rsidRPr="002D094C" w:rsidRDefault="009B6418" w:rsidP="00F67A49">
      <w:pPr>
        <w:pStyle w:val="Nagwek3"/>
        <w:keepNext w:val="0"/>
        <w:numPr>
          <w:ilvl w:val="0"/>
          <w:numId w:val="5"/>
        </w:numPr>
        <w:tabs>
          <w:tab w:val="left" w:pos="426"/>
        </w:tabs>
        <w:spacing w:before="0" w:after="120"/>
        <w:ind w:left="426" w:hanging="284"/>
        <w:jc w:val="both"/>
        <w:rPr>
          <w:rFonts w:ascii="Cambria" w:hAnsi="Cambria"/>
          <w:b w:val="0"/>
          <w:szCs w:val="22"/>
        </w:rPr>
      </w:pPr>
      <w:r w:rsidRPr="002D094C">
        <w:rPr>
          <w:rFonts w:ascii="Cambria" w:hAnsi="Cambria"/>
          <w:b w:val="0"/>
          <w:szCs w:val="22"/>
        </w:rPr>
        <w:t xml:space="preserve">rodzaju </w:t>
      </w:r>
      <w:r w:rsidRPr="002D094C">
        <w:rPr>
          <w:rFonts w:ascii="Cambria" w:hAnsi="Cambria"/>
          <w:b w:val="0"/>
          <w:color w:val="2E74B5"/>
          <w:szCs w:val="22"/>
        </w:rPr>
        <w:t>paliwa gazowego</w:t>
      </w:r>
      <w:r w:rsidRPr="002D094C">
        <w:rPr>
          <w:rFonts w:ascii="Cambria" w:hAnsi="Cambria"/>
          <w:b w:val="0"/>
          <w:szCs w:val="22"/>
        </w:rPr>
        <w:t xml:space="preserve"> </w:t>
      </w:r>
      <w:r w:rsidRPr="00292673">
        <w:rPr>
          <w:rFonts w:ascii="Cambria" w:hAnsi="Cambria"/>
          <w:b w:val="0"/>
          <w:i/>
          <w:szCs w:val="22"/>
        </w:rPr>
        <w:t>(</w:t>
      </w:r>
      <w:r w:rsidR="00426D74" w:rsidRPr="00292673">
        <w:rPr>
          <w:rFonts w:ascii="Cambria" w:hAnsi="Cambria"/>
          <w:b w:val="0"/>
          <w:i/>
          <w:szCs w:val="22"/>
        </w:rPr>
        <w:t xml:space="preserve">opcjonalnie </w:t>
      </w:r>
      <w:r w:rsidRPr="00292673">
        <w:rPr>
          <w:rFonts w:ascii="Cambria" w:hAnsi="Cambria"/>
          <w:b w:val="0"/>
          <w:i/>
          <w:szCs w:val="22"/>
        </w:rPr>
        <w:t>w przypadku gdy przedsiębiorstwo dystrybuuje więcej niż jeden rodzaj paliwa gazowego)</w:t>
      </w:r>
      <w:r w:rsidRPr="00292673">
        <w:rPr>
          <w:rFonts w:ascii="Cambria" w:hAnsi="Cambria"/>
          <w:b w:val="0"/>
          <w:szCs w:val="22"/>
        </w:rPr>
        <w:t>,</w:t>
      </w:r>
    </w:p>
    <w:p w14:paraId="5C91DF54" w14:textId="77777777" w:rsidR="009B6418" w:rsidRPr="002D094C" w:rsidRDefault="009B6418" w:rsidP="00F67A49">
      <w:pPr>
        <w:pStyle w:val="Nagwek3"/>
        <w:keepNext w:val="0"/>
        <w:numPr>
          <w:ilvl w:val="0"/>
          <w:numId w:val="5"/>
        </w:numPr>
        <w:tabs>
          <w:tab w:val="left" w:pos="426"/>
        </w:tabs>
        <w:spacing w:before="0" w:after="120"/>
        <w:ind w:left="426" w:hanging="284"/>
        <w:jc w:val="both"/>
        <w:rPr>
          <w:rFonts w:ascii="Cambria" w:hAnsi="Cambria"/>
          <w:b w:val="0"/>
          <w:szCs w:val="22"/>
        </w:rPr>
      </w:pPr>
      <w:r w:rsidRPr="002D094C">
        <w:rPr>
          <w:rFonts w:ascii="Cambria" w:hAnsi="Cambria"/>
          <w:b w:val="0"/>
          <w:szCs w:val="22"/>
        </w:rPr>
        <w:t>mocy umownej (b),</w:t>
      </w:r>
    </w:p>
    <w:p w14:paraId="63318F60" w14:textId="77777777" w:rsidR="009B6418" w:rsidRPr="002D094C" w:rsidRDefault="009B6418" w:rsidP="00F67A49">
      <w:pPr>
        <w:pStyle w:val="Nagwek3"/>
        <w:keepNext w:val="0"/>
        <w:numPr>
          <w:ilvl w:val="0"/>
          <w:numId w:val="5"/>
        </w:numPr>
        <w:tabs>
          <w:tab w:val="left" w:pos="426"/>
        </w:tabs>
        <w:spacing w:before="0" w:after="120"/>
        <w:ind w:left="426" w:hanging="284"/>
        <w:jc w:val="both"/>
        <w:rPr>
          <w:rFonts w:ascii="Cambria" w:hAnsi="Cambria"/>
          <w:b w:val="0"/>
          <w:szCs w:val="22"/>
        </w:rPr>
      </w:pPr>
      <w:r w:rsidRPr="002D094C">
        <w:rPr>
          <w:rFonts w:ascii="Cambria" w:hAnsi="Cambria"/>
          <w:b w:val="0"/>
          <w:szCs w:val="22"/>
        </w:rPr>
        <w:t xml:space="preserve">rocznej ilości umownej (a) – dla odbiorców pobierających </w:t>
      </w:r>
      <w:r w:rsidRPr="002D094C">
        <w:rPr>
          <w:rFonts w:ascii="Cambria" w:hAnsi="Cambria"/>
          <w:b w:val="0"/>
          <w:color w:val="2E74B5"/>
          <w:szCs w:val="22"/>
        </w:rPr>
        <w:t>paliwo gazowe</w:t>
      </w:r>
      <w:r w:rsidRPr="002D094C">
        <w:rPr>
          <w:rFonts w:ascii="Cambria" w:hAnsi="Cambria"/>
          <w:b w:val="0"/>
          <w:szCs w:val="22"/>
        </w:rPr>
        <w:t xml:space="preserve"> w ilościach nie większych niż 110 kWh/h,</w:t>
      </w:r>
    </w:p>
    <w:p w14:paraId="7F564B5C" w14:textId="60DC879C" w:rsidR="009B6418" w:rsidRPr="002D094C" w:rsidRDefault="009B6418" w:rsidP="00F67A49">
      <w:pPr>
        <w:pStyle w:val="Nagwek3"/>
        <w:keepNext w:val="0"/>
        <w:numPr>
          <w:ilvl w:val="0"/>
          <w:numId w:val="5"/>
        </w:numPr>
        <w:tabs>
          <w:tab w:val="left" w:pos="426"/>
        </w:tabs>
        <w:spacing w:before="0" w:after="120"/>
        <w:ind w:left="426" w:hanging="284"/>
        <w:jc w:val="both"/>
        <w:rPr>
          <w:rFonts w:ascii="Cambria" w:hAnsi="Cambria"/>
          <w:b w:val="0"/>
          <w:szCs w:val="22"/>
        </w:rPr>
      </w:pPr>
      <w:r w:rsidRPr="002D094C">
        <w:rPr>
          <w:rFonts w:ascii="Cambria" w:hAnsi="Cambria"/>
          <w:b w:val="0"/>
          <w:szCs w:val="22"/>
        </w:rPr>
        <w:t>nierównomierności poboru</w:t>
      </w:r>
      <w:r w:rsidRPr="002D094C">
        <w:rPr>
          <w:rFonts w:ascii="Cambria" w:hAnsi="Cambria"/>
          <w:b w:val="0"/>
          <w:color w:val="2E74B5"/>
          <w:szCs w:val="22"/>
        </w:rPr>
        <w:t xml:space="preserve"> paliwa gazowego</w:t>
      </w:r>
      <w:r w:rsidRPr="002D094C">
        <w:rPr>
          <w:rFonts w:ascii="Cambria" w:hAnsi="Cambria"/>
          <w:b w:val="0"/>
          <w:szCs w:val="22"/>
        </w:rPr>
        <w:t xml:space="preserve"> (c) – dla odbiorców o mocy umownej większej od </w:t>
      </w:r>
      <w:r w:rsidRPr="002D094C">
        <w:rPr>
          <w:rFonts w:ascii="Cambria" w:hAnsi="Cambria"/>
          <w:b w:val="0"/>
          <w:color w:val="2E74B5"/>
          <w:szCs w:val="22"/>
        </w:rPr>
        <w:t>710</w:t>
      </w:r>
      <w:r w:rsidRPr="002D094C">
        <w:rPr>
          <w:rFonts w:ascii="Cambria" w:hAnsi="Cambria"/>
          <w:b w:val="0"/>
          <w:szCs w:val="22"/>
        </w:rPr>
        <w:t xml:space="preserve"> kWh/h</w:t>
      </w:r>
      <w:r w:rsidRPr="002D094C">
        <w:rPr>
          <w:rFonts w:ascii="Cambria" w:hAnsi="Cambria"/>
          <w:b w:val="0"/>
          <w:i/>
          <w:color w:val="365F91"/>
          <w:szCs w:val="22"/>
        </w:rPr>
        <w:t xml:space="preserve"> </w:t>
      </w:r>
      <w:r w:rsidRPr="00292673">
        <w:rPr>
          <w:rFonts w:ascii="Cambria" w:hAnsi="Cambria"/>
          <w:b w:val="0"/>
          <w:i/>
          <w:szCs w:val="22"/>
        </w:rPr>
        <w:t xml:space="preserve">(kryterium opcjonalne, </w:t>
      </w:r>
      <w:r w:rsidR="00FF2E78" w:rsidRPr="00292673">
        <w:rPr>
          <w:rFonts w:ascii="Cambria" w:hAnsi="Cambria"/>
          <w:b w:val="0"/>
          <w:i/>
          <w:szCs w:val="22"/>
        </w:rPr>
        <w:t xml:space="preserve">tu </w:t>
      </w:r>
      <w:r w:rsidRPr="00292673">
        <w:rPr>
          <w:rFonts w:ascii="Cambria" w:hAnsi="Cambria"/>
          <w:b w:val="0"/>
          <w:i/>
          <w:szCs w:val="22"/>
        </w:rPr>
        <w:t>wielkość mocy umownej, która jest podstawą kwalifikacji)</w:t>
      </w:r>
      <w:r w:rsidRPr="00292673">
        <w:rPr>
          <w:rFonts w:ascii="Cambria" w:hAnsi="Cambria"/>
          <w:b w:val="0"/>
          <w:szCs w:val="22"/>
        </w:rPr>
        <w:t>,</w:t>
      </w:r>
      <w:bookmarkStart w:id="8" w:name="_Ref287432975"/>
    </w:p>
    <w:p w14:paraId="2C96016F" w14:textId="77777777" w:rsidR="009B6418" w:rsidRPr="002D094C" w:rsidRDefault="009B6418" w:rsidP="00F67A49">
      <w:pPr>
        <w:pStyle w:val="Nagwek3"/>
        <w:keepNext w:val="0"/>
        <w:numPr>
          <w:ilvl w:val="0"/>
          <w:numId w:val="5"/>
        </w:numPr>
        <w:tabs>
          <w:tab w:val="left" w:pos="426"/>
        </w:tabs>
        <w:spacing w:before="0" w:after="120"/>
        <w:ind w:left="426" w:hanging="284"/>
        <w:jc w:val="both"/>
        <w:rPr>
          <w:rFonts w:ascii="Cambria" w:hAnsi="Cambria"/>
          <w:b w:val="0"/>
          <w:szCs w:val="22"/>
        </w:rPr>
      </w:pPr>
      <w:r w:rsidRPr="002D094C">
        <w:rPr>
          <w:rFonts w:ascii="Cambria" w:hAnsi="Cambria"/>
          <w:b w:val="0"/>
          <w:szCs w:val="22"/>
        </w:rPr>
        <w:t xml:space="preserve">systemu rozliczeń (d) – według częstotliwości rozliczeń Odbiorców pobierających </w:t>
      </w:r>
      <w:r w:rsidRPr="002D094C">
        <w:rPr>
          <w:rFonts w:ascii="Cambria" w:hAnsi="Cambria"/>
          <w:b w:val="0"/>
          <w:color w:val="2E74B5"/>
          <w:szCs w:val="22"/>
        </w:rPr>
        <w:t xml:space="preserve">paliwo gazowe </w:t>
      </w:r>
      <w:r w:rsidRPr="002D094C">
        <w:rPr>
          <w:rFonts w:ascii="Cambria" w:hAnsi="Cambria"/>
          <w:b w:val="0"/>
          <w:szCs w:val="22"/>
        </w:rPr>
        <w:t xml:space="preserve">w ilościach nie większych niż 110 kWh/h </w:t>
      </w:r>
      <w:r w:rsidRPr="00426D74">
        <w:rPr>
          <w:rFonts w:ascii="Cambria" w:hAnsi="Cambria"/>
          <w:b w:val="0"/>
          <w:i/>
          <w:color w:val="002060"/>
          <w:szCs w:val="22"/>
        </w:rPr>
        <w:t>(kryterium opcjonalne)</w:t>
      </w:r>
      <w:r w:rsidRPr="002D094C">
        <w:rPr>
          <w:rFonts w:ascii="Cambria" w:hAnsi="Cambria"/>
          <w:b w:val="0"/>
          <w:szCs w:val="22"/>
        </w:rPr>
        <w:t>,</w:t>
      </w:r>
      <w:bookmarkEnd w:id="8"/>
    </w:p>
    <w:p w14:paraId="11C1C04A" w14:textId="48EC1668" w:rsidR="009B6418" w:rsidRPr="002D094C" w:rsidRDefault="009B6418" w:rsidP="00F67A49">
      <w:pPr>
        <w:pStyle w:val="Nagwek3"/>
        <w:keepNext w:val="0"/>
        <w:numPr>
          <w:ilvl w:val="0"/>
          <w:numId w:val="5"/>
        </w:numPr>
        <w:tabs>
          <w:tab w:val="left" w:pos="426"/>
        </w:tabs>
        <w:spacing w:before="0" w:after="120"/>
        <w:ind w:left="426" w:hanging="284"/>
        <w:jc w:val="both"/>
        <w:rPr>
          <w:rFonts w:ascii="Cambria" w:hAnsi="Cambria"/>
          <w:b w:val="0"/>
          <w:szCs w:val="22"/>
        </w:rPr>
      </w:pPr>
      <w:r w:rsidRPr="002D094C">
        <w:rPr>
          <w:rFonts w:ascii="Cambria" w:hAnsi="Cambria"/>
          <w:b w:val="0"/>
          <w:szCs w:val="22"/>
        </w:rPr>
        <w:t>ciśnienia w miejscu dostarczania</w:t>
      </w:r>
      <w:r w:rsidRPr="002D094C">
        <w:rPr>
          <w:rFonts w:ascii="Cambria" w:hAnsi="Cambria"/>
          <w:b w:val="0"/>
          <w:color w:val="2E74B5"/>
          <w:szCs w:val="22"/>
        </w:rPr>
        <w:t xml:space="preserve"> paliwa gazowego </w:t>
      </w:r>
      <w:r w:rsidRPr="00292673">
        <w:rPr>
          <w:rFonts w:ascii="Cambria" w:hAnsi="Cambria"/>
          <w:b w:val="0"/>
          <w:i/>
          <w:szCs w:val="22"/>
        </w:rPr>
        <w:t>(</w:t>
      </w:r>
      <w:r w:rsidR="00426D74" w:rsidRPr="00292673">
        <w:rPr>
          <w:rFonts w:ascii="Cambria" w:hAnsi="Cambria"/>
          <w:b w:val="0"/>
          <w:i/>
          <w:szCs w:val="22"/>
        </w:rPr>
        <w:t xml:space="preserve">opcjonalnie </w:t>
      </w:r>
      <w:r w:rsidRPr="00292673">
        <w:rPr>
          <w:rFonts w:ascii="Cambria" w:hAnsi="Cambria"/>
          <w:b w:val="0"/>
          <w:i/>
          <w:szCs w:val="22"/>
        </w:rPr>
        <w:t>w przypadku gdy przedsiębiorstwo posiada odbiorców przyłączonych do sieci wysokich ciśnień)</w:t>
      </w:r>
      <w:r w:rsidRPr="00292673">
        <w:rPr>
          <w:rFonts w:ascii="Cambria" w:hAnsi="Cambria"/>
          <w:b w:val="0"/>
          <w:szCs w:val="22"/>
        </w:rPr>
        <w:t>,</w:t>
      </w:r>
    </w:p>
    <w:p w14:paraId="3960BD27" w14:textId="3261C98E" w:rsidR="009B6418" w:rsidRPr="002D094C" w:rsidRDefault="009B6418" w:rsidP="00ED6BDB">
      <w:pPr>
        <w:pStyle w:val="Nagwek2"/>
        <w:keepNext w:val="0"/>
        <w:widowControl/>
        <w:numPr>
          <w:ilvl w:val="1"/>
          <w:numId w:val="21"/>
        </w:numPr>
        <w:spacing w:before="0" w:after="120"/>
        <w:ind w:left="142" w:hanging="709"/>
        <w:jc w:val="both"/>
        <w:rPr>
          <w:rFonts w:ascii="Cambria" w:hAnsi="Cambria"/>
          <w:b w:val="0"/>
        </w:rPr>
      </w:pPr>
      <w:r w:rsidRPr="002D094C">
        <w:rPr>
          <w:rFonts w:ascii="Cambria" w:hAnsi="Cambria"/>
          <w:b w:val="0"/>
        </w:rPr>
        <w:t>W oparciu o kryteria podziału odbiorców określone w pkt. 3.</w:t>
      </w:r>
      <w:r w:rsidR="00F67A49">
        <w:rPr>
          <w:rFonts w:ascii="Cambria" w:hAnsi="Cambria"/>
          <w:b w:val="0"/>
        </w:rPr>
        <w:t>1</w:t>
      </w:r>
      <w:r w:rsidRPr="002D094C">
        <w:rPr>
          <w:rFonts w:ascii="Cambria" w:hAnsi="Cambria"/>
          <w:b w:val="0"/>
        </w:rPr>
        <w:t>. ustala się następujące grupy taryfowe:</w:t>
      </w:r>
    </w:p>
    <w:p w14:paraId="4F45461A" w14:textId="77777777" w:rsidR="009B6418" w:rsidRPr="002D094C" w:rsidRDefault="009B6418" w:rsidP="00426D74">
      <w:pPr>
        <w:pStyle w:val="Tekstpodstawowy"/>
        <w:ind w:left="567" w:hanging="567"/>
        <w:rPr>
          <w:rFonts w:ascii="Cambria" w:hAnsi="Cambria"/>
        </w:rPr>
      </w:pPr>
      <w:r w:rsidRPr="002D094C">
        <w:br w:type="page"/>
      </w:r>
      <w:r w:rsidRPr="002D094C">
        <w:rPr>
          <w:rFonts w:ascii="Cambria" w:hAnsi="Cambria"/>
        </w:rPr>
        <w:lastRenderedPageBreak/>
        <w:t>a)</w:t>
      </w:r>
      <w:r w:rsidRPr="002D094C">
        <w:rPr>
          <w:rFonts w:ascii="Cambria" w:hAnsi="Cambria"/>
        </w:rPr>
        <w:tab/>
        <w:t>gaz ziemny wysokometanowy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1350"/>
        <w:gridCol w:w="1791"/>
        <w:gridCol w:w="1907"/>
        <w:gridCol w:w="1649"/>
        <w:gridCol w:w="1313"/>
      </w:tblGrid>
      <w:tr w:rsidR="009B6418" w:rsidRPr="002D094C" w14:paraId="7FF72058" w14:textId="77777777" w:rsidTr="006F4161">
        <w:trPr>
          <w:cantSplit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317B" w14:textId="77777777" w:rsidR="009B6418" w:rsidRPr="002D094C" w:rsidRDefault="009B6418" w:rsidP="006F4161">
            <w:pPr>
              <w:pStyle w:val="Tekstpodstawowy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D094C">
              <w:rPr>
                <w:rFonts w:ascii="Cambria" w:hAnsi="Cambria"/>
                <w:sz w:val="20"/>
                <w:szCs w:val="20"/>
              </w:rPr>
              <w:t>Symbol grupy taryfowej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13F4" w14:textId="77777777" w:rsidR="009B6418" w:rsidRPr="002D094C" w:rsidRDefault="009B6418" w:rsidP="006F4161">
            <w:pPr>
              <w:pStyle w:val="Tekstpodstawowy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D094C">
              <w:rPr>
                <w:rFonts w:ascii="Cambria" w:eastAsia="Arial" w:hAnsi="Cambria"/>
                <w:color w:val="000000"/>
                <w:sz w:val="20"/>
                <w:szCs w:val="20"/>
              </w:rPr>
              <w:t xml:space="preserve">Moc umowna </w:t>
            </w:r>
            <w:r w:rsidRPr="002D094C">
              <w:rPr>
                <w:rFonts w:ascii="Cambria" w:eastAsia="Arial" w:hAnsi="Cambria"/>
                <w:color w:val="000000"/>
                <w:sz w:val="20"/>
                <w:szCs w:val="20"/>
              </w:rPr>
              <w:br/>
              <w:t>b [kWh/h]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2A12" w14:textId="77777777" w:rsidR="009B6418" w:rsidRPr="002D094C" w:rsidRDefault="009B6418" w:rsidP="006F4161">
            <w:pPr>
              <w:pStyle w:val="Tekstpodstawowy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D094C">
              <w:rPr>
                <w:rFonts w:ascii="Cambria" w:hAnsi="Cambria"/>
                <w:sz w:val="20"/>
                <w:szCs w:val="20"/>
              </w:rPr>
              <w:t xml:space="preserve">Roczna ilość </w:t>
            </w:r>
            <w:r w:rsidRPr="002D094C">
              <w:rPr>
                <w:rFonts w:ascii="Cambria" w:hAnsi="Cambria"/>
                <w:sz w:val="20"/>
                <w:szCs w:val="20"/>
              </w:rPr>
              <w:br/>
              <w:t xml:space="preserve">umowna (a) </w:t>
            </w:r>
            <w:r w:rsidRPr="002D094C">
              <w:rPr>
                <w:rFonts w:ascii="Cambria" w:hAnsi="Cambria"/>
                <w:sz w:val="20"/>
                <w:szCs w:val="20"/>
              </w:rPr>
              <w:br/>
              <w:t>[kWh/rok]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B162" w14:textId="77777777" w:rsidR="009B6418" w:rsidRPr="00203976" w:rsidRDefault="009B6418" w:rsidP="006F4161">
            <w:pPr>
              <w:pStyle w:val="Tekstpodstawowy"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03976">
              <w:rPr>
                <w:rFonts w:ascii="Cambria" w:hAnsi="Cambria"/>
                <w:i/>
                <w:sz w:val="20"/>
                <w:szCs w:val="20"/>
              </w:rPr>
              <w:t>Wskaźnik nierównomierności (c)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C2F6" w14:textId="77777777" w:rsidR="009B6418" w:rsidRPr="00203976" w:rsidRDefault="009B6418" w:rsidP="006F4161">
            <w:pPr>
              <w:pStyle w:val="Tekstpodstawowy"/>
              <w:spacing w:after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03976">
              <w:rPr>
                <w:rFonts w:ascii="Cambria" w:hAnsi="Cambria"/>
                <w:i/>
                <w:sz w:val="20"/>
                <w:szCs w:val="20"/>
              </w:rPr>
              <w:t>System rozliczeń (d)</w:t>
            </w:r>
          </w:p>
        </w:tc>
      </w:tr>
      <w:tr w:rsidR="009B6418" w:rsidRPr="002D094C" w14:paraId="28DEDB0A" w14:textId="77777777" w:rsidTr="006F4161">
        <w:trPr>
          <w:cantSplit/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CD06" w14:textId="77777777" w:rsidR="009B6418" w:rsidRPr="002D094C" w:rsidRDefault="009B6418" w:rsidP="006F416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3F2A" w14:textId="77777777" w:rsidR="009B6418" w:rsidRPr="002D094C" w:rsidRDefault="009B6418" w:rsidP="006F416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FBE3" w14:textId="77777777" w:rsidR="009B6418" w:rsidRPr="002D094C" w:rsidRDefault="009B6418" w:rsidP="006F416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EDD5" w14:textId="77777777" w:rsidR="009B6418" w:rsidRPr="00203976" w:rsidRDefault="009B6418" w:rsidP="006F416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3AF4" w14:textId="7867C9CD" w:rsidR="0043196D" w:rsidRPr="00203976" w:rsidRDefault="009B6418" w:rsidP="006F4161">
            <w:pPr>
              <w:pStyle w:val="Tekstpodstawowy"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03976">
              <w:rPr>
                <w:rFonts w:ascii="Cambria" w:hAnsi="Cambria"/>
                <w:i/>
                <w:sz w:val="20"/>
                <w:szCs w:val="20"/>
              </w:rPr>
              <w:t>Liczba odczytów</w:t>
            </w:r>
            <w:r w:rsidRPr="00203976">
              <w:rPr>
                <w:rFonts w:ascii="Cambria" w:hAnsi="Cambria"/>
                <w:i/>
                <w:sz w:val="20"/>
                <w:szCs w:val="20"/>
              </w:rPr>
              <w:br/>
              <w:t xml:space="preserve">w </w:t>
            </w:r>
            <w:r w:rsidR="00356C77" w:rsidRPr="00203976">
              <w:rPr>
                <w:rFonts w:ascii="Cambria" w:hAnsi="Cambria"/>
                <w:i/>
                <w:sz w:val="20"/>
                <w:szCs w:val="20"/>
              </w:rPr>
              <w:t>r</w:t>
            </w:r>
            <w:r w:rsidRPr="00203976">
              <w:rPr>
                <w:rFonts w:ascii="Cambria" w:hAnsi="Cambria"/>
                <w:i/>
                <w:sz w:val="20"/>
                <w:szCs w:val="20"/>
              </w:rPr>
              <w:t>oku umownym</w:t>
            </w:r>
            <w:r w:rsidR="00C87303" w:rsidRPr="00203976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14:paraId="25C8F154" w14:textId="2BCC6345" w:rsidR="009B6418" w:rsidRPr="00203976" w:rsidRDefault="00C87303" w:rsidP="006F4161">
            <w:pPr>
              <w:pStyle w:val="Tekstpodstawowy"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03976">
              <w:rPr>
                <w:rFonts w:ascii="Cambria" w:hAnsi="Cambria"/>
                <w:i/>
                <w:sz w:val="20"/>
                <w:szCs w:val="20"/>
              </w:rPr>
              <w:t xml:space="preserve">wykonywanych przez </w:t>
            </w:r>
          </w:p>
        </w:tc>
      </w:tr>
      <w:tr w:rsidR="009B6418" w:rsidRPr="002D094C" w14:paraId="7ADEAC16" w14:textId="77777777" w:rsidTr="006F4161">
        <w:trPr>
          <w:cantSplit/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D8F7" w14:textId="77777777" w:rsidR="009B6418" w:rsidRPr="002D094C" w:rsidRDefault="009B6418" w:rsidP="006F416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3667" w14:textId="77777777" w:rsidR="009B6418" w:rsidRPr="002D094C" w:rsidRDefault="009B6418" w:rsidP="006F416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C984" w14:textId="77777777" w:rsidR="009B6418" w:rsidRPr="002D094C" w:rsidRDefault="009B6418" w:rsidP="006F416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73FE" w14:textId="77777777" w:rsidR="009B6418" w:rsidRPr="00203976" w:rsidRDefault="009B6418" w:rsidP="006F416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A31A" w14:textId="5F8CD2FC" w:rsidR="009B6418" w:rsidRPr="00203976" w:rsidRDefault="00BC1B63" w:rsidP="0043196D">
            <w:pPr>
              <w:pStyle w:val="Tekstpodstawowy"/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03976">
              <w:rPr>
                <w:rFonts w:ascii="Cambria" w:hAnsi="Cambria"/>
                <w:i/>
                <w:sz w:val="20"/>
                <w:szCs w:val="20"/>
              </w:rPr>
              <w:t>nazwa przedsiębiorstwa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EF64" w14:textId="15D5F7A2" w:rsidR="009B6418" w:rsidRPr="00203976" w:rsidRDefault="00C87303" w:rsidP="00C87303">
            <w:pPr>
              <w:pStyle w:val="Tekstpodstawowy"/>
              <w:spacing w:after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03976">
              <w:rPr>
                <w:rFonts w:ascii="Cambria" w:hAnsi="Cambria"/>
                <w:i/>
                <w:sz w:val="20"/>
                <w:szCs w:val="20"/>
              </w:rPr>
              <w:t>odbiorcę</w:t>
            </w:r>
          </w:p>
        </w:tc>
      </w:tr>
      <w:tr w:rsidR="009B6418" w:rsidRPr="002D094C" w14:paraId="0C5B4073" w14:textId="77777777" w:rsidTr="006F4161">
        <w:trPr>
          <w:trHeight w:val="17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C340" w14:textId="77777777" w:rsidR="009B6418" w:rsidRPr="002D094C" w:rsidRDefault="009B6418" w:rsidP="006F4161">
            <w:pPr>
              <w:pStyle w:val="Tekstpodstawowy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D094C">
              <w:rPr>
                <w:rFonts w:ascii="Cambria" w:eastAsia="Arial" w:hAnsi="Cambria"/>
                <w:color w:val="000000"/>
                <w:sz w:val="20"/>
                <w:szCs w:val="20"/>
              </w:rPr>
              <w:t>Sieć o ciśnieniu nie wyższym niż 0,5 MPa</w:t>
            </w:r>
          </w:p>
        </w:tc>
      </w:tr>
      <w:tr w:rsidR="009B6418" w:rsidRPr="002D094C" w14:paraId="5AED6123" w14:textId="77777777" w:rsidTr="006F4161">
        <w:trPr>
          <w:trHeight w:val="17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3938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F116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A75F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9AD7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EDD7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32BD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9B6418" w:rsidRPr="002D094C" w14:paraId="6FCBB0FC" w14:textId="77777777" w:rsidTr="006F4161">
        <w:trPr>
          <w:trHeight w:val="17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6BCE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B3DA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68E5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E399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638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10AE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9B6418" w:rsidRPr="002D094C" w14:paraId="1DF57356" w14:textId="77777777" w:rsidTr="006F4161">
        <w:trPr>
          <w:trHeight w:val="17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A237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FCC1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8428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B8BE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0C11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C71D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9B6418" w:rsidRPr="002D094C" w14:paraId="5D3069F4" w14:textId="77777777" w:rsidTr="006F4161">
        <w:trPr>
          <w:trHeight w:val="17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6EE0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6FE6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B361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6E80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EB50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0220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9B6418" w:rsidRPr="002D094C" w14:paraId="1607BD4D" w14:textId="77777777" w:rsidTr="006F4161">
        <w:trPr>
          <w:trHeight w:val="17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AECD" w14:textId="77777777" w:rsidR="009B6418" w:rsidRPr="002D094C" w:rsidRDefault="009B6418" w:rsidP="006F4161">
            <w:pPr>
              <w:pStyle w:val="Tekstpodstawowy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D094C">
              <w:rPr>
                <w:rFonts w:ascii="Cambria" w:eastAsia="Arial" w:hAnsi="Cambria"/>
                <w:color w:val="000000"/>
                <w:sz w:val="20"/>
                <w:szCs w:val="20"/>
              </w:rPr>
              <w:t>Sieć o ciśnieniu wyższym niż 0,5 MPa</w:t>
            </w:r>
          </w:p>
        </w:tc>
      </w:tr>
      <w:tr w:rsidR="009B6418" w:rsidRPr="002D094C" w14:paraId="6D640045" w14:textId="77777777" w:rsidTr="006F4161">
        <w:trPr>
          <w:trHeight w:val="17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E9BF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15C3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975B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5CC5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BBD2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415A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9B6418" w:rsidRPr="002D094C" w14:paraId="393343A6" w14:textId="77777777" w:rsidTr="006F4161">
        <w:trPr>
          <w:trHeight w:val="17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4A75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39DB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7BF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4547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4EE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BAE1" w14:textId="77777777" w:rsidR="009B6418" w:rsidRPr="002D094C" w:rsidRDefault="009B6418" w:rsidP="006F4161">
            <w:pPr>
              <w:pStyle w:val="Tekstpodstawowy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EB6FF28" w14:textId="77777777" w:rsidR="009B6418" w:rsidRPr="00203976" w:rsidRDefault="009B6418" w:rsidP="00426D74">
      <w:pPr>
        <w:pStyle w:val="Nagwek2"/>
        <w:spacing w:before="360" w:after="120"/>
        <w:ind w:left="567" w:hanging="567"/>
        <w:jc w:val="left"/>
        <w:rPr>
          <w:rFonts w:ascii="Cambria" w:hAnsi="Cambria"/>
          <w:b w:val="0"/>
          <w:i/>
          <w:iCs/>
        </w:rPr>
      </w:pPr>
      <w:r w:rsidRPr="00203976">
        <w:rPr>
          <w:rFonts w:ascii="Cambria" w:hAnsi="Cambria"/>
          <w:b w:val="0"/>
          <w:i/>
          <w:iCs/>
        </w:rPr>
        <w:t>b)</w:t>
      </w:r>
      <w:r w:rsidRPr="00203976">
        <w:rPr>
          <w:rFonts w:ascii="Cambria" w:hAnsi="Cambria"/>
          <w:b w:val="0"/>
          <w:i/>
          <w:iCs/>
        </w:rPr>
        <w:tab/>
        <w:t xml:space="preserve">inne rodzaje paliw gazowych, jeśli takie przedsiębiorstwo dystrybuuje. </w:t>
      </w:r>
    </w:p>
    <w:p w14:paraId="4D67A927" w14:textId="77777777" w:rsidR="009B6418" w:rsidRPr="002D094C" w:rsidRDefault="009B6418" w:rsidP="00ED6BDB">
      <w:pPr>
        <w:pStyle w:val="Nagwek2"/>
        <w:keepNext w:val="0"/>
        <w:widowControl/>
        <w:numPr>
          <w:ilvl w:val="1"/>
          <w:numId w:val="21"/>
        </w:numPr>
        <w:tabs>
          <w:tab w:val="left" w:pos="142"/>
        </w:tabs>
        <w:spacing w:before="360" w:after="120"/>
        <w:ind w:left="142" w:hanging="709"/>
        <w:jc w:val="both"/>
        <w:rPr>
          <w:rFonts w:ascii="Cambria" w:hAnsi="Cambria"/>
          <w:b w:val="0"/>
        </w:rPr>
      </w:pPr>
      <w:r w:rsidRPr="002D094C">
        <w:rPr>
          <w:rFonts w:ascii="Cambria" w:hAnsi="Cambria"/>
          <w:b w:val="0"/>
        </w:rPr>
        <w:t>Kwalifikacja odbiorców o mocy nie większej niż 110 kWh/h do grup taryfowych następuje na podstawie rocznej ilości umownej ustalonej:</w:t>
      </w:r>
    </w:p>
    <w:p w14:paraId="1CD10E51" w14:textId="4C89C822" w:rsidR="009B6418" w:rsidRPr="002D094C" w:rsidRDefault="009B6418" w:rsidP="00426D74">
      <w:pPr>
        <w:pStyle w:val="Nagwek3"/>
        <w:keepNext w:val="0"/>
        <w:numPr>
          <w:ilvl w:val="0"/>
          <w:numId w:val="6"/>
        </w:numPr>
        <w:tabs>
          <w:tab w:val="left" w:pos="426"/>
        </w:tabs>
        <w:spacing w:before="0" w:after="120"/>
        <w:ind w:left="426" w:hanging="284"/>
        <w:jc w:val="both"/>
        <w:rPr>
          <w:rFonts w:ascii="Cambria" w:hAnsi="Cambria"/>
          <w:b w:val="0"/>
          <w:szCs w:val="22"/>
        </w:rPr>
      </w:pPr>
      <w:r w:rsidRPr="002D094C">
        <w:rPr>
          <w:rFonts w:ascii="Cambria" w:hAnsi="Cambria"/>
          <w:b w:val="0"/>
          <w:szCs w:val="22"/>
        </w:rPr>
        <w:t xml:space="preserve">dla odbiorców pobierających </w:t>
      </w:r>
      <w:r w:rsidRPr="002D094C">
        <w:rPr>
          <w:rFonts w:ascii="Cambria" w:hAnsi="Cambria"/>
          <w:b w:val="0"/>
          <w:color w:val="2E74B5"/>
          <w:szCs w:val="22"/>
        </w:rPr>
        <w:t>paliwo gazowe</w:t>
      </w:r>
      <w:r w:rsidRPr="002D094C">
        <w:rPr>
          <w:rFonts w:ascii="Cambria" w:hAnsi="Cambria"/>
          <w:b w:val="0"/>
          <w:szCs w:val="22"/>
        </w:rPr>
        <w:t xml:space="preserve"> przez co najmniej 365 dni przed dniem, w którym wykonano </w:t>
      </w:r>
      <w:r w:rsidR="00B26E42">
        <w:rPr>
          <w:rFonts w:ascii="Cambria" w:hAnsi="Cambria"/>
          <w:b w:val="0"/>
          <w:szCs w:val="22"/>
        </w:rPr>
        <w:t>o</w:t>
      </w:r>
      <w:r w:rsidR="00B26E42" w:rsidRPr="002D094C">
        <w:rPr>
          <w:rFonts w:ascii="Cambria" w:hAnsi="Cambria"/>
          <w:b w:val="0"/>
          <w:szCs w:val="22"/>
        </w:rPr>
        <w:t xml:space="preserve">dczyt </w:t>
      </w:r>
      <w:r w:rsidRPr="002D094C">
        <w:rPr>
          <w:rFonts w:ascii="Cambria" w:hAnsi="Cambria"/>
          <w:b w:val="0"/>
          <w:szCs w:val="22"/>
        </w:rPr>
        <w:t>kwa</w:t>
      </w:r>
      <w:r w:rsidR="00F67A49">
        <w:rPr>
          <w:rFonts w:ascii="Cambria" w:hAnsi="Cambria"/>
          <w:b w:val="0"/>
          <w:szCs w:val="22"/>
        </w:rPr>
        <w:t>lifikacyjny – zgodnie z pkt. 3.4</w:t>
      </w:r>
      <w:r w:rsidRPr="002D094C">
        <w:rPr>
          <w:rFonts w:ascii="Cambria" w:hAnsi="Cambria"/>
          <w:b w:val="0"/>
          <w:szCs w:val="22"/>
        </w:rPr>
        <w:t>,</w:t>
      </w:r>
    </w:p>
    <w:p w14:paraId="1B1F0867" w14:textId="7B6EBC21" w:rsidR="009B6418" w:rsidRPr="002D094C" w:rsidRDefault="009B6418" w:rsidP="00426D74">
      <w:pPr>
        <w:pStyle w:val="Nagwek3"/>
        <w:keepNext w:val="0"/>
        <w:numPr>
          <w:ilvl w:val="0"/>
          <w:numId w:val="6"/>
        </w:numPr>
        <w:tabs>
          <w:tab w:val="left" w:pos="426"/>
        </w:tabs>
        <w:spacing w:before="0" w:after="120"/>
        <w:ind w:left="426" w:hanging="284"/>
        <w:jc w:val="both"/>
        <w:rPr>
          <w:rFonts w:ascii="Cambria" w:hAnsi="Cambria"/>
          <w:b w:val="0"/>
          <w:szCs w:val="22"/>
        </w:rPr>
      </w:pPr>
      <w:r w:rsidRPr="002D094C">
        <w:rPr>
          <w:rFonts w:ascii="Cambria" w:hAnsi="Cambria"/>
          <w:b w:val="0"/>
          <w:szCs w:val="22"/>
        </w:rPr>
        <w:t xml:space="preserve">dla odbiorców pobierających </w:t>
      </w:r>
      <w:r w:rsidRPr="002D094C">
        <w:rPr>
          <w:rFonts w:ascii="Cambria" w:hAnsi="Cambria"/>
          <w:b w:val="0"/>
          <w:color w:val="2E74B5"/>
          <w:szCs w:val="22"/>
        </w:rPr>
        <w:t>paliwo gazowe</w:t>
      </w:r>
      <w:r w:rsidRPr="002D094C">
        <w:rPr>
          <w:rFonts w:ascii="Cambria" w:hAnsi="Cambria"/>
          <w:b w:val="0"/>
          <w:szCs w:val="22"/>
        </w:rPr>
        <w:t xml:space="preserve"> przez mniej niż 365 dni przed dniem, w</w:t>
      </w:r>
      <w:r w:rsidR="00426D74">
        <w:rPr>
          <w:rFonts w:ascii="Cambria" w:hAnsi="Cambria"/>
          <w:b w:val="0"/>
          <w:szCs w:val="22"/>
        </w:rPr>
        <w:t xml:space="preserve"> </w:t>
      </w:r>
      <w:r w:rsidRPr="002D094C">
        <w:rPr>
          <w:rFonts w:ascii="Cambria" w:hAnsi="Cambria"/>
          <w:b w:val="0"/>
          <w:szCs w:val="22"/>
        </w:rPr>
        <w:t>którym wykonano odczyt kwalifikacyjny – jako iloczyn średniodobowego zużycia w</w:t>
      </w:r>
      <w:r w:rsidR="00426D74">
        <w:rPr>
          <w:rFonts w:ascii="Cambria" w:hAnsi="Cambria"/>
          <w:b w:val="0"/>
          <w:szCs w:val="22"/>
        </w:rPr>
        <w:t xml:space="preserve"> </w:t>
      </w:r>
      <w:r w:rsidRPr="002D094C">
        <w:rPr>
          <w:rFonts w:ascii="Cambria" w:hAnsi="Cambria"/>
          <w:b w:val="0"/>
          <w:szCs w:val="22"/>
        </w:rPr>
        <w:t xml:space="preserve">okresie jego dostarczania i liczby 365, z uwzględnieniem charakterystyki poboru </w:t>
      </w:r>
      <w:r w:rsidRPr="002D094C">
        <w:rPr>
          <w:rFonts w:ascii="Cambria" w:hAnsi="Cambria"/>
          <w:b w:val="0"/>
          <w:color w:val="2E74B5"/>
          <w:szCs w:val="22"/>
        </w:rPr>
        <w:t>paliwa gazowego</w:t>
      </w:r>
      <w:r w:rsidRPr="002D094C">
        <w:rPr>
          <w:rFonts w:ascii="Cambria" w:hAnsi="Cambria"/>
          <w:b w:val="0"/>
          <w:szCs w:val="22"/>
        </w:rPr>
        <w:t>,</w:t>
      </w:r>
    </w:p>
    <w:p w14:paraId="10921C21" w14:textId="5CCFA8BA" w:rsidR="009B6418" w:rsidRPr="002D094C" w:rsidRDefault="009B6418" w:rsidP="00426D74">
      <w:pPr>
        <w:pStyle w:val="Tekstpodstawowy"/>
        <w:ind w:firstLine="142"/>
        <w:rPr>
          <w:rFonts w:ascii="Cambria" w:hAnsi="Cambria"/>
        </w:rPr>
      </w:pPr>
      <w:r w:rsidRPr="002D094C">
        <w:rPr>
          <w:rFonts w:ascii="Cambria" w:hAnsi="Cambria"/>
        </w:rPr>
        <w:t>z zastrzeżeniem pkt 3.6,</w:t>
      </w:r>
    </w:p>
    <w:p w14:paraId="504DE71E" w14:textId="5AEDFD82" w:rsidR="009B6418" w:rsidRPr="002D094C" w:rsidRDefault="009B6418" w:rsidP="00426D74">
      <w:pPr>
        <w:pStyle w:val="Nagwek3"/>
        <w:keepNext w:val="0"/>
        <w:numPr>
          <w:ilvl w:val="0"/>
          <w:numId w:val="6"/>
        </w:numPr>
        <w:tabs>
          <w:tab w:val="left" w:pos="426"/>
        </w:tabs>
        <w:spacing w:before="0" w:after="120"/>
        <w:ind w:left="426" w:hanging="284"/>
        <w:jc w:val="both"/>
        <w:rPr>
          <w:rFonts w:ascii="Cambria" w:hAnsi="Cambria"/>
          <w:b w:val="0"/>
          <w:szCs w:val="22"/>
        </w:rPr>
      </w:pPr>
      <w:r w:rsidRPr="002D094C">
        <w:rPr>
          <w:rFonts w:ascii="Cambria" w:hAnsi="Cambria"/>
          <w:b w:val="0"/>
          <w:szCs w:val="22"/>
        </w:rPr>
        <w:t xml:space="preserve">dla </w:t>
      </w:r>
      <w:r w:rsidR="00ED6BDB">
        <w:rPr>
          <w:rFonts w:ascii="Cambria" w:hAnsi="Cambria"/>
          <w:b w:val="0"/>
          <w:szCs w:val="22"/>
        </w:rPr>
        <w:t>o</w:t>
      </w:r>
      <w:r w:rsidRPr="002D094C">
        <w:rPr>
          <w:rFonts w:ascii="Cambria" w:hAnsi="Cambria"/>
          <w:b w:val="0"/>
          <w:szCs w:val="22"/>
        </w:rPr>
        <w:t>dbiorców innych niż określeni w lit. a</w:t>
      </w:r>
      <w:r w:rsidR="0043196D">
        <w:rPr>
          <w:rFonts w:ascii="Cambria" w:hAnsi="Cambria"/>
          <w:b w:val="0"/>
          <w:szCs w:val="22"/>
        </w:rPr>
        <w:t>)</w:t>
      </w:r>
      <w:r w:rsidRPr="002D094C">
        <w:rPr>
          <w:rFonts w:ascii="Cambria" w:hAnsi="Cambria"/>
          <w:b w:val="0"/>
          <w:szCs w:val="22"/>
        </w:rPr>
        <w:t xml:space="preserve"> i lit. b</w:t>
      </w:r>
      <w:r w:rsidR="0043196D">
        <w:rPr>
          <w:rFonts w:ascii="Cambria" w:hAnsi="Cambria"/>
          <w:b w:val="0"/>
          <w:szCs w:val="22"/>
        </w:rPr>
        <w:t>)</w:t>
      </w:r>
      <w:r w:rsidRPr="002D094C">
        <w:rPr>
          <w:rFonts w:ascii="Cambria" w:hAnsi="Cambria"/>
          <w:b w:val="0"/>
          <w:szCs w:val="22"/>
        </w:rPr>
        <w:t xml:space="preserve"> lub dla tych,</w:t>
      </w:r>
      <w:r w:rsidR="0049498F">
        <w:rPr>
          <w:rFonts w:ascii="Cambria" w:hAnsi="Cambria"/>
          <w:b w:val="0"/>
          <w:szCs w:val="22"/>
        </w:rPr>
        <w:t xml:space="preserve"> u</w:t>
      </w:r>
      <w:r w:rsidR="00B26E42">
        <w:rPr>
          <w:rFonts w:ascii="Cambria" w:hAnsi="Cambria"/>
          <w:b w:val="0"/>
          <w:szCs w:val="22"/>
        </w:rPr>
        <w:t xml:space="preserve"> </w:t>
      </w:r>
      <w:r w:rsidR="0049498F" w:rsidRPr="002D094C">
        <w:rPr>
          <w:rFonts w:ascii="Cambria" w:hAnsi="Cambria"/>
          <w:b w:val="0"/>
          <w:szCs w:val="22"/>
        </w:rPr>
        <w:t>który</w:t>
      </w:r>
      <w:r w:rsidR="0049498F">
        <w:rPr>
          <w:rFonts w:ascii="Cambria" w:hAnsi="Cambria"/>
          <w:b w:val="0"/>
          <w:szCs w:val="22"/>
        </w:rPr>
        <w:t>ch</w:t>
      </w:r>
      <w:r w:rsidR="0049498F" w:rsidRPr="002D094C">
        <w:rPr>
          <w:rFonts w:ascii="Cambria" w:hAnsi="Cambria"/>
          <w:b w:val="0"/>
          <w:szCs w:val="22"/>
        </w:rPr>
        <w:t xml:space="preserve"> </w:t>
      </w:r>
      <w:r w:rsidR="0049498F">
        <w:rPr>
          <w:rFonts w:ascii="Cambria" w:hAnsi="Cambria"/>
          <w:b w:val="0"/>
          <w:szCs w:val="22"/>
        </w:rPr>
        <w:t xml:space="preserve">na skutek </w:t>
      </w:r>
      <w:r w:rsidR="0049498F" w:rsidRPr="002D094C">
        <w:rPr>
          <w:rFonts w:ascii="Cambria" w:hAnsi="Cambria"/>
          <w:b w:val="0"/>
          <w:szCs w:val="22"/>
        </w:rPr>
        <w:t>wymi</w:t>
      </w:r>
      <w:r w:rsidR="0049498F">
        <w:rPr>
          <w:rFonts w:ascii="Cambria" w:hAnsi="Cambria"/>
          <w:b w:val="0"/>
          <w:szCs w:val="22"/>
        </w:rPr>
        <w:t>any</w:t>
      </w:r>
      <w:r w:rsidR="0049498F" w:rsidRPr="002D094C">
        <w:rPr>
          <w:rFonts w:ascii="Cambria" w:hAnsi="Cambria"/>
          <w:b w:val="0"/>
          <w:szCs w:val="22"/>
        </w:rPr>
        <w:t xml:space="preserve"> przyłącz</w:t>
      </w:r>
      <w:r w:rsidR="0049498F">
        <w:rPr>
          <w:rFonts w:ascii="Cambria" w:hAnsi="Cambria"/>
          <w:b w:val="0"/>
          <w:szCs w:val="22"/>
        </w:rPr>
        <w:t>a</w:t>
      </w:r>
      <w:r w:rsidR="0049498F" w:rsidRPr="002D094C">
        <w:rPr>
          <w:rFonts w:ascii="Cambria" w:hAnsi="Cambria"/>
          <w:b w:val="0"/>
          <w:szCs w:val="22"/>
        </w:rPr>
        <w:t xml:space="preserve"> </w:t>
      </w:r>
      <w:r w:rsidR="0049498F">
        <w:rPr>
          <w:rFonts w:ascii="Cambria" w:hAnsi="Cambria"/>
          <w:b w:val="0"/>
          <w:szCs w:val="22"/>
        </w:rPr>
        <w:t>wystąpiło</w:t>
      </w:r>
      <w:r w:rsidR="0049498F" w:rsidRPr="002D094C">
        <w:rPr>
          <w:rFonts w:ascii="Cambria" w:hAnsi="Cambria"/>
          <w:b w:val="0"/>
          <w:szCs w:val="22"/>
        </w:rPr>
        <w:t xml:space="preserve"> </w:t>
      </w:r>
      <w:r w:rsidRPr="002D094C">
        <w:rPr>
          <w:rFonts w:ascii="Cambria" w:hAnsi="Cambria"/>
          <w:b w:val="0"/>
          <w:szCs w:val="22"/>
        </w:rPr>
        <w:t xml:space="preserve">zwiększenie lub zmniejszenie możliwości odbioru </w:t>
      </w:r>
      <w:r w:rsidRPr="002D094C">
        <w:rPr>
          <w:rFonts w:ascii="Cambria" w:hAnsi="Cambria"/>
          <w:b w:val="0"/>
          <w:color w:val="2E74B5"/>
          <w:szCs w:val="22"/>
        </w:rPr>
        <w:t>paliwa gazowego</w:t>
      </w:r>
      <w:r w:rsidRPr="002D094C">
        <w:rPr>
          <w:rFonts w:ascii="Cambria" w:hAnsi="Cambria"/>
          <w:b w:val="0"/>
          <w:color w:val="993300"/>
          <w:szCs w:val="22"/>
        </w:rPr>
        <w:t xml:space="preserve"> </w:t>
      </w:r>
      <w:r w:rsidR="00426D74">
        <w:rPr>
          <w:rFonts w:ascii="Cambria" w:hAnsi="Cambria"/>
          <w:b w:val="0"/>
          <w:szCs w:val="22"/>
        </w:rPr>
        <w:t>– w </w:t>
      </w:r>
      <w:r w:rsidRPr="002D094C">
        <w:rPr>
          <w:rFonts w:ascii="Cambria" w:hAnsi="Cambria"/>
          <w:b w:val="0"/>
          <w:szCs w:val="22"/>
        </w:rPr>
        <w:t xml:space="preserve">wysokości zadeklarowanego przez odbiorcę rocznego odbioru tego </w:t>
      </w:r>
      <w:r w:rsidRPr="002D094C">
        <w:rPr>
          <w:rFonts w:ascii="Cambria" w:hAnsi="Cambria"/>
          <w:b w:val="0"/>
          <w:color w:val="2E74B5"/>
          <w:szCs w:val="22"/>
        </w:rPr>
        <w:t>paliwa</w:t>
      </w:r>
      <w:r w:rsidR="00426D74">
        <w:rPr>
          <w:rFonts w:ascii="Cambria" w:hAnsi="Cambria"/>
          <w:b w:val="0"/>
          <w:szCs w:val="22"/>
        </w:rPr>
        <w:t>, z </w:t>
      </w:r>
      <w:r w:rsidRPr="002D094C">
        <w:rPr>
          <w:rFonts w:ascii="Cambria" w:hAnsi="Cambria"/>
          <w:b w:val="0"/>
          <w:szCs w:val="22"/>
        </w:rPr>
        <w:t>uwzględnieniem sumy nominalnych mocy godzino</w:t>
      </w:r>
      <w:r w:rsidR="00426D74">
        <w:rPr>
          <w:rFonts w:ascii="Cambria" w:hAnsi="Cambria"/>
          <w:b w:val="0"/>
          <w:szCs w:val="22"/>
        </w:rPr>
        <w:t>wych zainstalowanych urządzeń i </w:t>
      </w:r>
      <w:r w:rsidRPr="002D094C">
        <w:rPr>
          <w:rFonts w:ascii="Cambria" w:hAnsi="Cambria"/>
          <w:b w:val="0"/>
          <w:szCs w:val="22"/>
        </w:rPr>
        <w:t xml:space="preserve">przewidywanej charakterystyki </w:t>
      </w:r>
      <w:r w:rsidR="00F67A49">
        <w:rPr>
          <w:rFonts w:ascii="Cambria" w:hAnsi="Cambria"/>
          <w:b w:val="0"/>
          <w:szCs w:val="22"/>
        </w:rPr>
        <w:t xml:space="preserve">jego </w:t>
      </w:r>
      <w:r w:rsidRPr="002D094C">
        <w:rPr>
          <w:rFonts w:ascii="Cambria" w:hAnsi="Cambria"/>
          <w:b w:val="0"/>
          <w:szCs w:val="22"/>
        </w:rPr>
        <w:t>poboru.</w:t>
      </w:r>
    </w:p>
    <w:p w14:paraId="57A84E87" w14:textId="77777777" w:rsidR="009B6418" w:rsidRPr="002D094C" w:rsidRDefault="009B6418" w:rsidP="006859B8">
      <w:pPr>
        <w:pStyle w:val="Nagwek2"/>
        <w:keepNext w:val="0"/>
        <w:widowControl/>
        <w:numPr>
          <w:ilvl w:val="1"/>
          <w:numId w:val="21"/>
        </w:numPr>
        <w:tabs>
          <w:tab w:val="left" w:pos="142"/>
        </w:tabs>
        <w:spacing w:before="0" w:after="0"/>
        <w:ind w:left="142" w:hanging="709"/>
        <w:jc w:val="both"/>
        <w:rPr>
          <w:rFonts w:ascii="Cambria" w:hAnsi="Cambria"/>
          <w:b w:val="0"/>
        </w:rPr>
      </w:pPr>
      <w:r w:rsidRPr="002D094C">
        <w:rPr>
          <w:rFonts w:ascii="Cambria" w:hAnsi="Cambria"/>
          <w:b w:val="0"/>
        </w:rPr>
        <w:t>Roczną ilość umowną, o której mowa w pkt. 3.3 ustala się na podstawie:</w:t>
      </w:r>
    </w:p>
    <w:p w14:paraId="6ED968B5" w14:textId="39F35156" w:rsidR="009B6418" w:rsidRPr="002D094C" w:rsidRDefault="009B6418" w:rsidP="00426D74">
      <w:pPr>
        <w:pStyle w:val="Nagwek3"/>
        <w:keepNext w:val="0"/>
        <w:numPr>
          <w:ilvl w:val="0"/>
          <w:numId w:val="16"/>
        </w:numPr>
        <w:tabs>
          <w:tab w:val="clear" w:pos="1069"/>
          <w:tab w:val="num" w:pos="426"/>
        </w:tabs>
        <w:spacing w:before="0" w:after="0"/>
        <w:ind w:left="426" w:hanging="284"/>
        <w:jc w:val="both"/>
        <w:rPr>
          <w:rFonts w:ascii="Cambria" w:hAnsi="Cambria"/>
          <w:b w:val="0"/>
          <w:szCs w:val="22"/>
        </w:rPr>
      </w:pPr>
      <w:r w:rsidRPr="002D094C">
        <w:rPr>
          <w:rFonts w:ascii="Cambria" w:hAnsi="Cambria"/>
          <w:b w:val="0"/>
          <w:szCs w:val="22"/>
        </w:rPr>
        <w:t xml:space="preserve">różnicy pomiędzy ilością wynikającą z odczytu kwalifikacyjnego i </w:t>
      </w:r>
      <w:r w:rsidR="00ED6BDB">
        <w:rPr>
          <w:rFonts w:ascii="Cambria" w:hAnsi="Cambria"/>
          <w:b w:val="0"/>
          <w:szCs w:val="22"/>
        </w:rPr>
        <w:t>odczytu wykonanego w </w:t>
      </w:r>
      <w:r w:rsidRPr="002D094C">
        <w:rPr>
          <w:rFonts w:ascii="Cambria" w:hAnsi="Cambria"/>
          <w:b w:val="0"/>
          <w:szCs w:val="22"/>
        </w:rPr>
        <w:t>odstępie 12 miesięcy przed ww. odczytem,</w:t>
      </w:r>
    </w:p>
    <w:p w14:paraId="2592D587" w14:textId="3C888710" w:rsidR="009B6418" w:rsidRPr="002D094C" w:rsidRDefault="009B6418" w:rsidP="00426D74">
      <w:pPr>
        <w:pStyle w:val="Nagwek2"/>
        <w:keepNext w:val="0"/>
        <w:widowControl/>
        <w:numPr>
          <w:ilvl w:val="0"/>
          <w:numId w:val="16"/>
        </w:numPr>
        <w:tabs>
          <w:tab w:val="clear" w:pos="1069"/>
          <w:tab w:val="left" w:pos="426"/>
        </w:tabs>
        <w:spacing w:before="0" w:after="0"/>
        <w:ind w:left="426" w:hanging="284"/>
        <w:jc w:val="both"/>
        <w:rPr>
          <w:rFonts w:ascii="Cambria" w:hAnsi="Cambria"/>
          <w:b w:val="0"/>
        </w:rPr>
      </w:pPr>
      <w:r w:rsidRPr="002D094C">
        <w:rPr>
          <w:rFonts w:ascii="Cambria" w:hAnsi="Cambria"/>
          <w:b w:val="0"/>
        </w:rPr>
        <w:t xml:space="preserve">iloczynu 365 dni i średniodobowego zużycia </w:t>
      </w:r>
      <w:r w:rsidRPr="002D094C">
        <w:rPr>
          <w:rFonts w:ascii="Cambria" w:hAnsi="Cambria"/>
          <w:b w:val="0"/>
          <w:color w:val="2E74B5"/>
        </w:rPr>
        <w:t>paliwa gazowego</w:t>
      </w:r>
      <w:r w:rsidRPr="002D094C">
        <w:rPr>
          <w:rFonts w:ascii="Cambria" w:hAnsi="Cambria"/>
          <w:b w:val="0"/>
        </w:rPr>
        <w:t xml:space="preserve"> w okresie pomiędzy </w:t>
      </w:r>
      <w:r w:rsidR="00ED6BDB">
        <w:rPr>
          <w:rFonts w:ascii="Cambria" w:hAnsi="Cambria"/>
          <w:b w:val="0"/>
        </w:rPr>
        <w:t>o</w:t>
      </w:r>
      <w:r w:rsidRPr="002D094C">
        <w:rPr>
          <w:rFonts w:ascii="Cambria" w:hAnsi="Cambria"/>
          <w:b w:val="0"/>
        </w:rPr>
        <w:t>dczytem kwalifikacyjnym, a odczytem wykonanym w dacie najbardziej zbliżonej do 12 miesięcy – jednak nie krótszym niż 355 dni w przypadku braku odczytu wykonanego w</w:t>
      </w:r>
      <w:r w:rsidR="00426D74">
        <w:rPr>
          <w:rFonts w:ascii="Cambria" w:hAnsi="Cambria"/>
          <w:b w:val="0"/>
        </w:rPr>
        <w:t xml:space="preserve"> </w:t>
      </w:r>
      <w:r w:rsidRPr="002D094C">
        <w:rPr>
          <w:rFonts w:ascii="Cambria" w:hAnsi="Cambria"/>
          <w:b w:val="0"/>
        </w:rPr>
        <w:t>odstępie 12</w:t>
      </w:r>
      <w:r w:rsidR="00ED6BDB">
        <w:rPr>
          <w:rFonts w:ascii="Cambria" w:hAnsi="Cambria"/>
          <w:b w:val="0"/>
        </w:rPr>
        <w:t> </w:t>
      </w:r>
      <w:r w:rsidRPr="002D094C">
        <w:rPr>
          <w:rFonts w:ascii="Cambria" w:hAnsi="Cambria"/>
          <w:b w:val="0"/>
        </w:rPr>
        <w:t>miesięcy przed odczytem, będącym podstawą kwalifikacji.</w:t>
      </w:r>
    </w:p>
    <w:p w14:paraId="0D165391" w14:textId="77777777" w:rsidR="009B6418" w:rsidRPr="00426D74" w:rsidRDefault="009B6418" w:rsidP="00426D74">
      <w:pPr>
        <w:pStyle w:val="Tekstpodstawowy"/>
        <w:spacing w:before="120"/>
        <w:ind w:hanging="142"/>
        <w:rPr>
          <w:rFonts w:ascii="Cambria" w:hAnsi="Cambria"/>
          <w:i/>
          <w:color w:val="002060"/>
        </w:rPr>
      </w:pPr>
      <w:r w:rsidRPr="00426D74">
        <w:rPr>
          <w:rFonts w:ascii="Cambria" w:hAnsi="Cambria"/>
          <w:i/>
          <w:color w:val="002060"/>
        </w:rPr>
        <w:t>Pkt 3.5 – opcjonalnie</w:t>
      </w:r>
    </w:p>
    <w:p w14:paraId="2C90AC02" w14:textId="0BE52F90" w:rsidR="009B6418" w:rsidRPr="002D094C" w:rsidRDefault="009B6418" w:rsidP="006859B8">
      <w:pPr>
        <w:pStyle w:val="Akapitzlist"/>
        <w:numPr>
          <w:ilvl w:val="1"/>
          <w:numId w:val="7"/>
        </w:numPr>
        <w:spacing w:before="60" w:after="60"/>
        <w:ind w:left="142" w:hanging="709"/>
        <w:jc w:val="both"/>
        <w:rPr>
          <w:rFonts w:ascii="Cambria" w:hAnsi="Cambria"/>
          <w:i/>
        </w:rPr>
      </w:pPr>
      <w:r w:rsidRPr="002D094C">
        <w:rPr>
          <w:rFonts w:ascii="Cambria" w:hAnsi="Cambria"/>
          <w:i/>
          <w:color w:val="2E74B5"/>
        </w:rPr>
        <w:t>Nazwa przedsiębiorstwa</w:t>
      </w:r>
      <w:r w:rsidRPr="002D094C">
        <w:rPr>
          <w:rFonts w:ascii="Cambria" w:hAnsi="Cambria"/>
          <w:i/>
        </w:rPr>
        <w:t xml:space="preserve"> uwzględnia złożoną przez odbiorcę – na piśmie</w:t>
      </w:r>
      <w:r w:rsidR="006733B3">
        <w:rPr>
          <w:rFonts w:ascii="Cambria" w:hAnsi="Cambria"/>
          <w:i/>
        </w:rPr>
        <w:t>, za pośrednictwem poczty elektronicznej,</w:t>
      </w:r>
      <w:r w:rsidRPr="002D094C">
        <w:rPr>
          <w:rFonts w:ascii="Cambria" w:hAnsi="Cambria"/>
          <w:i/>
        </w:rPr>
        <w:t xml:space="preserve"> </w:t>
      </w:r>
      <w:r w:rsidR="006733B3">
        <w:rPr>
          <w:rFonts w:ascii="Cambria" w:hAnsi="Cambria"/>
          <w:i/>
        </w:rPr>
        <w:t xml:space="preserve">na adres e-mail wskazany na fakturze </w:t>
      </w:r>
      <w:r w:rsidRPr="002D094C">
        <w:rPr>
          <w:rFonts w:ascii="Cambria" w:hAnsi="Cambria"/>
          <w:i/>
        </w:rPr>
        <w:t>lub telefonicznie, na numer telefonu wskazany na fakturze, nie później niż 30 dni po uzyskaniu informacji o</w:t>
      </w:r>
      <w:r w:rsidR="00F67A49">
        <w:rPr>
          <w:rFonts w:ascii="Cambria" w:hAnsi="Cambria"/>
          <w:i/>
        </w:rPr>
        <w:t xml:space="preserve"> </w:t>
      </w:r>
      <w:r w:rsidRPr="002D094C">
        <w:rPr>
          <w:rFonts w:ascii="Cambria" w:hAnsi="Cambria"/>
          <w:i/>
        </w:rPr>
        <w:t xml:space="preserve">kwalifikacji do grupy taryfowej – umotywowaną deklarację o przewidywanej istotnej zmianie wielkości poboru </w:t>
      </w:r>
      <w:r w:rsidRPr="002D094C">
        <w:rPr>
          <w:rFonts w:ascii="Cambria" w:hAnsi="Cambria"/>
          <w:i/>
          <w:color w:val="2E74B5"/>
        </w:rPr>
        <w:t>paliwa gazowego</w:t>
      </w:r>
      <w:r w:rsidRPr="002D094C">
        <w:rPr>
          <w:rFonts w:ascii="Cambria" w:hAnsi="Cambria"/>
          <w:i/>
        </w:rPr>
        <w:t xml:space="preserve">, uzasadniającą dokonanie kwalifikacji na kolejny rok umowny do grupy taryfowej innej niż właściwa dla tego odbiorcy ze względu na zużycie </w:t>
      </w:r>
      <w:r w:rsidRPr="002D094C">
        <w:rPr>
          <w:rFonts w:ascii="Cambria" w:hAnsi="Cambria"/>
          <w:i/>
          <w:color w:val="2E74B5"/>
        </w:rPr>
        <w:t>paliwa</w:t>
      </w:r>
      <w:r w:rsidRPr="002D094C">
        <w:rPr>
          <w:rFonts w:ascii="Cambria" w:hAnsi="Cambria"/>
          <w:i/>
        </w:rPr>
        <w:t xml:space="preserve"> w danym roku umownym. </w:t>
      </w:r>
      <w:r w:rsidRPr="002D094C">
        <w:rPr>
          <w:rFonts w:ascii="Cambria" w:hAnsi="Cambria"/>
          <w:i/>
        </w:rPr>
        <w:lastRenderedPageBreak/>
        <w:t xml:space="preserve">Kwalifikacja odbiorcy do grupy taryfowej, dokonana na podstawie deklaracji, obowiązuje przez cały kolejny </w:t>
      </w:r>
      <w:r w:rsidR="00F67A49">
        <w:rPr>
          <w:rFonts w:ascii="Cambria" w:hAnsi="Cambria"/>
          <w:i/>
        </w:rPr>
        <w:t>r</w:t>
      </w:r>
      <w:r w:rsidRPr="002D094C">
        <w:rPr>
          <w:rFonts w:ascii="Cambria" w:hAnsi="Cambria"/>
          <w:i/>
        </w:rPr>
        <w:t>ok umowny.</w:t>
      </w:r>
    </w:p>
    <w:p w14:paraId="45238365" w14:textId="1D75AAD5" w:rsidR="009B6418" w:rsidRPr="002D094C" w:rsidRDefault="009B6418" w:rsidP="006859B8">
      <w:pPr>
        <w:pStyle w:val="Akapitzlist"/>
        <w:numPr>
          <w:ilvl w:val="2"/>
          <w:numId w:val="7"/>
        </w:numPr>
        <w:spacing w:after="60"/>
        <w:ind w:left="142" w:hanging="709"/>
        <w:jc w:val="both"/>
        <w:rPr>
          <w:rFonts w:ascii="Cambria" w:hAnsi="Cambria"/>
          <w:i/>
        </w:rPr>
      </w:pPr>
      <w:r w:rsidRPr="002D094C">
        <w:rPr>
          <w:rFonts w:ascii="Cambria" w:hAnsi="Cambria"/>
          <w:i/>
        </w:rPr>
        <w:t xml:space="preserve">Przez istotną zmianę wielkości poboru </w:t>
      </w:r>
      <w:r w:rsidRPr="002D094C">
        <w:rPr>
          <w:rFonts w:ascii="Cambria" w:hAnsi="Cambria"/>
          <w:i/>
          <w:color w:val="2E74B5"/>
        </w:rPr>
        <w:t>paliwa gazowego</w:t>
      </w:r>
      <w:r w:rsidRPr="00426D74">
        <w:rPr>
          <w:rFonts w:ascii="Cambria" w:hAnsi="Cambria"/>
          <w:i/>
        </w:rPr>
        <w:t xml:space="preserve"> </w:t>
      </w:r>
      <w:r w:rsidRPr="002D094C">
        <w:rPr>
          <w:rFonts w:ascii="Cambria" w:hAnsi="Cambria"/>
          <w:i/>
        </w:rPr>
        <w:t>rozumie się</w:t>
      </w:r>
      <w:r w:rsidR="00456090">
        <w:rPr>
          <w:rFonts w:ascii="Cambria" w:hAnsi="Cambria"/>
          <w:i/>
        </w:rPr>
        <w:t xml:space="preserve"> </w:t>
      </w:r>
      <w:r w:rsidRPr="002D094C">
        <w:rPr>
          <w:rFonts w:ascii="Cambria" w:hAnsi="Cambria"/>
          <w:i/>
        </w:rPr>
        <w:t xml:space="preserve">w szczególności, zmianę wynikającą ze zmiany używanych przez odbiorcę urządzeń zasilanych tym </w:t>
      </w:r>
      <w:r w:rsidRPr="002D094C">
        <w:rPr>
          <w:rFonts w:ascii="Cambria" w:hAnsi="Cambria"/>
          <w:i/>
          <w:color w:val="2E74B5"/>
        </w:rPr>
        <w:t>paliwem</w:t>
      </w:r>
      <w:r w:rsidR="0063424D">
        <w:rPr>
          <w:rFonts w:ascii="Cambria" w:hAnsi="Cambria"/>
          <w:i/>
          <w:color w:val="2E74B5"/>
        </w:rPr>
        <w:t xml:space="preserve"> lub</w:t>
      </w:r>
      <w:r w:rsidRPr="002D094C">
        <w:rPr>
          <w:rFonts w:ascii="Cambria" w:hAnsi="Cambria"/>
          <w:i/>
        </w:rPr>
        <w:t xml:space="preserve"> ze zmiany sposobu używania obiektu lub lokalu, w którym pobierane jest </w:t>
      </w:r>
      <w:r w:rsidRPr="002D094C">
        <w:rPr>
          <w:rFonts w:ascii="Cambria" w:hAnsi="Cambria"/>
          <w:i/>
          <w:color w:val="2E74B5"/>
        </w:rPr>
        <w:t>paliwo</w:t>
      </w:r>
      <w:r w:rsidRPr="002D094C">
        <w:rPr>
          <w:rFonts w:ascii="Cambria" w:hAnsi="Cambria"/>
          <w:i/>
        </w:rPr>
        <w:t xml:space="preserve"> lub z zainstalowania przez odbiorcę urządzeń, zasilanych innymi rodzajami paliw lub energii.</w:t>
      </w:r>
    </w:p>
    <w:p w14:paraId="7E749C25" w14:textId="46277F20" w:rsidR="009B6418" w:rsidRPr="002D094C" w:rsidRDefault="009B6418" w:rsidP="006859B8">
      <w:pPr>
        <w:pStyle w:val="Akapitzlist"/>
        <w:numPr>
          <w:ilvl w:val="2"/>
          <w:numId w:val="7"/>
        </w:numPr>
        <w:spacing w:after="60"/>
        <w:ind w:left="142" w:hanging="709"/>
        <w:jc w:val="both"/>
        <w:rPr>
          <w:rFonts w:ascii="Cambria" w:hAnsi="Cambria"/>
          <w:i/>
        </w:rPr>
      </w:pPr>
      <w:r w:rsidRPr="002D094C">
        <w:rPr>
          <w:rFonts w:ascii="Cambria" w:hAnsi="Cambria"/>
          <w:i/>
        </w:rPr>
        <w:t xml:space="preserve">Odbiorca może zmienić lub odwołać złożoną przez siebie deklarację o przewidywanej istotnej zmianie wielkości poboru </w:t>
      </w:r>
      <w:r w:rsidRPr="002D094C">
        <w:rPr>
          <w:rFonts w:ascii="Cambria" w:hAnsi="Cambria"/>
          <w:i/>
          <w:color w:val="2E74B5"/>
        </w:rPr>
        <w:t>paliwa gazowego</w:t>
      </w:r>
      <w:r w:rsidRPr="002D094C">
        <w:rPr>
          <w:rFonts w:ascii="Cambria" w:hAnsi="Cambria"/>
          <w:i/>
        </w:rPr>
        <w:t xml:space="preserve">, przy czym zmiana lub odwołanie są skuteczne, jeżeli zostały złożone </w:t>
      </w:r>
      <w:r w:rsidRPr="002D094C">
        <w:rPr>
          <w:rFonts w:ascii="Cambria" w:hAnsi="Cambria"/>
          <w:i/>
          <w:color w:val="2E74B5"/>
        </w:rPr>
        <w:t>nazwa przedsiębiorstwa</w:t>
      </w:r>
      <w:r w:rsidRPr="00F67A49">
        <w:rPr>
          <w:rFonts w:ascii="Cambria" w:hAnsi="Cambria"/>
          <w:i/>
        </w:rPr>
        <w:t xml:space="preserve"> </w:t>
      </w:r>
      <w:r w:rsidR="0077121C">
        <w:rPr>
          <w:rFonts w:ascii="Cambria" w:hAnsi="Cambria"/>
          <w:i/>
        </w:rPr>
        <w:t xml:space="preserve">na </w:t>
      </w:r>
      <w:r w:rsidRPr="002D094C">
        <w:rPr>
          <w:rFonts w:ascii="Cambria" w:hAnsi="Cambria"/>
          <w:i/>
        </w:rPr>
        <w:t>pi</w:t>
      </w:r>
      <w:r w:rsidR="0077121C">
        <w:rPr>
          <w:rFonts w:ascii="Cambria" w:hAnsi="Cambria"/>
          <w:i/>
        </w:rPr>
        <w:t>śmie, za pośrednictwem poczty elektronicznej,</w:t>
      </w:r>
      <w:r w:rsidR="0077121C" w:rsidRPr="002D094C">
        <w:rPr>
          <w:rFonts w:ascii="Cambria" w:hAnsi="Cambria"/>
          <w:i/>
        </w:rPr>
        <w:t xml:space="preserve"> </w:t>
      </w:r>
      <w:r w:rsidR="0077121C">
        <w:rPr>
          <w:rFonts w:ascii="Cambria" w:hAnsi="Cambria"/>
          <w:i/>
        </w:rPr>
        <w:t>na adres e-mail wskazany na fakturze</w:t>
      </w:r>
      <w:r w:rsidRPr="002D094C">
        <w:rPr>
          <w:rFonts w:ascii="Cambria" w:hAnsi="Cambria"/>
          <w:i/>
        </w:rPr>
        <w:t xml:space="preserve"> lub telefonicznie, na numer telefonu wskazany na fakturze, najpóźniej w terminie określonym w pkt. 3.6.</w:t>
      </w:r>
    </w:p>
    <w:p w14:paraId="5A972B34" w14:textId="2559304A" w:rsidR="009B6418" w:rsidRPr="002D094C" w:rsidRDefault="009B6418" w:rsidP="006859B8">
      <w:pPr>
        <w:pStyle w:val="Akapitzlist"/>
        <w:numPr>
          <w:ilvl w:val="2"/>
          <w:numId w:val="7"/>
        </w:numPr>
        <w:spacing w:after="60"/>
        <w:ind w:left="142" w:hanging="709"/>
        <w:jc w:val="both"/>
        <w:rPr>
          <w:rFonts w:ascii="Cambria" w:hAnsi="Cambria"/>
          <w:i/>
        </w:rPr>
      </w:pPr>
      <w:r w:rsidRPr="002D094C">
        <w:rPr>
          <w:rFonts w:ascii="Cambria" w:hAnsi="Cambria"/>
          <w:i/>
          <w:color w:val="2E74B5"/>
        </w:rPr>
        <w:t>Nazwa przedsiębiorstwa</w:t>
      </w:r>
      <w:r w:rsidRPr="002D094C">
        <w:rPr>
          <w:rFonts w:ascii="Cambria" w:hAnsi="Cambria"/>
          <w:i/>
        </w:rPr>
        <w:t xml:space="preserve">, na wniosek odbiorcy, informuje go, do kiedy może skutecznie złożyć, zmienić lub odwołać deklarację o przewidywanej istotnej zmianie wielkości poboru </w:t>
      </w:r>
      <w:r w:rsidRPr="002D094C">
        <w:rPr>
          <w:rFonts w:ascii="Cambria" w:hAnsi="Cambria"/>
          <w:i/>
          <w:color w:val="2E74B5"/>
        </w:rPr>
        <w:t>paliwa gazowego</w:t>
      </w:r>
      <w:r w:rsidRPr="002D094C">
        <w:rPr>
          <w:rFonts w:ascii="Cambria" w:hAnsi="Cambria"/>
          <w:i/>
        </w:rPr>
        <w:t>.</w:t>
      </w:r>
    </w:p>
    <w:p w14:paraId="74615C27" w14:textId="0A5749F2" w:rsidR="009B6418" w:rsidRPr="002D094C" w:rsidRDefault="009B6418" w:rsidP="006859B8">
      <w:pPr>
        <w:pStyle w:val="Akapitzlist"/>
        <w:numPr>
          <w:ilvl w:val="2"/>
          <w:numId w:val="7"/>
        </w:numPr>
        <w:spacing w:after="60"/>
        <w:ind w:left="142" w:hanging="709"/>
        <w:jc w:val="both"/>
        <w:rPr>
          <w:rFonts w:ascii="Cambria" w:hAnsi="Cambria"/>
          <w:i/>
        </w:rPr>
      </w:pPr>
      <w:r w:rsidRPr="002D094C">
        <w:rPr>
          <w:rFonts w:ascii="Cambria" w:hAnsi="Cambria"/>
          <w:i/>
        </w:rPr>
        <w:t xml:space="preserve">W przypadku, gdy po zakończeniu roku umownego, w którym odbiorca był zakwalifikowany do grupy taryfowej na podstawie swojej deklaracji o przewidywanej istotnej zmianie wielkości poboru </w:t>
      </w:r>
      <w:r w:rsidRPr="002D094C">
        <w:rPr>
          <w:rFonts w:ascii="Cambria" w:hAnsi="Cambria"/>
          <w:i/>
          <w:color w:val="2E74B5"/>
        </w:rPr>
        <w:t>paliwa gazowego</w:t>
      </w:r>
      <w:r w:rsidRPr="002D094C">
        <w:rPr>
          <w:rFonts w:ascii="Cambria" w:hAnsi="Cambria"/>
          <w:i/>
        </w:rPr>
        <w:t xml:space="preserve">, okaże się, że zużycie </w:t>
      </w:r>
      <w:r w:rsidRPr="002D094C">
        <w:rPr>
          <w:rFonts w:ascii="Cambria" w:hAnsi="Cambria"/>
          <w:i/>
          <w:color w:val="2E74B5"/>
        </w:rPr>
        <w:t>paliwa</w:t>
      </w:r>
      <w:r w:rsidRPr="002D094C">
        <w:rPr>
          <w:rFonts w:ascii="Cambria" w:hAnsi="Cambria"/>
          <w:i/>
        </w:rPr>
        <w:t xml:space="preserve"> w tym roku umownym nie uzasadniałoby zakwalifikowania do grupy taryfowej zgodnie z deklaracją odbiorcy, </w:t>
      </w:r>
      <w:r w:rsidRPr="002D094C">
        <w:rPr>
          <w:rFonts w:ascii="Cambria" w:hAnsi="Cambria"/>
          <w:i/>
          <w:color w:val="2E74B5"/>
        </w:rPr>
        <w:t>nazwa przedsiębiorstwa</w:t>
      </w:r>
      <w:r w:rsidRPr="002D094C">
        <w:rPr>
          <w:rFonts w:ascii="Cambria" w:hAnsi="Cambria"/>
          <w:i/>
          <w:color w:val="993300"/>
        </w:rPr>
        <w:t xml:space="preserve"> </w:t>
      </w:r>
      <w:r w:rsidRPr="002D094C">
        <w:rPr>
          <w:rFonts w:ascii="Cambria" w:hAnsi="Cambria"/>
          <w:i/>
        </w:rPr>
        <w:t>obciąża odbiorcę opłatą stanowiącą różnicę pomiędzy wysokością opłat pobranych na podstawie cen i stawek opłat obowiązujących dla grupy taryfowej, do której odbiorca był zakwalifikowany oraz cen i stawek opłat obowiązujących dla grupy taryfowej, do której odbiorca zostałby zakwalifikowany gdyby nie złożył deklaracji. Wysokość opłaty, o</w:t>
      </w:r>
      <w:r w:rsidR="00A54DBA">
        <w:rPr>
          <w:rFonts w:ascii="Cambria" w:hAnsi="Cambria"/>
          <w:i/>
        </w:rPr>
        <w:t xml:space="preserve"> </w:t>
      </w:r>
      <w:r w:rsidRPr="002D094C">
        <w:rPr>
          <w:rFonts w:ascii="Cambria" w:hAnsi="Cambria"/>
          <w:i/>
        </w:rPr>
        <w:t>której mowa w zdaniu poprzednim, ustalana jest na podstawie cen i stawek obowiązujących w każdym okresie rozliczeniowym roku umownego.</w:t>
      </w:r>
    </w:p>
    <w:p w14:paraId="56194472" w14:textId="25DB5FF6" w:rsidR="009B6418" w:rsidRPr="00203976" w:rsidRDefault="009B6418" w:rsidP="006859B8">
      <w:pPr>
        <w:pStyle w:val="Nagwek2"/>
        <w:keepNext w:val="0"/>
        <w:widowControl/>
        <w:numPr>
          <w:ilvl w:val="1"/>
          <w:numId w:val="7"/>
        </w:numPr>
        <w:tabs>
          <w:tab w:val="left" w:pos="142"/>
        </w:tabs>
        <w:spacing w:before="0" w:after="120"/>
        <w:ind w:left="142" w:hanging="709"/>
        <w:jc w:val="both"/>
        <w:rPr>
          <w:rFonts w:ascii="Cambria" w:hAnsi="Cambria"/>
          <w:b w:val="0"/>
        </w:rPr>
      </w:pPr>
      <w:r w:rsidRPr="002D094C">
        <w:rPr>
          <w:rFonts w:ascii="Cambria" w:hAnsi="Cambria"/>
          <w:b w:val="0"/>
        </w:rPr>
        <w:t>Kwalifikacja odbiorców o mocy większej niż 110 kWh/h do grup taryfowych następuje na każdy rok umowny na podstawie zamówień mocy umownych, składanych na zasadach</w:t>
      </w:r>
      <w:r w:rsidRPr="002D094C">
        <w:rPr>
          <w:rFonts w:ascii="Cambria" w:hAnsi="Cambria"/>
          <w:b w:val="0"/>
        </w:rPr>
        <w:br/>
        <w:t xml:space="preserve">i w terminie, które określone są w umowie </w:t>
      </w:r>
      <w:r w:rsidRPr="00203976">
        <w:rPr>
          <w:rFonts w:ascii="Cambria" w:hAnsi="Cambria"/>
          <w:b w:val="0"/>
        </w:rPr>
        <w:t>(</w:t>
      </w:r>
      <w:r w:rsidRPr="00203976">
        <w:rPr>
          <w:rFonts w:ascii="Cambria" w:hAnsi="Cambria"/>
          <w:b w:val="0"/>
          <w:i/>
        </w:rPr>
        <w:t>ewentualnie zamiast „zamówień ……………..….</w:t>
      </w:r>
      <w:r w:rsidR="00426D74" w:rsidRPr="00203976">
        <w:rPr>
          <w:rFonts w:ascii="Cambria" w:hAnsi="Cambria"/>
          <w:b w:val="0"/>
          <w:i/>
        </w:rPr>
        <w:t xml:space="preserve"> </w:t>
      </w:r>
      <w:r w:rsidRPr="00203976">
        <w:rPr>
          <w:rFonts w:ascii="Cambria" w:hAnsi="Cambria"/>
          <w:b w:val="0"/>
          <w:i/>
        </w:rPr>
        <w:t>w</w:t>
      </w:r>
      <w:r w:rsidR="00426D74" w:rsidRPr="00203976">
        <w:rPr>
          <w:rFonts w:ascii="Cambria" w:hAnsi="Cambria"/>
          <w:b w:val="0"/>
          <w:i/>
        </w:rPr>
        <w:t> </w:t>
      </w:r>
      <w:r w:rsidRPr="00203976">
        <w:rPr>
          <w:rFonts w:ascii="Cambria" w:hAnsi="Cambria"/>
          <w:b w:val="0"/>
          <w:i/>
        </w:rPr>
        <w:t>umowie” może być „mocy umownych zamówionych, nie później niż 14 dni przed terminem na zamówienie mocy umownej ustalonym w IRiESD, w jednakowej wielkości na wszystkie miesiące umowne”</w:t>
      </w:r>
      <w:r w:rsidRPr="00203976">
        <w:rPr>
          <w:rFonts w:ascii="Cambria" w:hAnsi="Cambria"/>
          <w:b w:val="0"/>
        </w:rPr>
        <w:t>). Odbiorca może ubiegać się o zmianę mocy umownej w trakcie roku umownego, przy czym zmiana mocy umownej nie może obowiązywać kró</w:t>
      </w:r>
      <w:r w:rsidR="00F51237" w:rsidRPr="00203976">
        <w:rPr>
          <w:rFonts w:ascii="Cambria" w:hAnsi="Cambria"/>
          <w:b w:val="0"/>
        </w:rPr>
        <w:t>cej niż do końca roku umownego.</w:t>
      </w:r>
    </w:p>
    <w:p w14:paraId="56020089" w14:textId="43CD10F4" w:rsidR="00F51237" w:rsidRPr="00203976" w:rsidRDefault="00F51237" w:rsidP="00F51237">
      <w:pPr>
        <w:rPr>
          <w:rFonts w:ascii="Cambria" w:hAnsi="Cambria"/>
          <w:i/>
        </w:rPr>
      </w:pPr>
      <w:r w:rsidRPr="00203976">
        <w:rPr>
          <w:rFonts w:ascii="Cambria" w:hAnsi="Cambria"/>
          <w:i/>
        </w:rPr>
        <w:t>Pkt 3.7</w:t>
      </w:r>
      <w:r w:rsidR="00C00DD3" w:rsidRPr="00203976">
        <w:rPr>
          <w:rFonts w:ascii="Cambria" w:hAnsi="Cambria"/>
          <w:i/>
        </w:rPr>
        <w:t>÷3.9</w:t>
      </w:r>
      <w:r w:rsidRPr="00203976">
        <w:rPr>
          <w:rFonts w:ascii="Cambria" w:hAnsi="Cambria"/>
          <w:i/>
        </w:rPr>
        <w:t xml:space="preserve"> </w:t>
      </w:r>
      <w:r w:rsidR="00C00DD3" w:rsidRPr="00203976">
        <w:rPr>
          <w:rFonts w:ascii="Cambria" w:hAnsi="Cambria"/>
          <w:i/>
        </w:rPr>
        <w:t>–</w:t>
      </w:r>
      <w:r w:rsidRPr="00203976">
        <w:rPr>
          <w:rFonts w:ascii="Cambria" w:hAnsi="Cambria"/>
          <w:i/>
        </w:rPr>
        <w:t xml:space="preserve"> opcjonalnie</w:t>
      </w:r>
    </w:p>
    <w:p w14:paraId="2263A20E" w14:textId="77DD300A" w:rsidR="009B6418" w:rsidRPr="00F51237" w:rsidRDefault="00F51237" w:rsidP="006859B8">
      <w:pPr>
        <w:numPr>
          <w:ilvl w:val="1"/>
          <w:numId w:val="7"/>
        </w:numPr>
        <w:spacing w:before="120" w:after="0"/>
        <w:ind w:left="142" w:hanging="709"/>
        <w:jc w:val="both"/>
        <w:outlineLvl w:val="1"/>
        <w:rPr>
          <w:rFonts w:ascii="Cambria" w:hAnsi="Cambria" w:cs="Arial"/>
          <w:i/>
        </w:rPr>
      </w:pPr>
      <w:bookmarkStart w:id="9" w:name="_Ref362869339"/>
      <w:r w:rsidRPr="00F51237">
        <w:rPr>
          <w:rFonts w:ascii="Cambria" w:hAnsi="Cambria" w:cs="Arial"/>
          <w:i/>
        </w:rPr>
        <w:t>W</w:t>
      </w:r>
      <w:r w:rsidR="009B6418" w:rsidRPr="00F51237">
        <w:rPr>
          <w:rFonts w:ascii="Cambria" w:hAnsi="Cambria" w:cs="Arial"/>
          <w:i/>
        </w:rPr>
        <w:t xml:space="preserve">skaźnik nierównomierności poboru (c), stanowiący dla danego roku umownego kryterium kwalifikacji do grup taryfowych </w:t>
      </w:r>
      <w:r w:rsidR="009B6418" w:rsidRPr="00203976">
        <w:rPr>
          <w:rFonts w:ascii="Cambria" w:hAnsi="Cambria"/>
          <w:i/>
        </w:rPr>
        <w:t>(wymienić grupy, dla których wskaźnik nierównomierności poboru stanowi kryterium)</w:t>
      </w:r>
      <w:r w:rsidR="009B6418" w:rsidRPr="00203976">
        <w:rPr>
          <w:rFonts w:ascii="Cambria" w:hAnsi="Cambria" w:cs="Arial"/>
          <w:i/>
        </w:rPr>
        <w:t xml:space="preserve">, </w:t>
      </w:r>
      <w:r w:rsidR="009B6418" w:rsidRPr="00F51237">
        <w:rPr>
          <w:rFonts w:ascii="Cambria" w:hAnsi="Cambria" w:cs="Arial"/>
          <w:i/>
        </w:rPr>
        <w:t xml:space="preserve">określany jest na podstawie – złożonej nie później niż </w:t>
      </w:r>
      <w:r w:rsidR="009B6418" w:rsidRPr="00F51237">
        <w:rPr>
          <w:rFonts w:ascii="Cambria" w:hAnsi="Cambria" w:cs="Arial"/>
          <w:i/>
          <w:color w:val="2E74B5" w:themeColor="accent1" w:themeShade="BF"/>
        </w:rPr>
        <w:t>15</w:t>
      </w:r>
      <w:r w:rsidR="009B6418" w:rsidRPr="00F51237">
        <w:rPr>
          <w:rFonts w:ascii="Cambria" w:hAnsi="Cambria" w:cs="Arial"/>
          <w:i/>
        </w:rPr>
        <w:t xml:space="preserve"> dni przed rozpoczęciem roku umownego – deklaracji odbiorcy, zweryfikowanej przez </w:t>
      </w:r>
      <w:r w:rsidR="009B6418" w:rsidRPr="00F51237">
        <w:rPr>
          <w:rFonts w:ascii="Cambria" w:hAnsi="Cambria"/>
          <w:i/>
          <w:color w:val="2E74B5"/>
        </w:rPr>
        <w:t>nazwa przedsiębiorstwa</w:t>
      </w:r>
      <w:r w:rsidR="009B6418" w:rsidRPr="00666496">
        <w:rPr>
          <w:rFonts w:ascii="Cambria" w:hAnsi="Cambria"/>
          <w:i/>
        </w:rPr>
        <w:t xml:space="preserve"> </w:t>
      </w:r>
      <w:r w:rsidR="009B6418" w:rsidRPr="00F51237">
        <w:rPr>
          <w:rFonts w:ascii="Cambria" w:hAnsi="Cambria" w:cs="Arial"/>
          <w:i/>
        </w:rPr>
        <w:t xml:space="preserve">na podstawie ilości </w:t>
      </w:r>
      <w:r w:rsidR="009B6418" w:rsidRPr="00F51237">
        <w:rPr>
          <w:rFonts w:ascii="Cambria" w:hAnsi="Cambria" w:cs="Arial"/>
          <w:i/>
          <w:color w:val="2E74B5"/>
        </w:rPr>
        <w:t>paliwa gazowego</w:t>
      </w:r>
      <w:r w:rsidR="009B6418" w:rsidRPr="00F51237">
        <w:rPr>
          <w:rFonts w:ascii="Cambria" w:hAnsi="Cambria" w:cs="Arial"/>
          <w:i/>
          <w:color w:val="993300"/>
        </w:rPr>
        <w:t xml:space="preserve"> </w:t>
      </w:r>
      <w:r w:rsidR="009B6418" w:rsidRPr="00F51237">
        <w:rPr>
          <w:rFonts w:ascii="Cambria" w:hAnsi="Cambria" w:cs="Arial"/>
          <w:i/>
        </w:rPr>
        <w:t xml:space="preserve">zamówionej przez odbiorcę na ten rok umowny. </w:t>
      </w:r>
    </w:p>
    <w:p w14:paraId="634CC85A" w14:textId="4E3BD82C" w:rsidR="009B6418" w:rsidRPr="00F51237" w:rsidRDefault="009B6418" w:rsidP="00A54DBA">
      <w:pPr>
        <w:tabs>
          <w:tab w:val="num" w:pos="142"/>
        </w:tabs>
        <w:spacing w:before="120" w:after="120"/>
        <w:ind w:left="142"/>
        <w:jc w:val="both"/>
        <w:outlineLvl w:val="1"/>
        <w:rPr>
          <w:rFonts w:ascii="Cambria" w:hAnsi="Cambria" w:cs="Arial"/>
          <w:i/>
        </w:rPr>
      </w:pPr>
      <w:r w:rsidRPr="00F51237">
        <w:rPr>
          <w:rFonts w:ascii="Cambria" w:hAnsi="Cambria" w:cs="Arial"/>
          <w:i/>
        </w:rPr>
        <w:t xml:space="preserve">W przypadku gdy wartość zadeklarowanego przez odbiorcę wskaźnika nierównomierności poboru (c) odbiega od wskaźnika zweryfikowanego przez </w:t>
      </w:r>
      <w:r w:rsidRPr="00F51237">
        <w:rPr>
          <w:rFonts w:ascii="Cambria" w:hAnsi="Cambria"/>
          <w:i/>
          <w:color w:val="2E74B5"/>
        </w:rPr>
        <w:t>nazwa przedsiębiorstwa</w:t>
      </w:r>
      <w:r w:rsidR="00A54DBA" w:rsidRPr="00F51237">
        <w:rPr>
          <w:rFonts w:ascii="Cambria" w:hAnsi="Cambria" w:cs="Arial"/>
          <w:i/>
        </w:rPr>
        <w:t>, a także w</w:t>
      </w:r>
      <w:r w:rsidR="00666496">
        <w:rPr>
          <w:rFonts w:ascii="Cambria" w:hAnsi="Cambria" w:cs="Arial"/>
          <w:i/>
        </w:rPr>
        <w:t xml:space="preserve"> </w:t>
      </w:r>
      <w:r w:rsidRPr="00F51237">
        <w:rPr>
          <w:rFonts w:ascii="Cambria" w:hAnsi="Cambria" w:cs="Arial"/>
          <w:i/>
        </w:rPr>
        <w:t>przypadku braku deklaracji odbiorcy w tym zakresie wskaźnik nierównomierności poboru (c) ustalany jest następująco:</w:t>
      </w:r>
      <w:bookmarkEnd w:id="9"/>
    </w:p>
    <w:p w14:paraId="13AF19A9" w14:textId="77777777" w:rsidR="009B6418" w:rsidRPr="00F51237" w:rsidRDefault="009B6418" w:rsidP="00A54DBA">
      <w:pPr>
        <w:pStyle w:val="Tekstpodstawowy"/>
        <w:numPr>
          <w:ilvl w:val="0"/>
          <w:numId w:val="8"/>
        </w:numPr>
        <w:ind w:left="426" w:hanging="284"/>
        <w:jc w:val="both"/>
        <w:rPr>
          <w:rFonts w:ascii="Cambria" w:hAnsi="Cambria"/>
          <w:i/>
        </w:rPr>
      </w:pPr>
      <w:r w:rsidRPr="00F51237">
        <w:rPr>
          <w:rFonts w:ascii="Cambria" w:hAnsi="Cambria"/>
          <w:i/>
        </w:rPr>
        <w:t xml:space="preserve">dla miejsca odbioru, do którego </w:t>
      </w:r>
      <w:r w:rsidRPr="00F51237">
        <w:rPr>
          <w:rFonts w:ascii="Cambria" w:hAnsi="Cambria"/>
          <w:i/>
          <w:color w:val="2E74B5"/>
        </w:rPr>
        <w:t>paliwo gazowe</w:t>
      </w:r>
      <w:r w:rsidRPr="00F51237">
        <w:rPr>
          <w:rFonts w:ascii="Cambria" w:hAnsi="Cambria"/>
          <w:i/>
        </w:rPr>
        <w:t xml:space="preserve"> dostarczane było przez cały poprzedni rok umowny – jako iloraz ilości tego </w:t>
      </w:r>
      <w:r w:rsidRPr="00F51237">
        <w:rPr>
          <w:rFonts w:ascii="Cambria" w:hAnsi="Cambria"/>
          <w:i/>
          <w:color w:val="2E74B5"/>
        </w:rPr>
        <w:t xml:space="preserve">paliwa </w:t>
      </w:r>
      <w:r w:rsidRPr="00F51237">
        <w:rPr>
          <w:rFonts w:ascii="Cambria" w:hAnsi="Cambria"/>
          <w:i/>
        </w:rPr>
        <w:t>odebranego w poprzednim roku umownym do ilości wynikającej z iloczynu mocy umownej i liczby godzin w poprzednim roku umownym,</w:t>
      </w:r>
    </w:p>
    <w:p w14:paraId="3F7830A0" w14:textId="31B73DC1" w:rsidR="009B6418" w:rsidRPr="00F51237" w:rsidRDefault="009B6418" w:rsidP="00A54DBA">
      <w:pPr>
        <w:pStyle w:val="Tekstpodstawowy"/>
        <w:numPr>
          <w:ilvl w:val="0"/>
          <w:numId w:val="8"/>
        </w:numPr>
        <w:ind w:left="426" w:hanging="284"/>
        <w:jc w:val="both"/>
        <w:rPr>
          <w:rFonts w:ascii="Cambria" w:hAnsi="Cambria"/>
          <w:i/>
        </w:rPr>
      </w:pPr>
      <w:r w:rsidRPr="00F51237">
        <w:rPr>
          <w:rFonts w:ascii="Cambria" w:hAnsi="Cambria"/>
          <w:i/>
        </w:rPr>
        <w:lastRenderedPageBreak/>
        <w:t xml:space="preserve">dla miejsca odbioru, do którego dostarczanie </w:t>
      </w:r>
      <w:r w:rsidRPr="00F51237">
        <w:rPr>
          <w:rFonts w:ascii="Cambria" w:hAnsi="Cambria"/>
          <w:i/>
          <w:color w:val="2E74B5"/>
        </w:rPr>
        <w:t>paliwa gazowego</w:t>
      </w:r>
      <w:r w:rsidRPr="00F51237">
        <w:rPr>
          <w:rFonts w:ascii="Cambria" w:hAnsi="Cambria"/>
          <w:i/>
        </w:rPr>
        <w:t xml:space="preserve"> rozpoczęto w trakcie poprzedniego roku umownego – jako iloraz ilości tego </w:t>
      </w:r>
      <w:r w:rsidRPr="00F51237">
        <w:rPr>
          <w:rFonts w:ascii="Cambria" w:hAnsi="Cambria"/>
          <w:i/>
          <w:color w:val="2E74B5"/>
        </w:rPr>
        <w:t>paliwa</w:t>
      </w:r>
      <w:r w:rsidRPr="00F51237">
        <w:rPr>
          <w:rFonts w:ascii="Cambria" w:hAnsi="Cambria"/>
          <w:i/>
        </w:rPr>
        <w:t>, zmierzonej przez układ pomiarowy do ilości wynikającej z iloczynu mocy umownej i liczby godzin ob</w:t>
      </w:r>
      <w:r w:rsidR="006859B8" w:rsidRPr="00F51237">
        <w:rPr>
          <w:rFonts w:ascii="Cambria" w:hAnsi="Cambria"/>
          <w:i/>
        </w:rPr>
        <w:t>owiązywania umowy w poprzednim r</w:t>
      </w:r>
      <w:r w:rsidRPr="00F51237">
        <w:rPr>
          <w:rFonts w:ascii="Cambria" w:hAnsi="Cambria"/>
          <w:i/>
        </w:rPr>
        <w:t>oku umownym,</w:t>
      </w:r>
    </w:p>
    <w:p w14:paraId="00EE47DD" w14:textId="2C8C2380" w:rsidR="009B6418" w:rsidRPr="00F51237" w:rsidRDefault="009B6418" w:rsidP="00A54DBA">
      <w:pPr>
        <w:pStyle w:val="Tekstpodstawowy"/>
        <w:numPr>
          <w:ilvl w:val="0"/>
          <w:numId w:val="8"/>
        </w:numPr>
        <w:ind w:left="426" w:hanging="284"/>
        <w:jc w:val="both"/>
        <w:rPr>
          <w:rFonts w:ascii="Cambria" w:hAnsi="Cambria"/>
          <w:i/>
        </w:rPr>
      </w:pPr>
      <w:r w:rsidRPr="00F51237">
        <w:rPr>
          <w:rFonts w:ascii="Cambria" w:hAnsi="Cambria"/>
          <w:i/>
        </w:rPr>
        <w:t xml:space="preserve">dla </w:t>
      </w:r>
      <w:r w:rsidR="00A54DBA" w:rsidRPr="00F51237">
        <w:rPr>
          <w:rFonts w:ascii="Cambria" w:hAnsi="Cambria"/>
          <w:i/>
        </w:rPr>
        <w:t>m</w:t>
      </w:r>
      <w:r w:rsidRPr="00F51237">
        <w:rPr>
          <w:rFonts w:ascii="Cambria" w:hAnsi="Cambria"/>
          <w:i/>
        </w:rPr>
        <w:t xml:space="preserve">iejsca odbioru, do którego dostarczanie </w:t>
      </w:r>
      <w:r w:rsidRPr="00F51237">
        <w:rPr>
          <w:rFonts w:ascii="Cambria" w:hAnsi="Cambria"/>
          <w:i/>
          <w:color w:val="2E74B5"/>
        </w:rPr>
        <w:t>paliwa gazowego</w:t>
      </w:r>
      <w:r w:rsidRPr="00F51237">
        <w:rPr>
          <w:rFonts w:ascii="Cambria" w:hAnsi="Cambria"/>
          <w:i/>
        </w:rPr>
        <w:t xml:space="preserve"> rozpoczęto w trakcie danego roku umownego – jako iloraz ilości tego </w:t>
      </w:r>
      <w:r w:rsidRPr="00F51237">
        <w:rPr>
          <w:rFonts w:ascii="Cambria" w:hAnsi="Cambria"/>
          <w:i/>
          <w:color w:val="2E74B5"/>
        </w:rPr>
        <w:t>paliwa</w:t>
      </w:r>
      <w:r w:rsidRPr="00F51237">
        <w:rPr>
          <w:rFonts w:ascii="Cambria" w:hAnsi="Cambria"/>
          <w:i/>
        </w:rPr>
        <w:t xml:space="preserve">, jakie zostały zadeklarowane przez odbiorcę do ilości </w:t>
      </w:r>
      <w:r w:rsidRPr="00F51237">
        <w:rPr>
          <w:rFonts w:ascii="Cambria" w:hAnsi="Cambria"/>
          <w:i/>
          <w:color w:val="2E74B5"/>
        </w:rPr>
        <w:t xml:space="preserve">paliwa </w:t>
      </w:r>
      <w:r w:rsidRPr="00F51237">
        <w:rPr>
          <w:rFonts w:ascii="Cambria" w:hAnsi="Cambria"/>
          <w:i/>
        </w:rPr>
        <w:t>wynikającej z iloczynu mocy umownej i liczby godzin przypadających na okres obowiązywania umowy w danym roku umownym.</w:t>
      </w:r>
    </w:p>
    <w:p w14:paraId="5047A5AD" w14:textId="77777777" w:rsidR="009B6418" w:rsidRPr="00C00DD3" w:rsidRDefault="009B6418" w:rsidP="00A54DBA">
      <w:pPr>
        <w:pStyle w:val="Tekstpodstawowy"/>
        <w:ind w:left="142"/>
        <w:jc w:val="both"/>
        <w:rPr>
          <w:rFonts w:ascii="Cambria" w:hAnsi="Cambria"/>
          <w:i/>
          <w:color w:val="2E74B5"/>
        </w:rPr>
      </w:pPr>
      <w:r w:rsidRPr="00C00DD3">
        <w:rPr>
          <w:rFonts w:ascii="Cambria" w:hAnsi="Cambria"/>
          <w:i/>
        </w:rPr>
        <w:t xml:space="preserve">z uwzględnieniem planowanych i uzgodnionych, w sposób określony w umowie, prac konserwacyjnych lub remontowych oraz wprowadzonych ograniczeń w poborze </w:t>
      </w:r>
      <w:r w:rsidRPr="00C00DD3">
        <w:rPr>
          <w:rFonts w:ascii="Cambria" w:hAnsi="Cambria"/>
          <w:i/>
          <w:color w:val="2E74B5"/>
        </w:rPr>
        <w:t xml:space="preserve">paliwa gazowego. </w:t>
      </w:r>
    </w:p>
    <w:p w14:paraId="67ABC71F" w14:textId="77777777" w:rsidR="009B6418" w:rsidRPr="00C00DD3" w:rsidRDefault="009B6418" w:rsidP="006859B8">
      <w:pPr>
        <w:numPr>
          <w:ilvl w:val="1"/>
          <w:numId w:val="7"/>
        </w:numPr>
        <w:spacing w:before="120" w:after="0"/>
        <w:ind w:left="142" w:hanging="709"/>
        <w:jc w:val="both"/>
        <w:rPr>
          <w:rFonts w:ascii="Cambria" w:hAnsi="Cambria" w:cs="Arial"/>
          <w:i/>
        </w:rPr>
      </w:pPr>
      <w:bookmarkStart w:id="10" w:name="_Ref168295990"/>
      <w:bookmarkStart w:id="11" w:name="_Ref224463825"/>
      <w:r w:rsidRPr="00C00DD3">
        <w:rPr>
          <w:rFonts w:ascii="Cambria" w:hAnsi="Cambria" w:cs="Arial"/>
          <w:i/>
        </w:rPr>
        <w:t xml:space="preserve">W przypadku zmiany mocy umownej w ciągu roku umownego, wskaźnik nierównomierności poboru (c) ustala się jako iloraz </w:t>
      </w:r>
      <w:bookmarkEnd w:id="10"/>
      <w:r w:rsidRPr="00C00DD3">
        <w:rPr>
          <w:rFonts w:ascii="Cambria" w:hAnsi="Cambria" w:cs="Arial"/>
          <w:i/>
        </w:rPr>
        <w:t xml:space="preserve">ilości </w:t>
      </w:r>
      <w:r w:rsidRPr="00C00DD3">
        <w:rPr>
          <w:rFonts w:ascii="Cambria" w:hAnsi="Cambria" w:cs="Arial"/>
          <w:i/>
          <w:color w:val="2E74B5"/>
        </w:rPr>
        <w:t>paliwa gazowego</w:t>
      </w:r>
      <w:r w:rsidRPr="00C00DD3">
        <w:rPr>
          <w:rFonts w:ascii="Cambria" w:hAnsi="Cambria" w:cs="Arial"/>
          <w:i/>
        </w:rPr>
        <w:t xml:space="preserve"> odebranego w tym roku umownym, do ilości wynikającej z sumy iloczynów mocy umownych i liczby godzin w okresach obowiązywania poszczególnych wielkości mocy umownych.</w:t>
      </w:r>
      <w:bookmarkEnd w:id="11"/>
    </w:p>
    <w:p w14:paraId="4402DD6F" w14:textId="3182C98E" w:rsidR="009B6418" w:rsidRPr="00C00DD3" w:rsidRDefault="009B6418" w:rsidP="006859B8">
      <w:pPr>
        <w:numPr>
          <w:ilvl w:val="1"/>
          <w:numId w:val="7"/>
        </w:numPr>
        <w:spacing w:before="120" w:after="480"/>
        <w:ind w:left="142" w:hanging="709"/>
        <w:jc w:val="both"/>
        <w:outlineLvl w:val="1"/>
        <w:rPr>
          <w:rFonts w:ascii="Cambria" w:hAnsi="Cambria" w:cs="Arial"/>
          <w:i/>
        </w:rPr>
      </w:pPr>
      <w:bookmarkStart w:id="12" w:name="_Ref364932922"/>
      <w:r w:rsidRPr="00C00DD3">
        <w:rPr>
          <w:rFonts w:ascii="Cambria" w:hAnsi="Cambria"/>
          <w:i/>
          <w:color w:val="2E74B5"/>
        </w:rPr>
        <w:t>Nazwa przedsiębiorstwa</w:t>
      </w:r>
      <w:r w:rsidRPr="00C00DD3">
        <w:rPr>
          <w:rFonts w:ascii="Cambria" w:hAnsi="Cambria" w:cs="Arial"/>
          <w:i/>
        </w:rPr>
        <w:t xml:space="preserve"> po zakończeniu każdego roku umownego ustala faktyczny wskaźnik nierównomierności poboru (c), jako iloraz ilości </w:t>
      </w:r>
      <w:r w:rsidRPr="00C00DD3">
        <w:rPr>
          <w:rFonts w:ascii="Cambria" w:hAnsi="Cambria" w:cs="Arial"/>
          <w:i/>
          <w:color w:val="2E74B5"/>
        </w:rPr>
        <w:t xml:space="preserve">paliwa gazowego </w:t>
      </w:r>
      <w:r w:rsidRPr="00C00DD3">
        <w:rPr>
          <w:rFonts w:ascii="Cambria" w:hAnsi="Cambria" w:cs="Arial"/>
          <w:i/>
        </w:rPr>
        <w:t xml:space="preserve">dostarczonego </w:t>
      </w:r>
      <w:r w:rsidRPr="00C00DD3">
        <w:rPr>
          <w:rFonts w:ascii="Cambria" w:hAnsi="Cambria" w:cs="Arial"/>
          <w:i/>
          <w:color w:val="000000"/>
        </w:rPr>
        <w:t>odbiorcy</w:t>
      </w:r>
      <w:r w:rsidR="00F51237" w:rsidRPr="00C00DD3">
        <w:rPr>
          <w:rFonts w:ascii="Cambria" w:hAnsi="Cambria" w:cs="Arial"/>
          <w:i/>
        </w:rPr>
        <w:t xml:space="preserve"> w </w:t>
      </w:r>
      <w:r w:rsidRPr="00C00DD3">
        <w:rPr>
          <w:rFonts w:ascii="Cambria" w:hAnsi="Cambria" w:cs="Arial"/>
          <w:i/>
        </w:rPr>
        <w:t xml:space="preserve">danym roku umownym do iloczynu mocy umownej zamówionej w roku umownym i liczby godzin w roku umownym. Jeżeli faktyczny wskaźnik nierównomierności poboru za </w:t>
      </w:r>
      <w:r w:rsidRPr="00C00DD3">
        <w:rPr>
          <w:rFonts w:ascii="Cambria" w:hAnsi="Cambria" w:cs="Arial"/>
          <w:i/>
          <w:color w:val="000000"/>
        </w:rPr>
        <w:t>rok</w:t>
      </w:r>
      <w:r w:rsidRPr="00C00DD3">
        <w:rPr>
          <w:rFonts w:ascii="Cambria" w:hAnsi="Cambria" w:cs="Arial"/>
          <w:i/>
        </w:rPr>
        <w:t xml:space="preserve"> umowny jest niższy niż wskaźnik stanowiący podstawę kwalifikacji odbiorcy do grupy taryfowej, </w:t>
      </w:r>
      <w:r w:rsidRPr="00C00DD3">
        <w:rPr>
          <w:rFonts w:ascii="Cambria" w:hAnsi="Cambria"/>
          <w:i/>
          <w:color w:val="2E74B5"/>
        </w:rPr>
        <w:t>nazwa przedsiębiorstwa</w:t>
      </w:r>
      <w:r w:rsidRPr="00C00DD3">
        <w:rPr>
          <w:rFonts w:ascii="Cambria" w:hAnsi="Cambria"/>
          <w:i/>
          <w:color w:val="993300"/>
        </w:rPr>
        <w:t xml:space="preserve"> </w:t>
      </w:r>
      <w:r w:rsidRPr="00C00DD3">
        <w:rPr>
          <w:rFonts w:ascii="Cambria" w:hAnsi="Cambria" w:cs="Arial"/>
          <w:i/>
        </w:rPr>
        <w:t xml:space="preserve">obciąża odbiorcę opłatą stanowiącą różnicę pomiędzy opłatą za </w:t>
      </w:r>
      <w:r w:rsidR="00C00DD3">
        <w:rPr>
          <w:rFonts w:ascii="Cambria" w:hAnsi="Cambria" w:cs="Arial"/>
          <w:i/>
        </w:rPr>
        <w:t xml:space="preserve">świadczone usługi dystrybucji </w:t>
      </w:r>
      <w:r w:rsidRPr="00C00DD3">
        <w:rPr>
          <w:rFonts w:ascii="Cambria" w:hAnsi="Cambria" w:cs="Arial"/>
          <w:i/>
        </w:rPr>
        <w:t xml:space="preserve">pobraną w roku umownym ustaloną na podstawie stawek opłat </w:t>
      </w:r>
      <w:r w:rsidR="00C00DD3">
        <w:rPr>
          <w:rFonts w:ascii="Cambria" w:hAnsi="Cambria" w:cs="Arial"/>
          <w:i/>
        </w:rPr>
        <w:t xml:space="preserve">dystrybucyjnych </w:t>
      </w:r>
      <w:r w:rsidRPr="00C00DD3">
        <w:rPr>
          <w:rFonts w:ascii="Cambria" w:hAnsi="Cambria" w:cs="Arial"/>
          <w:i/>
        </w:rPr>
        <w:t>obowiązujących dla grupy taryfowej, do której odbiorca zostałby zakwalifikowany na podstawie faktycznego wskaźnika nierównomierności poboru a opłatą ustaloną na podstawie stawek opłat obowiązujących dla grupy taryfowej, do której odbiorca był zakw</w:t>
      </w:r>
      <w:r w:rsidR="00C00DD3">
        <w:rPr>
          <w:rFonts w:ascii="Cambria" w:hAnsi="Cambria" w:cs="Arial"/>
          <w:i/>
        </w:rPr>
        <w:t>alifikowany. Wysokość opłaty, o </w:t>
      </w:r>
      <w:r w:rsidRPr="00C00DD3">
        <w:rPr>
          <w:rFonts w:ascii="Cambria" w:hAnsi="Cambria" w:cs="Arial"/>
          <w:i/>
        </w:rPr>
        <w:t>której mowa w zdaniu poprzednim, ustalana jest na podstawie stawek obowiązujących w każdym okresie rozliczeniowym roku umownego.</w:t>
      </w:r>
      <w:bookmarkEnd w:id="12"/>
    </w:p>
    <w:p w14:paraId="3CF5B7C0" w14:textId="77777777" w:rsidR="009B6418" w:rsidRDefault="009B6418" w:rsidP="00227A93">
      <w:pPr>
        <w:pStyle w:val="Nagwek1"/>
        <w:keepNext w:val="0"/>
        <w:widowControl/>
        <w:numPr>
          <w:ilvl w:val="0"/>
          <w:numId w:val="7"/>
        </w:numPr>
        <w:tabs>
          <w:tab w:val="left" w:pos="142"/>
        </w:tabs>
        <w:spacing w:before="0" w:after="240" w:line="240" w:lineRule="auto"/>
        <w:ind w:left="142" w:hanging="709"/>
        <w:jc w:val="left"/>
        <w:rPr>
          <w:szCs w:val="22"/>
        </w:rPr>
      </w:pPr>
      <w:bookmarkStart w:id="13" w:name="_Toc388129544"/>
      <w:bookmarkStart w:id="14" w:name="_Toc390422083"/>
      <w:r>
        <w:rPr>
          <w:szCs w:val="22"/>
        </w:rPr>
        <w:t>Zasady rozliczania odbiorców</w:t>
      </w:r>
      <w:bookmarkEnd w:id="13"/>
      <w:bookmarkEnd w:id="14"/>
    </w:p>
    <w:p w14:paraId="39972514" w14:textId="218BE0EE" w:rsidR="009B6418" w:rsidRPr="00940356" w:rsidRDefault="009B6418" w:rsidP="00940356">
      <w:pPr>
        <w:pStyle w:val="Nagwek2"/>
        <w:spacing w:after="120"/>
        <w:ind w:left="142" w:hanging="709"/>
        <w:jc w:val="both"/>
        <w:rPr>
          <w:rFonts w:ascii="Cambria" w:hAnsi="Cambria"/>
        </w:rPr>
      </w:pPr>
      <w:r w:rsidRPr="00940356">
        <w:rPr>
          <w:rFonts w:ascii="Cambria" w:hAnsi="Cambria"/>
        </w:rPr>
        <w:t>4.1</w:t>
      </w:r>
      <w:r w:rsidRPr="00940356">
        <w:rPr>
          <w:rFonts w:ascii="Cambria" w:hAnsi="Cambria"/>
        </w:rPr>
        <w:tab/>
        <w:t xml:space="preserve">Ogólne zasady rozliczania za dostarczone </w:t>
      </w:r>
      <w:r w:rsidRPr="00940356">
        <w:rPr>
          <w:rFonts w:ascii="Cambria" w:hAnsi="Cambria"/>
          <w:color w:val="2E74B5"/>
        </w:rPr>
        <w:t>paliwo gazowe</w:t>
      </w:r>
      <w:r w:rsidRPr="00940356">
        <w:rPr>
          <w:rFonts w:ascii="Cambria" w:hAnsi="Cambria"/>
        </w:rPr>
        <w:t xml:space="preserve"> i świadczon</w:t>
      </w:r>
      <w:r w:rsidR="0043196D">
        <w:rPr>
          <w:rFonts w:ascii="Cambria" w:hAnsi="Cambria"/>
        </w:rPr>
        <w:t>e</w:t>
      </w:r>
      <w:r w:rsidRPr="00940356">
        <w:rPr>
          <w:rFonts w:ascii="Cambria" w:hAnsi="Cambria"/>
        </w:rPr>
        <w:t xml:space="preserve"> usług</w:t>
      </w:r>
      <w:r w:rsidR="0043196D">
        <w:rPr>
          <w:rFonts w:ascii="Cambria" w:hAnsi="Cambria"/>
        </w:rPr>
        <w:t>i</w:t>
      </w:r>
      <w:r w:rsidRPr="00940356">
        <w:rPr>
          <w:rFonts w:ascii="Cambria" w:hAnsi="Cambria"/>
        </w:rPr>
        <w:t xml:space="preserve"> dystrybucji.</w:t>
      </w:r>
    </w:p>
    <w:p w14:paraId="7676526B" w14:textId="30021FEE" w:rsidR="009B6418" w:rsidRDefault="009B6418" w:rsidP="00227A93">
      <w:pPr>
        <w:pStyle w:val="Tekstpodstawowy"/>
        <w:spacing w:after="0"/>
        <w:ind w:left="142" w:hanging="709"/>
        <w:jc w:val="both"/>
        <w:rPr>
          <w:rFonts w:ascii="Cambria" w:hAnsi="Cambria"/>
        </w:rPr>
      </w:pPr>
      <w:r>
        <w:rPr>
          <w:rFonts w:ascii="Cambria" w:hAnsi="Cambria"/>
        </w:rPr>
        <w:t>4.1.1</w:t>
      </w:r>
      <w:r>
        <w:rPr>
          <w:rFonts w:ascii="Cambria" w:hAnsi="Cambria"/>
        </w:rPr>
        <w:tab/>
      </w:r>
      <w:r w:rsidRPr="00F60323">
        <w:rPr>
          <w:rFonts w:ascii="Cambria" w:hAnsi="Cambria"/>
          <w:color w:val="2E74B5"/>
        </w:rPr>
        <w:t>Nazwa przedsiębiorstwa</w:t>
      </w:r>
      <w:r>
        <w:rPr>
          <w:rFonts w:ascii="Cambria" w:hAnsi="Cambria"/>
        </w:rPr>
        <w:t xml:space="preserve"> dokonuje rozliczeń za paliwo gazowe oraz świadczone usługi dystrybucji na podstawie wskazań układu pomiarowego w okresach rozliczeniowych ustalonych w taryfie i w umowie. Jeżeli </w:t>
      </w:r>
      <w:r w:rsidR="00DE6E3C">
        <w:rPr>
          <w:rFonts w:ascii="Cambria" w:hAnsi="Cambria"/>
        </w:rPr>
        <w:t xml:space="preserve">umowa </w:t>
      </w:r>
      <w:r>
        <w:rPr>
          <w:rFonts w:ascii="Cambria" w:hAnsi="Cambria"/>
        </w:rPr>
        <w:t>nie stanowi inaczej, rozliczenia z odbiorcami dokonywane są w następujących okresach rozliczeniowych:</w:t>
      </w:r>
    </w:p>
    <w:p w14:paraId="3444D120" w14:textId="2BA06A49" w:rsidR="009B6418" w:rsidRPr="00750660" w:rsidRDefault="009B6418" w:rsidP="00A54DBA">
      <w:pPr>
        <w:pStyle w:val="Tekstpodstawowy"/>
        <w:spacing w:after="0"/>
        <w:ind w:left="426" w:hanging="284"/>
        <w:jc w:val="both"/>
        <w:rPr>
          <w:rFonts w:ascii="Cambria" w:hAnsi="Cambria"/>
        </w:rPr>
      </w:pPr>
      <w:r>
        <w:rPr>
          <w:rFonts w:ascii="Cambria" w:hAnsi="Cambria"/>
        </w:rPr>
        <w:t>a)</w:t>
      </w:r>
      <w:r>
        <w:rPr>
          <w:rFonts w:ascii="Cambria" w:hAnsi="Cambria"/>
        </w:rPr>
        <w:tab/>
        <w:t xml:space="preserve">dla odbiorców zakwalifikowanych do grupy taryfowej: </w:t>
      </w:r>
      <w:r w:rsidRPr="00964C79">
        <w:rPr>
          <w:rFonts w:ascii="Cambria" w:hAnsi="Cambria"/>
          <w:i/>
        </w:rPr>
        <w:t>wymienić –</w:t>
      </w:r>
      <w:r w:rsidR="00666496">
        <w:rPr>
          <w:rFonts w:ascii="Cambria" w:hAnsi="Cambria"/>
        </w:rPr>
        <w:t xml:space="preserve"> </w:t>
      </w:r>
      <w:r w:rsidR="00666496" w:rsidRPr="00666496">
        <w:rPr>
          <w:rFonts w:ascii="Cambria" w:hAnsi="Cambria"/>
          <w:color w:val="2E74B5" w:themeColor="accent1" w:themeShade="BF"/>
        </w:rPr>
        <w:t xml:space="preserve">raz </w:t>
      </w:r>
      <w:r w:rsidRPr="00964C79">
        <w:rPr>
          <w:rFonts w:ascii="Cambria" w:hAnsi="Cambria"/>
        </w:rPr>
        <w:t>w</w:t>
      </w:r>
      <w:r w:rsidR="00666496">
        <w:rPr>
          <w:rFonts w:ascii="Cambria" w:hAnsi="Cambria"/>
        </w:rPr>
        <w:t xml:space="preserve"> </w:t>
      </w:r>
      <w:r w:rsidRPr="00964C79">
        <w:rPr>
          <w:rFonts w:ascii="Cambria" w:hAnsi="Cambria"/>
        </w:rPr>
        <w:t>roku,</w:t>
      </w:r>
    </w:p>
    <w:p w14:paraId="4F179503" w14:textId="5430531A" w:rsidR="009B6418" w:rsidRPr="00750660" w:rsidRDefault="009B6418" w:rsidP="00A54DBA">
      <w:pPr>
        <w:pStyle w:val="Tekstpodstawowy"/>
        <w:spacing w:after="0"/>
        <w:ind w:left="426" w:hanging="284"/>
        <w:jc w:val="both"/>
        <w:rPr>
          <w:rFonts w:ascii="Cambria" w:hAnsi="Cambria"/>
          <w:color w:val="17365D"/>
        </w:rPr>
      </w:pPr>
      <w:r w:rsidRPr="00750660">
        <w:rPr>
          <w:rFonts w:ascii="Cambria" w:hAnsi="Cambria"/>
        </w:rPr>
        <w:t>b)</w:t>
      </w:r>
      <w:r w:rsidRPr="00750660">
        <w:rPr>
          <w:rFonts w:ascii="Cambria" w:hAnsi="Cambria"/>
        </w:rPr>
        <w:tab/>
        <w:t xml:space="preserve">dla odbiorców zakwalifikowanych do grupy taryfowej: </w:t>
      </w:r>
      <w:r w:rsidRPr="00964C79">
        <w:rPr>
          <w:rFonts w:ascii="Cambria" w:hAnsi="Cambria"/>
          <w:i/>
        </w:rPr>
        <w:t>wymienić –</w:t>
      </w:r>
      <w:r w:rsidR="00666496">
        <w:rPr>
          <w:rFonts w:ascii="Cambria" w:hAnsi="Cambria"/>
        </w:rPr>
        <w:t xml:space="preserve"> </w:t>
      </w:r>
      <w:r w:rsidR="00666496" w:rsidRPr="00666496">
        <w:rPr>
          <w:rFonts w:ascii="Cambria" w:hAnsi="Cambria"/>
          <w:color w:val="2E74B5" w:themeColor="accent1" w:themeShade="BF"/>
        </w:rPr>
        <w:t xml:space="preserve">dwa razy </w:t>
      </w:r>
      <w:r w:rsidRPr="00964C79">
        <w:rPr>
          <w:rFonts w:ascii="Cambria" w:hAnsi="Cambria"/>
        </w:rPr>
        <w:t>w</w:t>
      </w:r>
      <w:r w:rsidR="00666496">
        <w:rPr>
          <w:rFonts w:ascii="Cambria" w:hAnsi="Cambria"/>
        </w:rPr>
        <w:t xml:space="preserve"> </w:t>
      </w:r>
      <w:r w:rsidRPr="00964C79">
        <w:rPr>
          <w:rFonts w:ascii="Cambria" w:hAnsi="Cambria"/>
        </w:rPr>
        <w:t>roku,</w:t>
      </w:r>
    </w:p>
    <w:p w14:paraId="56BC6C81" w14:textId="77777777" w:rsidR="009B6418" w:rsidRPr="00750660" w:rsidRDefault="009B6418" w:rsidP="00A54DBA">
      <w:pPr>
        <w:pStyle w:val="Tekstpodstawowy"/>
        <w:spacing w:after="0"/>
        <w:ind w:left="426" w:hanging="284"/>
        <w:jc w:val="both"/>
        <w:rPr>
          <w:rFonts w:ascii="Cambria" w:hAnsi="Cambria"/>
          <w:color w:val="17365D"/>
        </w:rPr>
      </w:pPr>
      <w:r w:rsidRPr="00750660">
        <w:rPr>
          <w:rFonts w:ascii="Cambria" w:hAnsi="Cambria"/>
        </w:rPr>
        <w:t>c)</w:t>
      </w:r>
      <w:r w:rsidRPr="00750660">
        <w:rPr>
          <w:rFonts w:ascii="Cambria" w:hAnsi="Cambria"/>
          <w:color w:val="17365D"/>
        </w:rPr>
        <w:tab/>
      </w:r>
      <w:r w:rsidRPr="00750660">
        <w:rPr>
          <w:rFonts w:ascii="Cambria" w:hAnsi="Cambria"/>
        </w:rPr>
        <w:t xml:space="preserve">dla odbiorców zakwalifikowanych do grupy taryfowej: </w:t>
      </w:r>
      <w:r w:rsidRPr="00834C97">
        <w:rPr>
          <w:rFonts w:ascii="Cambria" w:hAnsi="Cambria"/>
          <w:i/>
        </w:rPr>
        <w:t>wymienić</w:t>
      </w:r>
      <w:r w:rsidRPr="00834C97">
        <w:rPr>
          <w:rFonts w:ascii="Cambria" w:hAnsi="Cambria"/>
        </w:rPr>
        <w:t xml:space="preserve"> </w:t>
      </w:r>
      <w:r w:rsidRPr="00964C79">
        <w:rPr>
          <w:rFonts w:ascii="Cambria" w:hAnsi="Cambria"/>
          <w:color w:val="17365D"/>
        </w:rPr>
        <w:t xml:space="preserve">– </w:t>
      </w:r>
      <w:r w:rsidRPr="00750660">
        <w:rPr>
          <w:rFonts w:ascii="Cambria" w:hAnsi="Cambria"/>
        </w:rPr>
        <w:t>co miesiąc</w:t>
      </w:r>
      <w:r w:rsidRPr="00750660">
        <w:rPr>
          <w:rFonts w:ascii="Cambria" w:hAnsi="Cambria"/>
          <w:color w:val="17365D"/>
        </w:rPr>
        <w:t>.</w:t>
      </w:r>
    </w:p>
    <w:p w14:paraId="159B7798" w14:textId="65D407BF" w:rsidR="009B6418" w:rsidRDefault="009B6418" w:rsidP="00227A93">
      <w:pPr>
        <w:pStyle w:val="Tekstpodstawowy"/>
        <w:spacing w:before="120" w:after="0"/>
        <w:ind w:left="142" w:hanging="709"/>
        <w:jc w:val="both"/>
        <w:rPr>
          <w:rFonts w:ascii="Cambria" w:hAnsi="Cambria"/>
        </w:rPr>
      </w:pPr>
      <w:r>
        <w:rPr>
          <w:rFonts w:ascii="Cambria" w:hAnsi="Cambria"/>
        </w:rPr>
        <w:t>4.1.2</w:t>
      </w:r>
      <w:r>
        <w:rPr>
          <w:rFonts w:ascii="Cambria" w:hAnsi="Cambria"/>
        </w:rPr>
        <w:tab/>
        <w:t>W okresach rozliczeniowych, o których mowa w pkt. 4.1.1, mogą być pobierane opłaty za dostarcz</w:t>
      </w:r>
      <w:r w:rsidR="00750660">
        <w:rPr>
          <w:rFonts w:ascii="Cambria" w:hAnsi="Cambria"/>
        </w:rPr>
        <w:t>o</w:t>
      </w:r>
      <w:r>
        <w:rPr>
          <w:rFonts w:ascii="Cambria" w:hAnsi="Cambria"/>
        </w:rPr>
        <w:t xml:space="preserve">ne </w:t>
      </w:r>
      <w:r w:rsidRPr="00F60323">
        <w:rPr>
          <w:rFonts w:ascii="Cambria" w:hAnsi="Cambria"/>
          <w:color w:val="2E74B5"/>
        </w:rPr>
        <w:t>paliwo gazowe</w:t>
      </w:r>
      <w:r>
        <w:rPr>
          <w:rFonts w:ascii="Cambria" w:hAnsi="Cambria"/>
        </w:rPr>
        <w:t xml:space="preserve"> oraz </w:t>
      </w:r>
      <w:r w:rsidR="002D24C0">
        <w:rPr>
          <w:rFonts w:ascii="Cambria" w:hAnsi="Cambria"/>
        </w:rPr>
        <w:t xml:space="preserve">świadczone usługi </w:t>
      </w:r>
      <w:r>
        <w:rPr>
          <w:rFonts w:ascii="Cambria" w:hAnsi="Cambria"/>
        </w:rPr>
        <w:t xml:space="preserve">dystrybucji na podstawie prognozowanego jego zużycia. Konieczność wnoszenia opłat ustalonych na podstawie prognozowanego zużycia </w:t>
      </w:r>
      <w:r w:rsidRPr="00F60323">
        <w:rPr>
          <w:rFonts w:ascii="Cambria" w:hAnsi="Cambria"/>
          <w:color w:val="2E74B5"/>
        </w:rPr>
        <w:t>paliwa gazowego</w:t>
      </w:r>
      <w:r>
        <w:rPr>
          <w:rFonts w:ascii="Cambria" w:hAnsi="Cambria"/>
        </w:rPr>
        <w:t xml:space="preserve"> następuje nie częściej niż:</w:t>
      </w:r>
    </w:p>
    <w:p w14:paraId="0847B6D2" w14:textId="77777777" w:rsidR="009B6418" w:rsidRDefault="009B6418" w:rsidP="00A54DBA">
      <w:pPr>
        <w:pStyle w:val="Tekstpodstawowy"/>
        <w:spacing w:after="0"/>
        <w:ind w:left="426" w:hanging="284"/>
        <w:jc w:val="both"/>
        <w:rPr>
          <w:rFonts w:ascii="Cambria" w:eastAsia="Times New Roman" w:hAnsi="Cambria" w:cs="Arial"/>
          <w:bCs/>
        </w:rPr>
      </w:pPr>
      <w:r>
        <w:rPr>
          <w:rFonts w:ascii="Cambria" w:hAnsi="Cambria"/>
        </w:rPr>
        <w:t>a)</w:t>
      </w:r>
      <w:r>
        <w:rPr>
          <w:rFonts w:ascii="Cambria" w:hAnsi="Cambria"/>
        </w:rPr>
        <w:tab/>
        <w:t xml:space="preserve">dla odbiorców zakwalifikowanych do grupy taryfowej: </w:t>
      </w:r>
      <w:r w:rsidRPr="00964C79">
        <w:rPr>
          <w:rFonts w:ascii="Cambria" w:hAnsi="Cambria"/>
          <w:i/>
        </w:rPr>
        <w:t xml:space="preserve">wymienić </w:t>
      </w:r>
      <w:r>
        <w:rPr>
          <w:rFonts w:ascii="Cambria" w:hAnsi="Cambria"/>
        </w:rPr>
        <w:t>–</w:t>
      </w:r>
      <w:r w:rsidRPr="004A6902">
        <w:rPr>
          <w:rFonts w:ascii="Cambria" w:eastAsia="Times New Roman" w:hAnsi="Cambria" w:cs="Arial"/>
          <w:bCs/>
        </w:rPr>
        <w:t xml:space="preserve"> co </w:t>
      </w:r>
      <w:r w:rsidRPr="00EE2A5B">
        <w:rPr>
          <w:rFonts w:ascii="Cambria" w:eastAsia="Times New Roman" w:hAnsi="Cambria" w:cs="Arial"/>
          <w:bCs/>
        </w:rPr>
        <w:t>miesiąc</w:t>
      </w:r>
      <w:r w:rsidRPr="004A6902">
        <w:rPr>
          <w:rFonts w:ascii="Cambria" w:eastAsia="Times New Roman" w:hAnsi="Cambria" w:cs="Arial"/>
          <w:bCs/>
        </w:rPr>
        <w:t>,</w:t>
      </w:r>
    </w:p>
    <w:p w14:paraId="423D5D65" w14:textId="77777777" w:rsidR="009B6418" w:rsidRDefault="009B6418" w:rsidP="00A54DBA">
      <w:pPr>
        <w:pStyle w:val="Tekstpodstawowy"/>
        <w:ind w:left="426" w:hanging="284"/>
        <w:jc w:val="both"/>
        <w:rPr>
          <w:rFonts w:ascii="Cambria" w:hAnsi="Cambria"/>
        </w:rPr>
      </w:pPr>
      <w:r w:rsidRPr="004A6902">
        <w:rPr>
          <w:rFonts w:ascii="Cambria" w:eastAsia="Times New Roman" w:hAnsi="Cambria" w:cs="Arial"/>
          <w:bCs/>
        </w:rPr>
        <w:t>b)</w:t>
      </w:r>
      <w:r w:rsidRPr="004A6902">
        <w:rPr>
          <w:rFonts w:ascii="Cambria" w:eastAsia="Times New Roman" w:hAnsi="Cambria" w:cs="Arial"/>
          <w:bCs/>
        </w:rPr>
        <w:tab/>
      </w:r>
      <w:r>
        <w:rPr>
          <w:rFonts w:ascii="Cambria" w:hAnsi="Cambria"/>
        </w:rPr>
        <w:t xml:space="preserve">dla odbiorców zakwalifikowanych do grupy taryfowej: </w:t>
      </w:r>
      <w:r w:rsidRPr="00964C79">
        <w:rPr>
          <w:rFonts w:ascii="Cambria" w:hAnsi="Cambria"/>
          <w:i/>
        </w:rPr>
        <w:t xml:space="preserve">wymienić </w:t>
      </w:r>
      <w:r>
        <w:rPr>
          <w:rFonts w:ascii="Cambria" w:hAnsi="Cambria"/>
        </w:rPr>
        <w:t>– co 7 dni.</w:t>
      </w:r>
    </w:p>
    <w:p w14:paraId="4734D3FE" w14:textId="0C89079C" w:rsidR="009B6418" w:rsidRDefault="009B6418" w:rsidP="003B40CB">
      <w:pPr>
        <w:pStyle w:val="Tekstpodstawowy"/>
        <w:ind w:left="142" w:hanging="709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4.1.3</w:t>
      </w:r>
      <w:r>
        <w:rPr>
          <w:rFonts w:ascii="Cambria" w:hAnsi="Cambria"/>
        </w:rPr>
        <w:tab/>
        <w:t>Jeżeli w wyniku wnoszenia opłat na podstawie prognozowanego zużycia, o którym mowa w</w:t>
      </w:r>
      <w:r w:rsidR="00A54DB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pkt. 4.1.2, powstanie nadpłata lub niedopłata za pobrane </w:t>
      </w:r>
      <w:r w:rsidRPr="00F60323">
        <w:rPr>
          <w:rFonts w:ascii="Cambria" w:hAnsi="Cambria"/>
          <w:color w:val="2E74B5"/>
        </w:rPr>
        <w:t>paliwo gazowe</w:t>
      </w:r>
      <w:r>
        <w:rPr>
          <w:rFonts w:ascii="Cambria" w:hAnsi="Cambria"/>
        </w:rPr>
        <w:t>, wówczas:</w:t>
      </w:r>
    </w:p>
    <w:p w14:paraId="50B58B1E" w14:textId="77777777" w:rsidR="009B6418" w:rsidRDefault="009B6418" w:rsidP="00A54DBA">
      <w:pPr>
        <w:pStyle w:val="Listanumerowana"/>
        <w:numPr>
          <w:ilvl w:val="0"/>
          <w:numId w:val="0"/>
        </w:numPr>
        <w:spacing w:line="276" w:lineRule="auto"/>
        <w:ind w:left="426" w:hanging="284"/>
        <w:rPr>
          <w:rFonts w:ascii="Cambria" w:hAnsi="Cambria"/>
        </w:rPr>
      </w:pPr>
      <w:r>
        <w:rPr>
          <w:rFonts w:ascii="Cambria" w:hAnsi="Cambria"/>
        </w:rPr>
        <w:t>a)</w:t>
      </w:r>
      <w:r>
        <w:rPr>
          <w:rFonts w:ascii="Cambria" w:hAnsi="Cambria"/>
        </w:rPr>
        <w:tab/>
        <w:t>nadpłata podlega zaliczeniu na poczet płatności ustalonych na najbliższy okres rozliczeniowy, o ile odbiorca nie zażąda jej zwrotu,</w:t>
      </w:r>
    </w:p>
    <w:p w14:paraId="5FA6E18D" w14:textId="77777777" w:rsidR="009B6418" w:rsidRDefault="009B6418" w:rsidP="00A54DBA">
      <w:pPr>
        <w:pStyle w:val="Tekstpodstawowy"/>
        <w:ind w:left="426" w:hanging="284"/>
        <w:jc w:val="both"/>
        <w:rPr>
          <w:rFonts w:ascii="Cambria" w:hAnsi="Cambria"/>
        </w:rPr>
      </w:pPr>
      <w:r w:rsidRPr="004A6902">
        <w:rPr>
          <w:rFonts w:ascii="Cambria" w:eastAsia="Times New Roman" w:hAnsi="Cambria" w:cs="Arial"/>
          <w:bCs/>
        </w:rPr>
        <w:t>b)</w:t>
      </w:r>
      <w:r w:rsidRPr="004A6902">
        <w:rPr>
          <w:rFonts w:ascii="Cambria" w:eastAsia="Times New Roman" w:hAnsi="Cambria" w:cs="Arial"/>
          <w:bCs/>
        </w:rPr>
        <w:tab/>
        <w:t>nie</w:t>
      </w:r>
      <w:r>
        <w:rPr>
          <w:rFonts w:ascii="Cambria" w:hAnsi="Cambria"/>
        </w:rPr>
        <w:t>dopłata jest doliczana do pierwszej faktury wystawionej na najbliższy okres rozliczeniowy.</w:t>
      </w:r>
    </w:p>
    <w:p w14:paraId="2027CE64" w14:textId="6A97C2AE" w:rsidR="009B6418" w:rsidRPr="004A6902" w:rsidRDefault="009B6418" w:rsidP="003B40CB">
      <w:pPr>
        <w:pStyle w:val="Tekstpodstawowy"/>
        <w:ind w:left="142" w:hanging="709"/>
        <w:jc w:val="both"/>
        <w:rPr>
          <w:rFonts w:ascii="Cambria" w:eastAsia="Times New Roman" w:hAnsi="Cambria" w:cs="Arial"/>
          <w:bCs/>
        </w:rPr>
      </w:pPr>
      <w:r>
        <w:rPr>
          <w:rFonts w:ascii="Cambria" w:hAnsi="Cambria"/>
        </w:rPr>
        <w:t>4.1.4</w:t>
      </w:r>
      <w:r>
        <w:rPr>
          <w:rFonts w:ascii="Cambria" w:hAnsi="Cambria"/>
        </w:rPr>
        <w:tab/>
        <w:t xml:space="preserve">Prognozy zużycia </w:t>
      </w:r>
      <w:r w:rsidRPr="00F60323">
        <w:rPr>
          <w:rFonts w:ascii="Cambria" w:hAnsi="Cambria"/>
          <w:color w:val="2E74B5"/>
        </w:rPr>
        <w:t>paliwa gazowego</w:t>
      </w:r>
      <w:r>
        <w:rPr>
          <w:rFonts w:ascii="Cambria" w:hAnsi="Cambria"/>
        </w:rPr>
        <w:t xml:space="preserve"> dla odbiorców rozliczanych w grupach taryfowych o</w:t>
      </w:r>
      <w:r w:rsidR="00F02001">
        <w:rPr>
          <w:rFonts w:ascii="Cambria" w:hAnsi="Cambria"/>
        </w:rPr>
        <w:t xml:space="preserve"> </w:t>
      </w:r>
      <w:r>
        <w:rPr>
          <w:rFonts w:ascii="Cambria" w:hAnsi="Cambria"/>
        </w:rPr>
        <w:t>mocy nie większej niż 110 kWh/h dokonuje się na podstawie:</w:t>
      </w:r>
    </w:p>
    <w:p w14:paraId="3225A8F2" w14:textId="77777777" w:rsidR="009B6418" w:rsidRDefault="009B6418" w:rsidP="00A54DBA">
      <w:pPr>
        <w:pStyle w:val="Listanumerowana"/>
        <w:numPr>
          <w:ilvl w:val="0"/>
          <w:numId w:val="19"/>
        </w:numPr>
        <w:tabs>
          <w:tab w:val="clear" w:pos="1778"/>
          <w:tab w:val="num" w:pos="426"/>
        </w:tabs>
        <w:spacing w:line="276" w:lineRule="auto"/>
        <w:ind w:left="426" w:hanging="284"/>
        <w:rPr>
          <w:rFonts w:ascii="Cambria" w:hAnsi="Cambria"/>
        </w:rPr>
      </w:pPr>
      <w:r>
        <w:rPr>
          <w:rFonts w:ascii="Cambria" w:hAnsi="Cambria"/>
        </w:rPr>
        <w:t xml:space="preserve">zużycia </w:t>
      </w:r>
      <w:r w:rsidRPr="00F60323">
        <w:rPr>
          <w:rFonts w:ascii="Cambria" w:hAnsi="Cambria"/>
          <w:color w:val="2E74B5"/>
        </w:rPr>
        <w:t>paliwa gazowego</w:t>
      </w:r>
      <w:r>
        <w:rPr>
          <w:rFonts w:ascii="Cambria" w:hAnsi="Cambria"/>
        </w:rPr>
        <w:t xml:space="preserve"> w porównywalnym okresie roku bezpośrednio poprzedzającego rok, w którym dokonuje się prognozy – dla odbiorców pobierających paliwo gazowe w całym tym okresie,</w:t>
      </w:r>
    </w:p>
    <w:p w14:paraId="69CF24DA" w14:textId="3D11FDBC" w:rsidR="009B6418" w:rsidRDefault="009B6418" w:rsidP="00A54DBA">
      <w:pPr>
        <w:pStyle w:val="Listanumerowana"/>
        <w:numPr>
          <w:ilvl w:val="0"/>
          <w:numId w:val="19"/>
        </w:numPr>
        <w:tabs>
          <w:tab w:val="clear" w:pos="1778"/>
          <w:tab w:val="num" w:pos="426"/>
        </w:tabs>
        <w:spacing w:line="276" w:lineRule="auto"/>
        <w:ind w:left="426" w:hanging="284"/>
        <w:rPr>
          <w:rFonts w:ascii="Cambria" w:hAnsi="Cambria"/>
        </w:rPr>
      </w:pPr>
      <w:r>
        <w:rPr>
          <w:rFonts w:ascii="Cambria" w:hAnsi="Cambria"/>
        </w:rPr>
        <w:t xml:space="preserve">średniorocznego zużycia </w:t>
      </w:r>
      <w:r w:rsidRPr="00F60323">
        <w:rPr>
          <w:rFonts w:ascii="Cambria" w:hAnsi="Cambria"/>
          <w:color w:val="2E74B5"/>
        </w:rPr>
        <w:t>paliwa gazowego</w:t>
      </w:r>
      <w:r>
        <w:rPr>
          <w:rFonts w:ascii="Cambria" w:hAnsi="Cambria"/>
        </w:rPr>
        <w:t xml:space="preserve"> – ustalonego jako iloczyn średniego odbioru dobowego (ilości faktycznie pobranego </w:t>
      </w:r>
      <w:r w:rsidRPr="00F60323">
        <w:rPr>
          <w:rFonts w:ascii="Cambria" w:hAnsi="Cambria"/>
          <w:color w:val="2E74B5"/>
        </w:rPr>
        <w:t>paliwa gazowego</w:t>
      </w:r>
      <w:r>
        <w:rPr>
          <w:rFonts w:ascii="Cambria" w:hAnsi="Cambria"/>
        </w:rPr>
        <w:t xml:space="preserve"> podzielonej przez liczbę dób trwania tego poboru z uwzględnieniem charakterystyki poboru tego </w:t>
      </w:r>
      <w:r w:rsidRPr="00F60323">
        <w:rPr>
          <w:rFonts w:ascii="Cambria" w:hAnsi="Cambria"/>
          <w:color w:val="2E74B5"/>
        </w:rPr>
        <w:t>paliwa</w:t>
      </w:r>
      <w:r w:rsidR="00F02001">
        <w:rPr>
          <w:rFonts w:ascii="Cambria" w:hAnsi="Cambria"/>
        </w:rPr>
        <w:t>) i liczby dób w </w:t>
      </w:r>
      <w:r>
        <w:rPr>
          <w:rFonts w:ascii="Cambria" w:hAnsi="Cambria"/>
        </w:rPr>
        <w:t xml:space="preserve">roku – dla odbiorców, którzy rozpoczęli pobór </w:t>
      </w:r>
      <w:r w:rsidRPr="00F60323">
        <w:rPr>
          <w:rFonts w:ascii="Cambria" w:hAnsi="Cambria"/>
          <w:color w:val="2E74B5"/>
        </w:rPr>
        <w:t>paliwa gazowego</w:t>
      </w:r>
      <w:r>
        <w:rPr>
          <w:rFonts w:ascii="Cambria" w:hAnsi="Cambria"/>
        </w:rPr>
        <w:t xml:space="preserve"> w ciągu roku bezpośrednio poprzedzającego rok, w którym dokonuje się prognozy,</w:t>
      </w:r>
    </w:p>
    <w:p w14:paraId="4AC5B056" w14:textId="5FD12D44" w:rsidR="009B6418" w:rsidRDefault="009B6418" w:rsidP="00A54DBA">
      <w:pPr>
        <w:pStyle w:val="Listanumerowana"/>
        <w:numPr>
          <w:ilvl w:val="0"/>
          <w:numId w:val="19"/>
        </w:numPr>
        <w:tabs>
          <w:tab w:val="clear" w:pos="1778"/>
          <w:tab w:val="num" w:pos="426"/>
        </w:tabs>
        <w:spacing w:line="276" w:lineRule="auto"/>
        <w:ind w:left="426" w:hanging="284"/>
        <w:rPr>
          <w:rFonts w:ascii="Cambria" w:hAnsi="Cambria"/>
        </w:rPr>
      </w:pPr>
      <w:r>
        <w:rPr>
          <w:rFonts w:ascii="Cambria" w:hAnsi="Cambria"/>
        </w:rPr>
        <w:t xml:space="preserve">średniorocznego zużycia </w:t>
      </w:r>
      <w:r w:rsidRPr="00F60323">
        <w:rPr>
          <w:rFonts w:ascii="Cambria" w:hAnsi="Cambria"/>
          <w:color w:val="2E74B5"/>
        </w:rPr>
        <w:t>paliwa gazowego</w:t>
      </w:r>
      <w:r>
        <w:rPr>
          <w:rFonts w:ascii="Cambria" w:hAnsi="Cambria"/>
        </w:rPr>
        <w:t xml:space="preserve"> – </w:t>
      </w:r>
      <w:r w:rsidR="008352D6">
        <w:rPr>
          <w:rFonts w:ascii="Cambria" w:hAnsi="Cambria"/>
        </w:rPr>
        <w:t xml:space="preserve">zużycia </w:t>
      </w:r>
      <w:r>
        <w:rPr>
          <w:rFonts w:ascii="Cambria" w:hAnsi="Cambria"/>
        </w:rPr>
        <w:t>deklarowanego</w:t>
      </w:r>
      <w:r w:rsidR="008352D6">
        <w:rPr>
          <w:rFonts w:ascii="Cambria" w:hAnsi="Cambria"/>
        </w:rPr>
        <w:t xml:space="preserve"> przez odbiorcę, z </w:t>
      </w:r>
      <w:r>
        <w:rPr>
          <w:rFonts w:ascii="Cambria" w:hAnsi="Cambria"/>
        </w:rPr>
        <w:t xml:space="preserve">uwzględnieniem sumy nominalnych mocy godzinowych zainstalowanych urządzeń </w:t>
      </w:r>
      <w:r w:rsidR="00AB2060">
        <w:rPr>
          <w:rFonts w:ascii="Cambria" w:hAnsi="Cambria"/>
        </w:rPr>
        <w:t xml:space="preserve">oraz </w:t>
      </w:r>
      <w:r>
        <w:rPr>
          <w:rFonts w:ascii="Cambria" w:hAnsi="Cambria"/>
        </w:rPr>
        <w:t xml:space="preserve">charakterystyki poboru </w:t>
      </w:r>
      <w:r w:rsidRPr="00F60323">
        <w:rPr>
          <w:rFonts w:ascii="Cambria" w:hAnsi="Cambria"/>
          <w:color w:val="2E74B5"/>
        </w:rPr>
        <w:t>paliwa gazowego</w:t>
      </w:r>
      <w:r>
        <w:rPr>
          <w:rFonts w:ascii="Cambria" w:hAnsi="Cambria"/>
        </w:rPr>
        <w:t xml:space="preserve"> – dla odbiorców, którzy rozpoczęli pobór tego </w:t>
      </w:r>
      <w:r w:rsidRPr="00F60323">
        <w:rPr>
          <w:rFonts w:ascii="Cambria" w:hAnsi="Cambria"/>
          <w:color w:val="2E74B5"/>
        </w:rPr>
        <w:t>paliwa</w:t>
      </w:r>
      <w:r>
        <w:rPr>
          <w:rFonts w:ascii="Cambria" w:hAnsi="Cambria"/>
        </w:rPr>
        <w:t xml:space="preserve"> w trakcie roku.</w:t>
      </w:r>
    </w:p>
    <w:p w14:paraId="1D0AB7B9" w14:textId="69B9C1E9" w:rsidR="009B6418" w:rsidRDefault="009B6418" w:rsidP="009D6CC1">
      <w:pPr>
        <w:pStyle w:val="Listanumerowana"/>
        <w:numPr>
          <w:ilvl w:val="0"/>
          <w:numId w:val="0"/>
        </w:numPr>
        <w:spacing w:before="120" w:line="276" w:lineRule="auto"/>
        <w:ind w:left="142" w:hanging="709"/>
        <w:rPr>
          <w:rFonts w:ascii="Cambria" w:hAnsi="Cambria"/>
        </w:rPr>
      </w:pPr>
      <w:r>
        <w:rPr>
          <w:rFonts w:ascii="Cambria" w:hAnsi="Cambria"/>
        </w:rPr>
        <w:t>4.1.5</w:t>
      </w:r>
      <w:r>
        <w:rPr>
          <w:rFonts w:ascii="Cambria" w:hAnsi="Cambria"/>
        </w:rPr>
        <w:tab/>
      </w:r>
      <w:r w:rsidRPr="009D6CC1">
        <w:rPr>
          <w:rFonts w:ascii="Cambria" w:hAnsi="Cambria"/>
          <w:i/>
        </w:rPr>
        <w:t>Prognozy zużycia paliwa gazowego dla odbiorców rozliczanych w grupach tary</w:t>
      </w:r>
      <w:r w:rsidR="00A54DBA" w:rsidRPr="009D6CC1">
        <w:rPr>
          <w:rFonts w:ascii="Cambria" w:hAnsi="Cambria"/>
          <w:i/>
        </w:rPr>
        <w:t xml:space="preserve">fowych o </w:t>
      </w:r>
      <w:r w:rsidRPr="009D6CC1">
        <w:rPr>
          <w:rFonts w:ascii="Cambria" w:hAnsi="Cambria"/>
          <w:i/>
        </w:rPr>
        <w:t xml:space="preserve">mocy większej niż 110 kWh/h dokonuje się na podstawie deklarowanego przez odbiorcę poboru </w:t>
      </w:r>
      <w:r w:rsidRPr="009D6CC1">
        <w:rPr>
          <w:rFonts w:ascii="Cambria" w:hAnsi="Cambria"/>
          <w:i/>
          <w:color w:val="2E74B5"/>
        </w:rPr>
        <w:t>paliwa gazowego</w:t>
      </w:r>
      <w:r w:rsidRPr="009D6CC1">
        <w:rPr>
          <w:rFonts w:ascii="Cambria" w:hAnsi="Cambria"/>
          <w:i/>
        </w:rPr>
        <w:t>.</w:t>
      </w:r>
      <w:r w:rsidR="009D6CC1">
        <w:rPr>
          <w:rFonts w:ascii="Cambria" w:hAnsi="Cambria"/>
          <w:i/>
        </w:rPr>
        <w:t xml:space="preserve"> </w:t>
      </w:r>
      <w:r w:rsidR="009D6CC1" w:rsidRPr="00964C79">
        <w:rPr>
          <w:rFonts w:ascii="Cambria" w:hAnsi="Cambria"/>
          <w:i/>
        </w:rPr>
        <w:t>(opcjonalnie – jeśli kryterium kwalifikacji jest nierównomierność poboru)</w:t>
      </w:r>
    </w:p>
    <w:p w14:paraId="3F36FDF0" w14:textId="3B9A96F9" w:rsidR="009B6418" w:rsidRDefault="009B6418" w:rsidP="009D6CC1">
      <w:pPr>
        <w:pStyle w:val="Listanumerowana"/>
        <w:numPr>
          <w:ilvl w:val="0"/>
          <w:numId w:val="0"/>
        </w:numPr>
        <w:spacing w:before="120" w:line="276" w:lineRule="auto"/>
        <w:ind w:left="142" w:hanging="709"/>
        <w:rPr>
          <w:rFonts w:ascii="Cambria" w:hAnsi="Cambria"/>
        </w:rPr>
      </w:pPr>
      <w:r>
        <w:rPr>
          <w:rFonts w:ascii="Cambria" w:hAnsi="Cambria"/>
        </w:rPr>
        <w:t>4.1.6</w:t>
      </w:r>
      <w:r>
        <w:rPr>
          <w:rFonts w:ascii="Cambria" w:hAnsi="Cambria"/>
        </w:rPr>
        <w:tab/>
        <w:t xml:space="preserve">W przypadku braku możliwości dokonania odczytu wskazań układu pomiarowego, ilość pobranego przez odbiorcę </w:t>
      </w:r>
      <w:r w:rsidRPr="00F60323">
        <w:rPr>
          <w:rFonts w:ascii="Cambria" w:hAnsi="Cambria"/>
          <w:color w:val="2E74B5"/>
        </w:rPr>
        <w:t>paliwa gazowego</w:t>
      </w:r>
      <w:r>
        <w:rPr>
          <w:rFonts w:ascii="Cambria" w:hAnsi="Cambria"/>
        </w:rPr>
        <w:t xml:space="preserve"> stanowi iloczyn średniodobowego zużycia tego </w:t>
      </w:r>
      <w:r w:rsidRPr="009D6CC1">
        <w:rPr>
          <w:rFonts w:ascii="Cambria" w:hAnsi="Cambria"/>
          <w:color w:val="2E74B5" w:themeColor="accent1" w:themeShade="BF"/>
        </w:rPr>
        <w:t>paliwa</w:t>
      </w:r>
      <w:r>
        <w:rPr>
          <w:rFonts w:ascii="Cambria" w:hAnsi="Cambria"/>
        </w:rPr>
        <w:t xml:space="preserve"> ustalonego na podstawie prawidłowo zmierzonego jego poboru w porównywalnym okresie i liczby dni w okresie rozliczeniowym, z zastrzeżeniem zdania następnego. Dokonując szacunku ilości pobranego </w:t>
      </w:r>
      <w:r w:rsidRPr="00F60323">
        <w:rPr>
          <w:rFonts w:ascii="Cambria" w:hAnsi="Cambria"/>
          <w:color w:val="2E74B5"/>
        </w:rPr>
        <w:t>paliwa, nazwa przedsiębiorstwa</w:t>
      </w:r>
      <w:r>
        <w:rPr>
          <w:rFonts w:ascii="Cambria" w:hAnsi="Cambria"/>
          <w:color w:val="943634"/>
        </w:rPr>
        <w:t xml:space="preserve"> </w:t>
      </w:r>
      <w:r>
        <w:rPr>
          <w:rFonts w:ascii="Cambria" w:hAnsi="Cambria"/>
        </w:rPr>
        <w:t xml:space="preserve">uwzględnia sezonowość </w:t>
      </w:r>
      <w:r w:rsidR="009D6CC1">
        <w:rPr>
          <w:rFonts w:ascii="Cambria" w:hAnsi="Cambria"/>
        </w:rPr>
        <w:t xml:space="preserve">jego </w:t>
      </w:r>
      <w:r>
        <w:rPr>
          <w:rFonts w:ascii="Cambria" w:hAnsi="Cambria"/>
        </w:rPr>
        <w:t>poboru oraz inne udokumentowane okoliczności mające wpływ na wielkość poboru.</w:t>
      </w:r>
    </w:p>
    <w:p w14:paraId="3BB8AFD6" w14:textId="526C64A9" w:rsidR="009B6418" w:rsidRDefault="009B6418" w:rsidP="009D6CC1">
      <w:pPr>
        <w:pStyle w:val="Listanumerowana"/>
        <w:numPr>
          <w:ilvl w:val="0"/>
          <w:numId w:val="0"/>
        </w:numPr>
        <w:spacing w:before="120" w:line="276" w:lineRule="auto"/>
        <w:ind w:left="142" w:hanging="709"/>
        <w:rPr>
          <w:rFonts w:ascii="Cambria" w:hAnsi="Cambria"/>
        </w:rPr>
      </w:pPr>
      <w:r>
        <w:rPr>
          <w:rFonts w:ascii="Cambria" w:hAnsi="Cambria"/>
        </w:rPr>
        <w:t>4.1.7</w:t>
      </w:r>
      <w:r>
        <w:rPr>
          <w:rFonts w:ascii="Cambria" w:hAnsi="Cambria"/>
        </w:rPr>
        <w:tab/>
        <w:t xml:space="preserve">W przypadku stwierdzenia nieprawidłowości w działaniu układu pomiarowego lub przyjęcia do rozliczeń błędnych odczytów wskazań </w:t>
      </w:r>
      <w:r w:rsidR="009D6CC1">
        <w:rPr>
          <w:rFonts w:ascii="Cambria" w:hAnsi="Cambria"/>
        </w:rPr>
        <w:t>tego układu</w:t>
      </w:r>
      <w:r>
        <w:rPr>
          <w:rFonts w:ascii="Cambria" w:hAnsi="Cambria"/>
        </w:rPr>
        <w:t xml:space="preserve">, które spowodowały zawyżenie lub zaniżenie należności za pobrane </w:t>
      </w:r>
      <w:r w:rsidRPr="00F60323">
        <w:rPr>
          <w:rFonts w:ascii="Cambria" w:hAnsi="Cambria"/>
          <w:color w:val="2E74B5"/>
        </w:rPr>
        <w:t>paliwo gazowe, nazwa przedsiębiorstwa,</w:t>
      </w:r>
      <w:r>
        <w:rPr>
          <w:rFonts w:ascii="Cambria" w:hAnsi="Cambria"/>
        </w:rPr>
        <w:t xml:space="preserve"> po uprzednim sprawdzeniu takich nieprawidłowości lub błędnych odczytów, dokonuje korekty uprzednio wystawionych faktur.</w:t>
      </w:r>
    </w:p>
    <w:p w14:paraId="373E81CE" w14:textId="7FF5B519" w:rsidR="009B6418" w:rsidRDefault="009B6418" w:rsidP="00251FAD">
      <w:pPr>
        <w:pStyle w:val="Listanumerowana"/>
        <w:numPr>
          <w:ilvl w:val="0"/>
          <w:numId w:val="0"/>
        </w:numPr>
        <w:spacing w:before="120" w:line="276" w:lineRule="auto"/>
        <w:ind w:left="142" w:hanging="709"/>
        <w:rPr>
          <w:rFonts w:ascii="Cambria" w:hAnsi="Cambria"/>
        </w:rPr>
      </w:pPr>
      <w:r>
        <w:rPr>
          <w:rFonts w:ascii="Cambria" w:hAnsi="Cambria"/>
        </w:rPr>
        <w:t>4.1.8</w:t>
      </w:r>
      <w:r>
        <w:rPr>
          <w:rFonts w:ascii="Cambria" w:hAnsi="Cambria"/>
        </w:rPr>
        <w:tab/>
        <w:t>Korekta faktur, o których mowa pkt. 4.1.7, w przypadku:</w:t>
      </w:r>
    </w:p>
    <w:p w14:paraId="7406863D" w14:textId="77777777" w:rsidR="009B6418" w:rsidRDefault="009B6418" w:rsidP="00A54DBA">
      <w:pPr>
        <w:pStyle w:val="Listanumerowana"/>
        <w:numPr>
          <w:ilvl w:val="0"/>
          <w:numId w:val="0"/>
        </w:numPr>
        <w:spacing w:line="276" w:lineRule="auto"/>
        <w:ind w:left="426" w:hanging="284"/>
        <w:rPr>
          <w:rFonts w:ascii="Cambria" w:hAnsi="Cambria"/>
        </w:rPr>
      </w:pPr>
      <w:r>
        <w:rPr>
          <w:rFonts w:ascii="Cambria" w:hAnsi="Cambria"/>
        </w:rPr>
        <w:t>a)</w:t>
      </w:r>
      <w:r>
        <w:rPr>
          <w:rFonts w:ascii="Cambria" w:hAnsi="Cambria"/>
        </w:rPr>
        <w:tab/>
        <w:t>zawyżenia należności – obejmuje cały okres rozliczeniowy lub okres, w którym występowały stwierdzone nieprawidłowości lub błędy,</w:t>
      </w:r>
    </w:p>
    <w:p w14:paraId="3958BA29" w14:textId="77777777" w:rsidR="009B6418" w:rsidRDefault="009B6418" w:rsidP="00A54DBA">
      <w:pPr>
        <w:pStyle w:val="Listanumerowana"/>
        <w:numPr>
          <w:ilvl w:val="0"/>
          <w:numId w:val="0"/>
        </w:numPr>
        <w:spacing w:line="276" w:lineRule="auto"/>
        <w:ind w:left="426" w:hanging="284"/>
        <w:rPr>
          <w:rFonts w:ascii="Cambria" w:hAnsi="Cambria"/>
        </w:rPr>
      </w:pPr>
      <w:r>
        <w:rPr>
          <w:rFonts w:ascii="Cambria" w:hAnsi="Cambria"/>
        </w:rPr>
        <w:t>b)</w:t>
      </w:r>
      <w:r>
        <w:rPr>
          <w:rFonts w:ascii="Cambria" w:hAnsi="Cambria"/>
        </w:rPr>
        <w:tab/>
        <w:t>zaniżenia należności – obejmuje ostatni okres rozliczeniowy.</w:t>
      </w:r>
    </w:p>
    <w:p w14:paraId="1BEA953B" w14:textId="54837691" w:rsidR="009B6418" w:rsidRDefault="009B6418" w:rsidP="00251FAD">
      <w:pPr>
        <w:pStyle w:val="Listanumerowana"/>
        <w:numPr>
          <w:ilvl w:val="0"/>
          <w:numId w:val="0"/>
        </w:numPr>
        <w:spacing w:before="120" w:line="276" w:lineRule="auto"/>
        <w:ind w:left="142" w:hanging="709"/>
        <w:rPr>
          <w:rFonts w:ascii="Cambria" w:hAnsi="Cambria"/>
        </w:rPr>
      </w:pPr>
      <w:r>
        <w:rPr>
          <w:rFonts w:ascii="Cambria" w:hAnsi="Cambria"/>
        </w:rPr>
        <w:t>4.1.9</w:t>
      </w:r>
      <w:r>
        <w:rPr>
          <w:rFonts w:ascii="Cambria" w:hAnsi="Cambria"/>
        </w:rPr>
        <w:tab/>
        <w:t xml:space="preserve">W przypadku, gdy z przyczyn niezależnych zarówno od </w:t>
      </w:r>
      <w:r w:rsidRPr="00F60323">
        <w:rPr>
          <w:rFonts w:ascii="Cambria" w:hAnsi="Cambria"/>
          <w:color w:val="2E74B5"/>
        </w:rPr>
        <w:t>nazwa przedsiębiorstwa</w:t>
      </w:r>
      <w:r>
        <w:rPr>
          <w:rFonts w:ascii="Cambria" w:hAnsi="Cambria"/>
        </w:rPr>
        <w:t>, jak i</w:t>
      </w:r>
      <w:r w:rsidR="00251FA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odbiorcy, doszło do niezarejestrowania lub nieprawidłowego zarejestrowania poboru </w:t>
      </w:r>
      <w:r w:rsidRPr="00F60323">
        <w:rPr>
          <w:rFonts w:ascii="Cambria" w:hAnsi="Cambria"/>
          <w:color w:val="2E74B5"/>
        </w:rPr>
        <w:t>paliwa gazowego</w:t>
      </w:r>
      <w:r w:rsidR="00A54DBA">
        <w:rPr>
          <w:rFonts w:ascii="Cambria" w:hAnsi="Cambria"/>
        </w:rPr>
        <w:t xml:space="preserve"> w </w:t>
      </w:r>
      <w:r>
        <w:rPr>
          <w:rFonts w:ascii="Cambria" w:hAnsi="Cambria"/>
        </w:rPr>
        <w:t xml:space="preserve">okresie rozliczeniowym, jeżeli umowa nie stanowi inaczej, za ilość stanowiącą podstawę ustalenia należności za pobrane </w:t>
      </w:r>
      <w:r w:rsidRPr="00F60323">
        <w:rPr>
          <w:rFonts w:ascii="Cambria" w:hAnsi="Cambria"/>
          <w:color w:val="2E74B5"/>
        </w:rPr>
        <w:t>paliwo gazowe</w:t>
      </w:r>
      <w:r>
        <w:rPr>
          <w:rFonts w:ascii="Cambria" w:hAnsi="Cambria"/>
        </w:rPr>
        <w:t xml:space="preserve"> przyjmuje się:</w:t>
      </w:r>
    </w:p>
    <w:p w14:paraId="116BC636" w14:textId="40270E8A" w:rsidR="009B6418" w:rsidRDefault="009B6418" w:rsidP="00A54DBA">
      <w:pPr>
        <w:pStyle w:val="Listanumerowana"/>
        <w:numPr>
          <w:ilvl w:val="0"/>
          <w:numId w:val="17"/>
        </w:numPr>
        <w:tabs>
          <w:tab w:val="clear" w:pos="720"/>
        </w:tabs>
        <w:spacing w:before="120" w:line="276" w:lineRule="auto"/>
        <w:ind w:left="426" w:hanging="284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ilość </w:t>
      </w:r>
      <w:r w:rsidRPr="00F60323">
        <w:rPr>
          <w:rFonts w:ascii="Cambria" w:hAnsi="Cambria"/>
          <w:color w:val="2E74B5"/>
        </w:rPr>
        <w:t>paliwa gazowego</w:t>
      </w:r>
      <w:r>
        <w:rPr>
          <w:rFonts w:ascii="Cambria" w:hAnsi="Cambria"/>
        </w:rPr>
        <w:t xml:space="preserve"> pobraną w analogicznym okresie roku bezpośrednio poprzedzającego dany rok, z uwzględnieniem </w:t>
      </w:r>
      <w:r w:rsidR="00251FAD">
        <w:rPr>
          <w:rFonts w:ascii="Cambria" w:hAnsi="Cambria"/>
        </w:rPr>
        <w:t xml:space="preserve">sezonowości jego poboru i innych </w:t>
      </w:r>
      <w:r>
        <w:rPr>
          <w:rFonts w:ascii="Cambria" w:hAnsi="Cambria"/>
        </w:rPr>
        <w:t>udokumentowanych okoliczności mających wpływ na wielkość poboru,</w:t>
      </w:r>
    </w:p>
    <w:p w14:paraId="6E9FCDEC" w14:textId="2E8D0852" w:rsidR="009B6418" w:rsidRDefault="009B6418" w:rsidP="00A54DBA">
      <w:pPr>
        <w:pStyle w:val="Listanumerowana"/>
        <w:numPr>
          <w:ilvl w:val="0"/>
          <w:numId w:val="17"/>
        </w:numPr>
        <w:tabs>
          <w:tab w:val="clear" w:pos="720"/>
        </w:tabs>
        <w:spacing w:before="120" w:line="276" w:lineRule="auto"/>
        <w:ind w:left="426" w:hanging="284"/>
        <w:rPr>
          <w:rFonts w:ascii="Cambria" w:hAnsi="Cambria"/>
        </w:rPr>
      </w:pPr>
      <w:r>
        <w:rPr>
          <w:rFonts w:ascii="Cambria" w:hAnsi="Cambria"/>
        </w:rPr>
        <w:t xml:space="preserve">jeżeli nie można ustalić poboru </w:t>
      </w:r>
      <w:r w:rsidRPr="00F60323">
        <w:rPr>
          <w:rFonts w:ascii="Cambria" w:hAnsi="Cambria"/>
          <w:color w:val="2E74B5"/>
        </w:rPr>
        <w:t>paliwa gazowego</w:t>
      </w:r>
      <w:r>
        <w:rPr>
          <w:rFonts w:ascii="Cambria" w:hAnsi="Cambria"/>
        </w:rPr>
        <w:t xml:space="preserve"> zgodnie z lit. a) – ilość </w:t>
      </w:r>
      <w:r w:rsidRPr="00F60323">
        <w:rPr>
          <w:rFonts w:ascii="Cambria" w:hAnsi="Cambria"/>
          <w:color w:val="2E74B5"/>
        </w:rPr>
        <w:t xml:space="preserve">paliwa </w:t>
      </w:r>
      <w:r>
        <w:rPr>
          <w:rFonts w:ascii="Cambria" w:hAnsi="Cambria"/>
        </w:rPr>
        <w:t>zmierzoną przez układ pomiarowy w nast</w:t>
      </w:r>
      <w:r w:rsidR="00A54DBA">
        <w:rPr>
          <w:rFonts w:ascii="Cambria" w:hAnsi="Cambria"/>
        </w:rPr>
        <w:t xml:space="preserve">ępnym okresie rozliczeniowym, z </w:t>
      </w:r>
      <w:r>
        <w:rPr>
          <w:rFonts w:ascii="Cambria" w:hAnsi="Cambria"/>
        </w:rPr>
        <w:t>uwzględnieniem sezonowości jego poboru i innych udokumentowanych okoliczności mających wpływ na wielkość poboru,</w:t>
      </w:r>
    </w:p>
    <w:p w14:paraId="03ABBB71" w14:textId="77777777" w:rsidR="009B6418" w:rsidRDefault="009B6418" w:rsidP="00A54DBA">
      <w:pPr>
        <w:pStyle w:val="Listanumerowana"/>
        <w:numPr>
          <w:ilvl w:val="0"/>
          <w:numId w:val="17"/>
        </w:numPr>
        <w:tabs>
          <w:tab w:val="clear" w:pos="720"/>
        </w:tabs>
        <w:spacing w:before="120" w:line="276" w:lineRule="auto"/>
        <w:ind w:left="426" w:hanging="284"/>
        <w:rPr>
          <w:rFonts w:ascii="Cambria" w:hAnsi="Cambria"/>
        </w:rPr>
      </w:pPr>
      <w:r>
        <w:rPr>
          <w:rFonts w:ascii="Cambria" w:hAnsi="Cambria"/>
        </w:rPr>
        <w:t xml:space="preserve">jeżeli nie można ustalić poboru </w:t>
      </w:r>
      <w:r w:rsidRPr="00F60323">
        <w:rPr>
          <w:rFonts w:ascii="Cambria" w:hAnsi="Cambria"/>
          <w:color w:val="2E74B5"/>
        </w:rPr>
        <w:t>paliwa gazowego</w:t>
      </w:r>
      <w:r>
        <w:rPr>
          <w:rFonts w:ascii="Cambria" w:hAnsi="Cambria"/>
        </w:rPr>
        <w:t xml:space="preserve"> zgodnie z lit. a) lub lit. b) – ilość wynikającą z iloczynu liczby godzin w okresie rozliczeniowym i mocy umownej określonej w umowie.</w:t>
      </w:r>
    </w:p>
    <w:p w14:paraId="6E429652" w14:textId="01F969E9" w:rsidR="009B6418" w:rsidRDefault="009B6418" w:rsidP="006869BE">
      <w:pPr>
        <w:pStyle w:val="Listanumerowana"/>
        <w:numPr>
          <w:ilvl w:val="0"/>
          <w:numId w:val="0"/>
        </w:numPr>
        <w:spacing w:before="120" w:line="276" w:lineRule="auto"/>
        <w:ind w:left="142" w:hanging="709"/>
        <w:rPr>
          <w:rFonts w:ascii="Cambria" w:hAnsi="Cambria"/>
        </w:rPr>
      </w:pPr>
      <w:r>
        <w:rPr>
          <w:rFonts w:ascii="Cambria" w:hAnsi="Cambria"/>
        </w:rPr>
        <w:t>4.1.10</w:t>
      </w:r>
      <w:r>
        <w:rPr>
          <w:rFonts w:ascii="Cambria" w:hAnsi="Cambria"/>
        </w:rPr>
        <w:tab/>
        <w:t>W przypadku, gdy układ pomiarowy składa się z co najmniej dwóch gazomierzy równolegle zainstalowanych na tym samym przyłączu, jeśli umowa nie stanowi inaczej, w</w:t>
      </w:r>
      <w:r w:rsidR="006869BE">
        <w:rPr>
          <w:rFonts w:ascii="Cambria" w:hAnsi="Cambria"/>
        </w:rPr>
        <w:t xml:space="preserve"> rozliczeniach z </w:t>
      </w:r>
      <w:r>
        <w:rPr>
          <w:rFonts w:ascii="Cambria" w:hAnsi="Cambria"/>
        </w:rPr>
        <w:t>odbiorcą stosuje się następujące zasady:</w:t>
      </w:r>
    </w:p>
    <w:p w14:paraId="0B8DB171" w14:textId="77777777" w:rsidR="009B6418" w:rsidRDefault="009B6418" w:rsidP="006869BE">
      <w:pPr>
        <w:pStyle w:val="Listanumerowana"/>
        <w:numPr>
          <w:ilvl w:val="0"/>
          <w:numId w:val="18"/>
        </w:numPr>
        <w:spacing w:before="120" w:line="276" w:lineRule="auto"/>
        <w:ind w:left="426" w:hanging="284"/>
        <w:rPr>
          <w:rFonts w:ascii="Cambria" w:hAnsi="Cambria"/>
        </w:rPr>
      </w:pPr>
      <w:r>
        <w:rPr>
          <w:rFonts w:ascii="Cambria" w:hAnsi="Cambria"/>
        </w:rPr>
        <w:t xml:space="preserve">opłaty zależne od ilości pobranego </w:t>
      </w:r>
      <w:r w:rsidRPr="00F60323">
        <w:rPr>
          <w:rFonts w:ascii="Cambria" w:hAnsi="Cambria"/>
          <w:color w:val="2E74B5"/>
        </w:rPr>
        <w:t>paliwa gazowego</w:t>
      </w:r>
      <w:r>
        <w:rPr>
          <w:rFonts w:ascii="Cambria" w:hAnsi="Cambria"/>
        </w:rPr>
        <w:t xml:space="preserve"> ustala się na podstawie sumy zmierzonych przez gazomierze ilości pobranego </w:t>
      </w:r>
      <w:r w:rsidRPr="00F60323">
        <w:rPr>
          <w:rFonts w:ascii="Cambria" w:hAnsi="Cambria"/>
          <w:color w:val="2E74B5"/>
        </w:rPr>
        <w:t>paliwa</w:t>
      </w:r>
      <w:r>
        <w:rPr>
          <w:rFonts w:ascii="Cambria" w:hAnsi="Cambria"/>
        </w:rPr>
        <w:t xml:space="preserve">, </w:t>
      </w:r>
    </w:p>
    <w:p w14:paraId="55DCF405" w14:textId="44D43806" w:rsidR="009B6418" w:rsidRPr="00964C79" w:rsidRDefault="009B6418" w:rsidP="006869BE">
      <w:pPr>
        <w:pStyle w:val="Listanumerowana"/>
        <w:numPr>
          <w:ilvl w:val="0"/>
          <w:numId w:val="18"/>
        </w:numPr>
        <w:spacing w:before="120" w:line="276" w:lineRule="auto"/>
        <w:ind w:left="426" w:hanging="284"/>
        <w:rPr>
          <w:rFonts w:ascii="Cambria" w:hAnsi="Cambria"/>
        </w:rPr>
      </w:pPr>
      <w:r w:rsidRPr="00251FAD">
        <w:rPr>
          <w:rFonts w:ascii="Cambria" w:hAnsi="Cambria"/>
          <w:i/>
        </w:rPr>
        <w:t>dla ustalenia opłaty abonamentowej zespół gazomierzy uznaje się za jeden układ pomiarowy,</w:t>
      </w:r>
      <w:r w:rsidRPr="00251FAD">
        <w:rPr>
          <w:rFonts w:ascii="Cambria" w:hAnsi="Cambria"/>
        </w:rPr>
        <w:t xml:space="preserve"> </w:t>
      </w:r>
      <w:r w:rsidR="00251FAD" w:rsidRPr="00964C79">
        <w:rPr>
          <w:rFonts w:ascii="Cambria" w:hAnsi="Cambria"/>
          <w:i/>
        </w:rPr>
        <w:t>(opcjonalnie – pkt właściwy w przypadku gdy taryfa obejmuje sprzedaż paliwa do odbiorców w gospodarstwie domowym),</w:t>
      </w:r>
    </w:p>
    <w:p w14:paraId="188A57F5" w14:textId="77777777" w:rsidR="009B6418" w:rsidRDefault="009B6418" w:rsidP="006869BE">
      <w:pPr>
        <w:pStyle w:val="Listanumerowana"/>
        <w:numPr>
          <w:ilvl w:val="0"/>
          <w:numId w:val="18"/>
        </w:numPr>
        <w:spacing w:before="120" w:line="276" w:lineRule="auto"/>
        <w:ind w:left="426" w:hanging="284"/>
        <w:rPr>
          <w:rFonts w:ascii="Cambria" w:hAnsi="Cambria"/>
        </w:rPr>
      </w:pPr>
      <w:r>
        <w:rPr>
          <w:rFonts w:ascii="Cambria" w:hAnsi="Cambria"/>
        </w:rPr>
        <w:t>opłaty za zamówioną moc ustala się odpowiednio do mocy umownej.</w:t>
      </w:r>
    </w:p>
    <w:p w14:paraId="0E5D1A50" w14:textId="7F853640" w:rsidR="009B6418" w:rsidRPr="00964C79" w:rsidRDefault="009B6418" w:rsidP="00964C79">
      <w:pPr>
        <w:pStyle w:val="Akapitzlist"/>
        <w:spacing w:before="120" w:after="60"/>
        <w:ind w:left="-142"/>
        <w:jc w:val="both"/>
        <w:rPr>
          <w:rFonts w:ascii="Cambria" w:hAnsi="Cambria"/>
          <w:i/>
        </w:rPr>
      </w:pPr>
      <w:r w:rsidRPr="00964C79">
        <w:rPr>
          <w:rFonts w:ascii="Cambria" w:hAnsi="Cambria"/>
          <w:i/>
        </w:rPr>
        <w:t>P</w:t>
      </w:r>
      <w:r w:rsidR="00251FAD" w:rsidRPr="00964C79">
        <w:rPr>
          <w:rFonts w:ascii="Cambria" w:hAnsi="Cambria"/>
          <w:i/>
        </w:rPr>
        <w:t xml:space="preserve">kt 4.1.11÷4.1.15 </w:t>
      </w:r>
      <w:r w:rsidRPr="00964C79">
        <w:rPr>
          <w:rFonts w:ascii="Cambria" w:hAnsi="Cambria"/>
          <w:i/>
        </w:rPr>
        <w:t>opcjonalne</w:t>
      </w:r>
      <w:r w:rsidR="00D01B53" w:rsidRPr="00964C79">
        <w:rPr>
          <w:rFonts w:ascii="Cambria" w:hAnsi="Cambria"/>
          <w:i/>
        </w:rPr>
        <w:t>,</w:t>
      </w:r>
      <w:r w:rsidRPr="00964C79">
        <w:rPr>
          <w:rFonts w:ascii="Cambria" w:hAnsi="Cambria"/>
          <w:i/>
        </w:rPr>
        <w:t xml:space="preserve"> mające zastosowanie w sytuacji</w:t>
      </w:r>
      <w:r w:rsidR="00D01B53" w:rsidRPr="00964C79">
        <w:rPr>
          <w:rFonts w:ascii="Cambria" w:hAnsi="Cambria"/>
          <w:i/>
        </w:rPr>
        <w:t>,</w:t>
      </w:r>
      <w:r w:rsidRPr="00964C79">
        <w:rPr>
          <w:rFonts w:ascii="Cambria" w:hAnsi="Cambria"/>
          <w:i/>
        </w:rPr>
        <w:t xml:space="preserve"> gdy przedsiębiorstwo przewiduje grupy taryfowe dla odbiorców, którzy sami odczytują wskazania układu pomiarowego i dane przekazują przedsiębiorstwu.</w:t>
      </w:r>
    </w:p>
    <w:p w14:paraId="24C72D68" w14:textId="74FBB29F" w:rsidR="009B6418" w:rsidRPr="00251FAD" w:rsidRDefault="009B6418" w:rsidP="00964C79">
      <w:pPr>
        <w:pStyle w:val="Akapitzlist"/>
        <w:numPr>
          <w:ilvl w:val="2"/>
          <w:numId w:val="23"/>
        </w:numPr>
        <w:spacing w:after="60"/>
        <w:ind w:left="142" w:hanging="709"/>
        <w:jc w:val="both"/>
        <w:rPr>
          <w:rFonts w:ascii="Cambria" w:hAnsi="Cambria"/>
          <w:i/>
        </w:rPr>
      </w:pPr>
      <w:r w:rsidRPr="00251FAD">
        <w:rPr>
          <w:rFonts w:ascii="Cambria" w:hAnsi="Cambria"/>
          <w:i/>
        </w:rPr>
        <w:t xml:space="preserve">Rozliczanie odbiorców zakwalifikowanych do grup taryfowych </w:t>
      </w:r>
      <w:r w:rsidR="00654711">
        <w:rPr>
          <w:rFonts w:ascii="Cambria" w:hAnsi="Cambria"/>
          <w:i/>
        </w:rPr>
        <w:t>(</w:t>
      </w:r>
      <w:r w:rsidR="0022428B">
        <w:rPr>
          <w:rFonts w:ascii="Cambria" w:hAnsi="Cambria"/>
          <w:i/>
        </w:rPr>
        <w:t xml:space="preserve">należy </w:t>
      </w:r>
      <w:r w:rsidRPr="00251FAD">
        <w:rPr>
          <w:rFonts w:ascii="Cambria" w:hAnsi="Cambria"/>
          <w:i/>
        </w:rPr>
        <w:t>wymienić ich symbole</w:t>
      </w:r>
      <w:r w:rsidR="00654711">
        <w:rPr>
          <w:rFonts w:ascii="Cambria" w:hAnsi="Cambria"/>
          <w:i/>
        </w:rPr>
        <w:t>)</w:t>
      </w:r>
      <w:r w:rsidRPr="00251FAD">
        <w:rPr>
          <w:rFonts w:ascii="Cambria" w:hAnsi="Cambria"/>
          <w:i/>
        </w:rPr>
        <w:t>, odbywa się na podstawie odczytu odbiorcy, we wskazanym przez niego w oświadczeniu w</w:t>
      </w:r>
      <w:r w:rsidR="00251FAD">
        <w:rPr>
          <w:rFonts w:ascii="Cambria" w:hAnsi="Cambria"/>
          <w:i/>
        </w:rPr>
        <w:t xml:space="preserve"> </w:t>
      </w:r>
      <w:r w:rsidRPr="00251FAD">
        <w:rPr>
          <w:rFonts w:ascii="Cambria" w:hAnsi="Cambria"/>
          <w:i/>
        </w:rPr>
        <w:t>jednym z poniższych terminów: (należy wskazać te terminy):</w:t>
      </w:r>
    </w:p>
    <w:p w14:paraId="0825A70E" w14:textId="77777777" w:rsidR="009B6418" w:rsidRPr="00251FAD" w:rsidRDefault="009B6418" w:rsidP="006869BE">
      <w:pPr>
        <w:pStyle w:val="Akapitzlist"/>
        <w:numPr>
          <w:ilvl w:val="0"/>
          <w:numId w:val="10"/>
        </w:numPr>
        <w:spacing w:after="60"/>
        <w:ind w:left="426" w:hanging="284"/>
        <w:jc w:val="both"/>
        <w:rPr>
          <w:rFonts w:ascii="Cambria" w:hAnsi="Cambria"/>
          <w:i/>
        </w:rPr>
      </w:pPr>
    </w:p>
    <w:p w14:paraId="27868760" w14:textId="77777777" w:rsidR="009B6418" w:rsidRPr="00251FAD" w:rsidRDefault="009B6418" w:rsidP="006869BE">
      <w:pPr>
        <w:pStyle w:val="Akapitzlist"/>
        <w:numPr>
          <w:ilvl w:val="0"/>
          <w:numId w:val="10"/>
        </w:numPr>
        <w:spacing w:after="60"/>
        <w:ind w:left="426" w:hanging="284"/>
        <w:jc w:val="both"/>
        <w:rPr>
          <w:rFonts w:ascii="Cambria" w:hAnsi="Cambria"/>
          <w:i/>
        </w:rPr>
      </w:pPr>
      <w:r w:rsidRPr="00251FAD">
        <w:rPr>
          <w:rFonts w:ascii="Cambria" w:hAnsi="Cambria"/>
          <w:i/>
        </w:rPr>
        <w:t>,</w:t>
      </w:r>
    </w:p>
    <w:p w14:paraId="6F0425B2" w14:textId="77777777" w:rsidR="009B6418" w:rsidRPr="00251FAD" w:rsidRDefault="009B6418" w:rsidP="009B6418">
      <w:pPr>
        <w:pStyle w:val="Akapitzlist"/>
        <w:spacing w:after="120"/>
        <w:ind w:left="284"/>
        <w:jc w:val="both"/>
        <w:rPr>
          <w:rFonts w:ascii="Cambria" w:hAnsi="Cambria"/>
          <w:i/>
        </w:rPr>
      </w:pPr>
      <w:r w:rsidRPr="00251FAD">
        <w:rPr>
          <w:rFonts w:ascii="Cambria" w:hAnsi="Cambria"/>
          <w:i/>
        </w:rPr>
        <w:t>który winien być przekazany nazwa przedsiębiorstwa do n-go dnia po dniu, w którym odczyt miał być wykonany.</w:t>
      </w:r>
    </w:p>
    <w:p w14:paraId="0D2703DF" w14:textId="5B594D42" w:rsidR="009B6418" w:rsidRPr="00251FAD" w:rsidRDefault="009B6418" w:rsidP="006869BE">
      <w:pPr>
        <w:pStyle w:val="Akapitzlist"/>
        <w:numPr>
          <w:ilvl w:val="2"/>
          <w:numId w:val="23"/>
        </w:numPr>
        <w:spacing w:after="120"/>
        <w:ind w:left="284" w:hanging="851"/>
        <w:jc w:val="both"/>
        <w:rPr>
          <w:rFonts w:ascii="Cambria" w:hAnsi="Cambria"/>
          <w:i/>
        </w:rPr>
      </w:pPr>
      <w:r w:rsidRPr="00251FAD">
        <w:rPr>
          <w:rFonts w:ascii="Cambria" w:hAnsi="Cambria"/>
          <w:i/>
        </w:rPr>
        <w:t>Odbiorca, o którym mowa w pkt. 4.1.11, jest zobowiązany udostępnić układ pomiarowy do odczytu sprawdzającego, który może być przeprowadzony do n</w:t>
      </w:r>
      <w:r w:rsidR="00D01B53">
        <w:rPr>
          <w:rFonts w:ascii="Cambria" w:hAnsi="Cambria"/>
          <w:i/>
        </w:rPr>
        <w:t>-go</w:t>
      </w:r>
      <w:r w:rsidRPr="00251FAD">
        <w:rPr>
          <w:rFonts w:ascii="Cambria" w:hAnsi="Cambria"/>
          <w:i/>
        </w:rPr>
        <w:t xml:space="preserve"> dnia od upływu terminu, w którym powinien być dokonany odczyt odbiorcy. Odczyt sprawdzający może być dokonany także po tym terminie, jeżeli z przyczyn niezależnych od </w:t>
      </w:r>
      <w:r w:rsidRPr="00964C79">
        <w:rPr>
          <w:rFonts w:ascii="Cambria" w:hAnsi="Cambria"/>
          <w:i/>
          <w:color w:val="2E74B5" w:themeColor="accent1" w:themeShade="BF"/>
        </w:rPr>
        <w:t>nazwa przedsiębiorstwa</w:t>
      </w:r>
      <w:r w:rsidRPr="00251FAD">
        <w:rPr>
          <w:rFonts w:ascii="Cambria" w:hAnsi="Cambria"/>
          <w:i/>
        </w:rPr>
        <w:t>, do odczytu sprawdzającego w terminie, o którym mowa w zdaniu pierwszym, nie doszło.</w:t>
      </w:r>
    </w:p>
    <w:p w14:paraId="2CCC2C33" w14:textId="77777777" w:rsidR="009B6418" w:rsidRPr="00251FAD" w:rsidRDefault="009B6418" w:rsidP="006869BE">
      <w:pPr>
        <w:pStyle w:val="Akapitzlist"/>
        <w:numPr>
          <w:ilvl w:val="2"/>
          <w:numId w:val="23"/>
        </w:numPr>
        <w:spacing w:after="60"/>
        <w:ind w:left="142" w:hanging="709"/>
        <w:jc w:val="both"/>
        <w:rPr>
          <w:rFonts w:ascii="Cambria" w:hAnsi="Cambria"/>
          <w:i/>
        </w:rPr>
      </w:pPr>
      <w:r w:rsidRPr="00251FAD">
        <w:rPr>
          <w:rFonts w:ascii="Cambria" w:hAnsi="Cambria"/>
          <w:i/>
        </w:rPr>
        <w:t xml:space="preserve">W razie dokonania odczytu sprawdzającego i stwierdzenia, że ilość </w:t>
      </w:r>
      <w:r w:rsidRPr="00251FAD">
        <w:rPr>
          <w:rFonts w:ascii="Cambria" w:hAnsi="Cambria"/>
          <w:i/>
          <w:color w:val="2E74B5" w:themeColor="accent1" w:themeShade="BF"/>
        </w:rPr>
        <w:t xml:space="preserve">paliwa gazowego </w:t>
      </w:r>
      <w:r w:rsidRPr="00251FAD">
        <w:rPr>
          <w:rFonts w:ascii="Cambria" w:hAnsi="Cambria"/>
          <w:i/>
        </w:rPr>
        <w:t>ustalona na jego podstawie jest większa niż suma:</w:t>
      </w:r>
    </w:p>
    <w:p w14:paraId="2FC85E1F" w14:textId="77777777" w:rsidR="009B6418" w:rsidRPr="00251FAD" w:rsidRDefault="009B6418" w:rsidP="006869BE">
      <w:pPr>
        <w:pStyle w:val="Akapitzlist"/>
        <w:numPr>
          <w:ilvl w:val="3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Cambria" w:hAnsi="Cambria"/>
          <w:i/>
          <w:sz w:val="24"/>
          <w:szCs w:val="24"/>
        </w:rPr>
      </w:pPr>
      <w:r w:rsidRPr="00251FAD">
        <w:rPr>
          <w:rFonts w:ascii="Cambria" w:hAnsi="Cambria"/>
          <w:i/>
        </w:rPr>
        <w:t>ilości wskazanej w odczycie odbiorcy oraz</w:t>
      </w:r>
    </w:p>
    <w:p w14:paraId="34CF8A94" w14:textId="77777777" w:rsidR="009B6418" w:rsidRPr="00251FAD" w:rsidRDefault="009B6418" w:rsidP="006869BE">
      <w:pPr>
        <w:pStyle w:val="Akapitzlist"/>
        <w:numPr>
          <w:ilvl w:val="3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Cambria" w:hAnsi="Cambria"/>
          <w:i/>
        </w:rPr>
      </w:pPr>
      <w:r w:rsidRPr="00251FAD">
        <w:rPr>
          <w:rFonts w:ascii="Cambria" w:hAnsi="Cambria"/>
          <w:i/>
        </w:rPr>
        <w:t>ilości, która mogłaby być pobrana przez odbiorcę z uwzględnieniem technicznych możliwości odbioru w okresie pomiędzy odczytem odbiorcy i odczytem sprawdzającym,</w:t>
      </w:r>
    </w:p>
    <w:p w14:paraId="190415E7" w14:textId="77777777" w:rsidR="009B6418" w:rsidRPr="00251FAD" w:rsidRDefault="009B6418" w:rsidP="006869BE">
      <w:pPr>
        <w:spacing w:after="60"/>
        <w:ind w:left="142"/>
        <w:jc w:val="both"/>
        <w:rPr>
          <w:rFonts w:ascii="Cambria" w:hAnsi="Cambria"/>
          <w:i/>
        </w:rPr>
      </w:pPr>
      <w:r w:rsidRPr="00251FAD">
        <w:rPr>
          <w:rFonts w:ascii="Cambria" w:hAnsi="Cambria"/>
          <w:i/>
        </w:rPr>
        <w:t xml:space="preserve">wówczas ustalenie wielkości faktycznie pobranego </w:t>
      </w:r>
      <w:r w:rsidRPr="00251FAD">
        <w:rPr>
          <w:rFonts w:ascii="Cambria" w:hAnsi="Cambria"/>
          <w:i/>
          <w:color w:val="2E74B5" w:themeColor="accent1" w:themeShade="BF"/>
        </w:rPr>
        <w:t>paliwa gazowego</w:t>
      </w:r>
      <w:r w:rsidRPr="00251FAD">
        <w:rPr>
          <w:rFonts w:ascii="Cambria" w:hAnsi="Cambria"/>
          <w:i/>
        </w:rPr>
        <w:t xml:space="preserve"> następuje w oparciu o wielkość wynikającą z odczytu sprawdzającego, pomniejszoną o ilość, która mogłaby być pobrana przez odbiorcę z uwzględnieniem technicznych możliwości odbioru w okresie pomiędzy odczytem odbiorcy i odczytem sprawdzającym.</w:t>
      </w:r>
    </w:p>
    <w:p w14:paraId="4CC8F2FE" w14:textId="77777777" w:rsidR="009B6418" w:rsidRPr="00251FAD" w:rsidRDefault="009B6418" w:rsidP="006869BE">
      <w:pPr>
        <w:spacing w:after="60"/>
        <w:ind w:left="142"/>
        <w:jc w:val="both"/>
        <w:rPr>
          <w:rFonts w:ascii="Cambria" w:hAnsi="Cambria"/>
          <w:i/>
        </w:rPr>
      </w:pPr>
      <w:r w:rsidRPr="00251FAD">
        <w:rPr>
          <w:rFonts w:ascii="Cambria" w:hAnsi="Cambria"/>
          <w:i/>
        </w:rPr>
        <w:lastRenderedPageBreak/>
        <w:t xml:space="preserve">W sytuacji, gdy wielkość ustalona na podstawie odczytu sprawdzającego jest niższa niż wielkość wynikająca z odczytu odbiorcy, ustalenie ilości faktycznie pobranego </w:t>
      </w:r>
      <w:r w:rsidRPr="00251FAD">
        <w:rPr>
          <w:rFonts w:ascii="Cambria" w:hAnsi="Cambria"/>
          <w:i/>
          <w:color w:val="2E74B5" w:themeColor="accent1" w:themeShade="BF"/>
        </w:rPr>
        <w:t xml:space="preserve">paliwa gazowego </w:t>
      </w:r>
      <w:r w:rsidRPr="00251FAD">
        <w:rPr>
          <w:rFonts w:ascii="Cambria" w:hAnsi="Cambria"/>
          <w:i/>
        </w:rPr>
        <w:t>następuje w oparciu o wielkość wynikającą z odczytu sprawdzającego.</w:t>
      </w:r>
    </w:p>
    <w:p w14:paraId="541EDD54" w14:textId="77777777" w:rsidR="009B6418" w:rsidRPr="00251FAD" w:rsidRDefault="009B6418" w:rsidP="00074FC0">
      <w:pPr>
        <w:pStyle w:val="Akapitzlist"/>
        <w:numPr>
          <w:ilvl w:val="2"/>
          <w:numId w:val="23"/>
        </w:numPr>
        <w:spacing w:after="60"/>
        <w:ind w:left="142" w:hanging="709"/>
        <w:jc w:val="both"/>
        <w:rPr>
          <w:rFonts w:ascii="Cambria" w:hAnsi="Cambria"/>
          <w:i/>
        </w:rPr>
      </w:pPr>
      <w:r w:rsidRPr="00251FAD">
        <w:rPr>
          <w:rFonts w:ascii="Cambria" w:hAnsi="Cambria"/>
          <w:i/>
        </w:rPr>
        <w:t>W razie nieprzekazania odczytu odbiorcy zgodnie z pkt. 4.1.11 stosuje się pkt. 4.1.9.</w:t>
      </w:r>
    </w:p>
    <w:p w14:paraId="3F1DBE4D" w14:textId="2BD88E34" w:rsidR="009B6418" w:rsidRPr="00251FAD" w:rsidRDefault="009B6418" w:rsidP="00074FC0">
      <w:pPr>
        <w:pStyle w:val="Akapitzlist"/>
        <w:numPr>
          <w:ilvl w:val="2"/>
          <w:numId w:val="23"/>
        </w:numPr>
        <w:spacing w:after="120"/>
        <w:ind w:left="142" w:hanging="709"/>
        <w:jc w:val="both"/>
        <w:rPr>
          <w:rFonts w:ascii="Cambria" w:hAnsi="Cambria"/>
          <w:i/>
        </w:rPr>
      </w:pPr>
      <w:r w:rsidRPr="00251FAD">
        <w:rPr>
          <w:rFonts w:ascii="Cambria" w:hAnsi="Cambria"/>
          <w:i/>
        </w:rPr>
        <w:t>Przekazywanie odczytów odbiorcy następuje osobiście, w formie telefonicznej, w formie elektronicznej, faksem lub w formie podpisanego przez odbiorcę oświadczenia bądź w</w:t>
      </w:r>
      <w:r w:rsidR="00251FAD">
        <w:rPr>
          <w:rFonts w:ascii="Cambria" w:hAnsi="Cambria"/>
          <w:i/>
        </w:rPr>
        <w:t xml:space="preserve"> </w:t>
      </w:r>
      <w:r w:rsidRPr="00251FAD">
        <w:rPr>
          <w:rFonts w:ascii="Cambria" w:hAnsi="Cambria"/>
          <w:i/>
        </w:rPr>
        <w:t xml:space="preserve">inny sposób dopuszczony do stosowania przez </w:t>
      </w:r>
      <w:r w:rsidRPr="00251FAD">
        <w:rPr>
          <w:rFonts w:ascii="Cambria" w:hAnsi="Cambria"/>
          <w:i/>
          <w:color w:val="2E74B5" w:themeColor="accent1" w:themeShade="BF"/>
        </w:rPr>
        <w:t xml:space="preserve">nazwa przedsiębiorstwa </w:t>
      </w:r>
      <w:r w:rsidRPr="00251FAD">
        <w:rPr>
          <w:rFonts w:ascii="Cambria" w:hAnsi="Cambria"/>
          <w:i/>
        </w:rPr>
        <w:t>z uwzględnieniem wymaganych danych.</w:t>
      </w:r>
    </w:p>
    <w:p w14:paraId="731A6131" w14:textId="77777777" w:rsidR="009B6418" w:rsidRDefault="009B6418" w:rsidP="00251FAD">
      <w:pPr>
        <w:pStyle w:val="Listanumerowana"/>
        <w:numPr>
          <w:ilvl w:val="2"/>
          <w:numId w:val="23"/>
        </w:numPr>
        <w:spacing w:line="276" w:lineRule="auto"/>
        <w:ind w:left="284" w:hanging="851"/>
        <w:rPr>
          <w:rFonts w:ascii="Cambria" w:hAnsi="Cambria"/>
        </w:rPr>
      </w:pPr>
      <w:r w:rsidRPr="00F60323">
        <w:rPr>
          <w:rFonts w:ascii="Cambria" w:hAnsi="Cambria"/>
          <w:color w:val="2E74B5"/>
        </w:rPr>
        <w:t>Nazwa przedsiębiorstwa</w:t>
      </w:r>
      <w:r>
        <w:rPr>
          <w:rFonts w:ascii="Cambria" w:hAnsi="Cambria"/>
        </w:rPr>
        <w:t xml:space="preserve"> może wstrzymać dostarczanie </w:t>
      </w:r>
      <w:r w:rsidRPr="00F60323">
        <w:rPr>
          <w:rFonts w:ascii="Cambria" w:hAnsi="Cambria"/>
          <w:color w:val="2E74B5"/>
        </w:rPr>
        <w:t>paliwa gazowego</w:t>
      </w:r>
      <w:r>
        <w:rPr>
          <w:rFonts w:ascii="Cambria" w:hAnsi="Cambria"/>
          <w:color w:val="943634"/>
        </w:rPr>
        <w:t xml:space="preserve"> </w:t>
      </w:r>
      <w:r>
        <w:rPr>
          <w:rFonts w:ascii="Cambria" w:hAnsi="Cambria"/>
        </w:rPr>
        <w:t>do odbiorcy, jeżeli:</w:t>
      </w:r>
    </w:p>
    <w:p w14:paraId="560F911B" w14:textId="77777777" w:rsidR="009B6418" w:rsidRDefault="009B6418" w:rsidP="00DA5114">
      <w:pPr>
        <w:pStyle w:val="Listanumerowana"/>
        <w:numPr>
          <w:ilvl w:val="0"/>
          <w:numId w:val="22"/>
        </w:numPr>
        <w:spacing w:before="120" w:line="276" w:lineRule="auto"/>
        <w:ind w:left="426" w:hanging="284"/>
        <w:rPr>
          <w:rFonts w:ascii="Cambria" w:hAnsi="Cambria"/>
        </w:rPr>
      </w:pPr>
      <w:r>
        <w:rPr>
          <w:rFonts w:ascii="Cambria" w:hAnsi="Cambria"/>
        </w:rPr>
        <w:t>instalacja znajdująca się u niego stwarza bezpośrednie zagrożenie dla życia, zdrowia albo środowiska,</w:t>
      </w:r>
    </w:p>
    <w:p w14:paraId="2E3E9FD6" w14:textId="77777777" w:rsidR="009B6418" w:rsidRDefault="009B6418" w:rsidP="00DA5114">
      <w:pPr>
        <w:pStyle w:val="Listanumerowana"/>
        <w:numPr>
          <w:ilvl w:val="0"/>
          <w:numId w:val="22"/>
        </w:numPr>
        <w:spacing w:before="120" w:line="276" w:lineRule="auto"/>
        <w:ind w:left="426" w:hanging="284"/>
        <w:rPr>
          <w:rFonts w:ascii="Cambria" w:hAnsi="Cambria"/>
        </w:rPr>
      </w:pPr>
      <w:r>
        <w:rPr>
          <w:rFonts w:ascii="Cambria" w:hAnsi="Cambria"/>
        </w:rPr>
        <w:t xml:space="preserve">nastąpił nielegalny pobór </w:t>
      </w:r>
      <w:r w:rsidRPr="00F60323">
        <w:rPr>
          <w:rFonts w:ascii="Cambria" w:hAnsi="Cambria"/>
          <w:color w:val="2E74B5"/>
        </w:rPr>
        <w:t>paliwa gazowego</w:t>
      </w:r>
      <w:r>
        <w:rPr>
          <w:rFonts w:ascii="Cambria" w:hAnsi="Cambria"/>
        </w:rPr>
        <w:t>,</w:t>
      </w:r>
    </w:p>
    <w:p w14:paraId="3386A537" w14:textId="4768D85A" w:rsidR="009B6418" w:rsidRDefault="009B6418" w:rsidP="00DA5114">
      <w:pPr>
        <w:pStyle w:val="Listanumerowana"/>
        <w:numPr>
          <w:ilvl w:val="0"/>
          <w:numId w:val="22"/>
        </w:numPr>
        <w:spacing w:before="120" w:line="276" w:lineRule="auto"/>
        <w:ind w:left="426" w:hanging="284"/>
        <w:rPr>
          <w:rFonts w:ascii="Cambria" w:hAnsi="Cambria"/>
        </w:rPr>
      </w:pPr>
      <w:r>
        <w:rPr>
          <w:rFonts w:ascii="Cambria" w:hAnsi="Cambria"/>
        </w:rPr>
        <w:t xml:space="preserve">odbiorca zwleka z zapłatą za pobrane </w:t>
      </w:r>
      <w:r w:rsidRPr="00F60323">
        <w:rPr>
          <w:rFonts w:ascii="Cambria" w:hAnsi="Cambria"/>
          <w:color w:val="2E74B5"/>
        </w:rPr>
        <w:t>paliwo gazowe</w:t>
      </w:r>
      <w:r>
        <w:rPr>
          <w:rFonts w:ascii="Cambria" w:hAnsi="Cambria"/>
        </w:rPr>
        <w:t xml:space="preserve"> lub świadczone usługi dystrybucji, co najmniej przez okres 30 dni po upływie terminu płatności, a odbiorca </w:t>
      </w:r>
      <w:r w:rsidRPr="00F60323">
        <w:rPr>
          <w:rFonts w:ascii="Cambria" w:hAnsi="Cambria"/>
          <w:color w:val="2E74B5"/>
        </w:rPr>
        <w:t>paliwa gazowego</w:t>
      </w:r>
      <w:r w:rsidR="00DA5114">
        <w:rPr>
          <w:rFonts w:ascii="Cambria" w:hAnsi="Cambria"/>
        </w:rPr>
        <w:t xml:space="preserve"> w </w:t>
      </w:r>
      <w:r>
        <w:rPr>
          <w:rFonts w:ascii="Cambria" w:hAnsi="Cambria"/>
        </w:rPr>
        <w:t>gospodarstwie domowym</w:t>
      </w:r>
      <w:r w:rsidR="0022428B">
        <w:rPr>
          <w:rFonts w:ascii="Cambria" w:hAnsi="Cambria"/>
        </w:rPr>
        <w:t>,</w:t>
      </w:r>
      <w:r>
        <w:rPr>
          <w:rFonts w:ascii="Cambria" w:hAnsi="Cambria"/>
        </w:rPr>
        <w:t xml:space="preserve"> dodatkowo powiadomiony o zamiarze wstrzymania jego dostarczania</w:t>
      </w:r>
      <w:r w:rsidR="0022428B">
        <w:rPr>
          <w:rFonts w:ascii="Cambria" w:hAnsi="Cambria"/>
        </w:rPr>
        <w:t>,</w:t>
      </w:r>
      <w:r>
        <w:rPr>
          <w:rFonts w:ascii="Cambria" w:hAnsi="Cambria"/>
        </w:rPr>
        <w:t xml:space="preserve"> nie ureguluje zaległych i bieżących należności w okresie 14 dni od dnia otrzymania powiadomienia.</w:t>
      </w:r>
    </w:p>
    <w:p w14:paraId="4F7D0BF7" w14:textId="6EC9F324" w:rsidR="009B6418" w:rsidRPr="002967E9" w:rsidRDefault="009B6418" w:rsidP="00940356">
      <w:pPr>
        <w:pStyle w:val="Nagwek3"/>
        <w:numPr>
          <w:ilvl w:val="0"/>
          <w:numId w:val="0"/>
        </w:numPr>
        <w:spacing w:before="120" w:after="0"/>
        <w:ind w:left="142" w:hanging="709"/>
        <w:jc w:val="both"/>
        <w:rPr>
          <w:rFonts w:ascii="Cambria" w:hAnsi="Cambria"/>
          <w:b w:val="0"/>
          <w:szCs w:val="22"/>
        </w:rPr>
      </w:pPr>
      <w:r w:rsidRPr="002967E9">
        <w:rPr>
          <w:rFonts w:ascii="Cambria" w:hAnsi="Cambria"/>
          <w:b w:val="0"/>
          <w:szCs w:val="22"/>
        </w:rPr>
        <w:t>4.1.17</w:t>
      </w:r>
      <w:r w:rsidRPr="002967E9">
        <w:rPr>
          <w:rFonts w:ascii="Cambria" w:hAnsi="Cambria"/>
          <w:b w:val="0"/>
          <w:szCs w:val="22"/>
        </w:rPr>
        <w:tab/>
        <w:t xml:space="preserve">Jeżeli ustaną przyczyny uzasadniające wstrzymanie dostarczania </w:t>
      </w:r>
      <w:r w:rsidRPr="002967E9">
        <w:rPr>
          <w:rFonts w:ascii="Cambria" w:hAnsi="Cambria"/>
          <w:b w:val="0"/>
          <w:color w:val="2E74B5"/>
          <w:szCs w:val="22"/>
        </w:rPr>
        <w:t>paliwa gazowego</w:t>
      </w:r>
      <w:r w:rsidRPr="002967E9">
        <w:rPr>
          <w:rFonts w:ascii="Cambria" w:hAnsi="Cambria"/>
          <w:b w:val="0"/>
          <w:szCs w:val="22"/>
        </w:rPr>
        <w:t xml:space="preserve"> z</w:t>
      </w:r>
      <w:r w:rsidR="002967E9">
        <w:rPr>
          <w:rFonts w:ascii="Cambria" w:hAnsi="Cambria"/>
          <w:b w:val="0"/>
          <w:szCs w:val="22"/>
        </w:rPr>
        <w:t xml:space="preserve"> </w:t>
      </w:r>
      <w:r w:rsidRPr="002967E9">
        <w:rPr>
          <w:rFonts w:ascii="Cambria" w:hAnsi="Cambria"/>
          <w:b w:val="0"/>
          <w:szCs w:val="22"/>
        </w:rPr>
        <w:t xml:space="preserve">powodów, o których mowa w pkt. 4.1.16, </w:t>
      </w:r>
      <w:r w:rsidRPr="002967E9">
        <w:rPr>
          <w:rFonts w:ascii="Cambria" w:hAnsi="Cambria"/>
          <w:b w:val="0"/>
          <w:color w:val="2E74B5"/>
        </w:rPr>
        <w:t xml:space="preserve">nazwa </w:t>
      </w:r>
      <w:r w:rsidRPr="002967E9">
        <w:rPr>
          <w:rFonts w:ascii="Cambria" w:hAnsi="Cambria"/>
          <w:b w:val="0"/>
          <w:color w:val="2E74B5"/>
          <w:szCs w:val="22"/>
        </w:rPr>
        <w:t>przedsiębiorstwa</w:t>
      </w:r>
      <w:r w:rsidRPr="002967E9">
        <w:rPr>
          <w:rFonts w:ascii="Cambria" w:hAnsi="Cambria"/>
          <w:b w:val="0"/>
          <w:color w:val="C00000"/>
          <w:szCs w:val="22"/>
        </w:rPr>
        <w:t xml:space="preserve"> </w:t>
      </w:r>
      <w:r w:rsidRPr="002967E9">
        <w:rPr>
          <w:rFonts w:ascii="Cambria" w:hAnsi="Cambria"/>
          <w:b w:val="0"/>
          <w:szCs w:val="22"/>
        </w:rPr>
        <w:t xml:space="preserve">bezzwłocznie wznawia jego dostarczanie. Opłata za wznowienie dostawy </w:t>
      </w:r>
      <w:r w:rsidRPr="002967E9">
        <w:rPr>
          <w:rFonts w:ascii="Cambria" w:hAnsi="Cambria"/>
          <w:b w:val="0"/>
          <w:color w:val="2E74B5"/>
          <w:szCs w:val="22"/>
        </w:rPr>
        <w:t>paliwa gazowego</w:t>
      </w:r>
      <w:r w:rsidRPr="002967E9">
        <w:rPr>
          <w:rFonts w:ascii="Cambria" w:hAnsi="Cambria"/>
          <w:b w:val="0"/>
          <w:szCs w:val="22"/>
        </w:rPr>
        <w:t xml:space="preserve"> wynosi:</w:t>
      </w:r>
    </w:p>
    <w:p w14:paraId="0B40EC88" w14:textId="1D8A7133" w:rsidR="009B6418" w:rsidRDefault="009B6418" w:rsidP="002967E9">
      <w:pPr>
        <w:pStyle w:val="Listanumerowana"/>
        <w:numPr>
          <w:ilvl w:val="0"/>
          <w:numId w:val="0"/>
        </w:numPr>
        <w:spacing w:before="120" w:line="276" w:lineRule="auto"/>
        <w:ind w:left="426" w:hanging="284"/>
        <w:rPr>
          <w:rFonts w:ascii="Cambria" w:hAnsi="Cambria"/>
        </w:rPr>
      </w:pPr>
      <w:r>
        <w:rPr>
          <w:rFonts w:ascii="Cambria" w:hAnsi="Cambria"/>
        </w:rPr>
        <w:t>a)</w:t>
      </w:r>
      <w:r>
        <w:rPr>
          <w:rFonts w:ascii="Cambria" w:hAnsi="Cambria"/>
        </w:rPr>
        <w:tab/>
        <w:t>dla odbiorców grup o mocy nie większej niż 110 kWh/h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D46BCB">
        <w:rPr>
          <w:rFonts w:ascii="Cambria" w:hAnsi="Cambria"/>
        </w:rPr>
        <w:tab/>
      </w:r>
      <w:r>
        <w:rPr>
          <w:rFonts w:ascii="Cambria" w:hAnsi="Cambria"/>
        </w:rPr>
        <w:t>–</w:t>
      </w:r>
      <w:r>
        <w:rPr>
          <w:rFonts w:ascii="Cambria" w:hAnsi="Cambria"/>
        </w:rPr>
        <w:tab/>
      </w:r>
      <w:r w:rsidRPr="00F60323">
        <w:rPr>
          <w:rFonts w:ascii="Cambria" w:hAnsi="Cambria"/>
          <w:color w:val="2E74B5"/>
        </w:rPr>
        <w:t>xxx</w:t>
      </w:r>
      <w:r>
        <w:rPr>
          <w:rFonts w:ascii="Cambria" w:hAnsi="Cambria"/>
        </w:rPr>
        <w:t xml:space="preserve"> zł,</w:t>
      </w:r>
    </w:p>
    <w:p w14:paraId="54BEE32A" w14:textId="77777777" w:rsidR="009B6418" w:rsidRDefault="009B6418" w:rsidP="002967E9">
      <w:pPr>
        <w:pStyle w:val="Listanumerowana"/>
        <w:numPr>
          <w:ilvl w:val="0"/>
          <w:numId w:val="0"/>
        </w:numPr>
        <w:tabs>
          <w:tab w:val="num" w:pos="1276"/>
        </w:tabs>
        <w:spacing w:before="120" w:line="276" w:lineRule="auto"/>
        <w:ind w:left="426" w:hanging="284"/>
        <w:rPr>
          <w:rFonts w:ascii="Cambria" w:hAnsi="Cambria"/>
        </w:rPr>
      </w:pPr>
      <w:r>
        <w:rPr>
          <w:rFonts w:ascii="Cambria" w:hAnsi="Cambria"/>
        </w:rPr>
        <w:t>b)</w:t>
      </w:r>
      <w:r>
        <w:rPr>
          <w:rFonts w:ascii="Cambria" w:hAnsi="Cambria"/>
        </w:rPr>
        <w:tab/>
        <w:t>dla odbiorców grup o mocy większej niż 110 kWh/h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–</w:t>
      </w:r>
      <w:r>
        <w:rPr>
          <w:rFonts w:ascii="Cambria" w:hAnsi="Cambria"/>
        </w:rPr>
        <w:tab/>
      </w:r>
      <w:r w:rsidRPr="00B94F74">
        <w:rPr>
          <w:rFonts w:ascii="Cambria" w:hAnsi="Cambria"/>
          <w:color w:val="2E74B5"/>
        </w:rPr>
        <w:t>xxx</w:t>
      </w:r>
      <w:r>
        <w:rPr>
          <w:rFonts w:ascii="Cambria" w:hAnsi="Cambria"/>
        </w:rPr>
        <w:t xml:space="preserve"> zł.</w:t>
      </w:r>
    </w:p>
    <w:p w14:paraId="70C93520" w14:textId="0DCC5721" w:rsidR="00DA5114" w:rsidRPr="00940356" w:rsidRDefault="009B6418" w:rsidP="00940356">
      <w:pPr>
        <w:pStyle w:val="Nagwek2"/>
        <w:spacing w:before="120" w:after="120"/>
        <w:ind w:left="142" w:hanging="709"/>
        <w:jc w:val="both"/>
        <w:rPr>
          <w:rFonts w:ascii="Cambria" w:hAnsi="Cambria"/>
          <w:color w:val="2E74B5"/>
        </w:rPr>
      </w:pPr>
      <w:r w:rsidRPr="00940356">
        <w:rPr>
          <w:rFonts w:ascii="Cambria" w:hAnsi="Cambria"/>
        </w:rPr>
        <w:t>4.2.</w:t>
      </w:r>
      <w:r w:rsidRPr="00940356">
        <w:rPr>
          <w:rFonts w:ascii="Cambria" w:hAnsi="Cambria"/>
        </w:rPr>
        <w:tab/>
        <w:t>Zasady rozliczania odbiorców w gospodarstwach domowych</w:t>
      </w:r>
      <w:r w:rsidR="00D01B53">
        <w:rPr>
          <w:rFonts w:ascii="Cambria" w:hAnsi="Cambria"/>
        </w:rPr>
        <w:t>.</w:t>
      </w:r>
      <w:r w:rsidRPr="00940356">
        <w:rPr>
          <w:rFonts w:ascii="Cambria" w:hAnsi="Cambria"/>
        </w:rPr>
        <w:t xml:space="preserve"> </w:t>
      </w:r>
    </w:p>
    <w:p w14:paraId="1D9855A5" w14:textId="7337549E" w:rsidR="009B6418" w:rsidRPr="00DA5114" w:rsidRDefault="009B6418" w:rsidP="00DA5114">
      <w:pPr>
        <w:pStyle w:val="Nagwek2"/>
        <w:spacing w:before="120" w:after="120"/>
        <w:ind w:left="142" w:hanging="709"/>
        <w:jc w:val="left"/>
        <w:rPr>
          <w:rFonts w:ascii="Cambria" w:hAnsi="Cambria"/>
          <w:b w:val="0"/>
          <w:color w:val="2E74B5"/>
        </w:rPr>
      </w:pPr>
      <w:r w:rsidRPr="00DA5114">
        <w:rPr>
          <w:rFonts w:ascii="Cambria" w:hAnsi="Cambria"/>
          <w:b w:val="0"/>
        </w:rPr>
        <w:t>4.2.1</w:t>
      </w:r>
      <w:r w:rsidRPr="00DA5114">
        <w:rPr>
          <w:rFonts w:ascii="Cambria" w:hAnsi="Cambria"/>
          <w:b w:val="0"/>
        </w:rPr>
        <w:tab/>
        <w:t xml:space="preserve">Ceny </w:t>
      </w:r>
      <w:r w:rsidRPr="00DA5114">
        <w:rPr>
          <w:rFonts w:ascii="Cambria" w:hAnsi="Cambria"/>
          <w:b w:val="0"/>
          <w:color w:val="2E74B5"/>
        </w:rPr>
        <w:t>paliwa gazowego</w:t>
      </w:r>
      <w:r w:rsidRPr="00DA5114">
        <w:rPr>
          <w:rFonts w:ascii="Cambria" w:hAnsi="Cambria"/>
          <w:b w:val="0"/>
        </w:rPr>
        <w:t xml:space="preserve"> ustalone w taryfie odpowiadają parametrom jakościowym określonym </w:t>
      </w:r>
      <w:r w:rsidR="00DA5114">
        <w:rPr>
          <w:rFonts w:ascii="Cambria" w:hAnsi="Cambria"/>
          <w:b w:val="0"/>
        </w:rPr>
        <w:t xml:space="preserve">w </w:t>
      </w:r>
      <w:r w:rsidRPr="00DA5114">
        <w:rPr>
          <w:rFonts w:ascii="Cambria" w:hAnsi="Cambria"/>
          <w:b w:val="0"/>
        </w:rPr>
        <w:t>rozporządzeniu, o którym mowa w pkt. 1.2 lit. b).</w:t>
      </w:r>
    </w:p>
    <w:p w14:paraId="781A517C" w14:textId="77777777" w:rsidR="009B6418" w:rsidRPr="00DA5114" w:rsidRDefault="009B6418" w:rsidP="00DA5114">
      <w:pPr>
        <w:pStyle w:val="Nagwek2"/>
        <w:keepNext w:val="0"/>
        <w:widowControl/>
        <w:numPr>
          <w:ilvl w:val="2"/>
          <w:numId w:val="24"/>
        </w:numPr>
        <w:tabs>
          <w:tab w:val="left" w:pos="142"/>
        </w:tabs>
        <w:spacing w:before="0" w:after="120"/>
        <w:ind w:left="142" w:hanging="709"/>
        <w:jc w:val="both"/>
        <w:rPr>
          <w:rFonts w:ascii="Cambria" w:hAnsi="Cambria"/>
          <w:b w:val="0"/>
        </w:rPr>
      </w:pPr>
      <w:r w:rsidRPr="00DA5114">
        <w:rPr>
          <w:rFonts w:ascii="Cambria" w:hAnsi="Cambria"/>
          <w:b w:val="0"/>
        </w:rPr>
        <w:t xml:space="preserve">Odbiorcy za dostarczone </w:t>
      </w:r>
      <w:r w:rsidRPr="00DA5114">
        <w:rPr>
          <w:rFonts w:ascii="Cambria" w:hAnsi="Cambria"/>
          <w:b w:val="0"/>
          <w:color w:val="2E74B5"/>
        </w:rPr>
        <w:t>paliwo</w:t>
      </w:r>
      <w:r w:rsidRPr="00DA5114">
        <w:rPr>
          <w:rFonts w:ascii="Cambria" w:hAnsi="Cambria"/>
          <w:b w:val="0"/>
        </w:rPr>
        <w:t xml:space="preserve"> rozliczani są według cen i stawek opłat abonamentowych właściwych dla grup taryfowych ustalonych w niniejszej taryfie, do których są zakwalifikowani odrębnie dla każdego miejsca odbioru. </w:t>
      </w:r>
    </w:p>
    <w:p w14:paraId="24B50B3E" w14:textId="77777777" w:rsidR="009B6418" w:rsidRDefault="009B6418" w:rsidP="00DA5114">
      <w:pPr>
        <w:pStyle w:val="Tekstpodstawowy"/>
        <w:numPr>
          <w:ilvl w:val="2"/>
          <w:numId w:val="24"/>
        </w:numPr>
        <w:tabs>
          <w:tab w:val="left" w:pos="142"/>
        </w:tabs>
        <w:ind w:left="142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Odbiorca zobowiązany jest do zapłaty na rzecz </w:t>
      </w:r>
      <w:r w:rsidRPr="00F60323">
        <w:rPr>
          <w:rFonts w:ascii="Cambria" w:hAnsi="Cambria"/>
          <w:color w:val="2E74B5"/>
        </w:rPr>
        <w:t>nazwa przedsiębiorstwa</w:t>
      </w:r>
      <w:r>
        <w:rPr>
          <w:rFonts w:ascii="Cambria" w:hAnsi="Cambria"/>
        </w:rPr>
        <w:t xml:space="preserve"> miesięcznej opłaty abonamentowej, naliczanej w pełnej wysokości za każdy rozpoczęty miesiąc umowny, odrębnie za każdy układ pomiarowy.</w:t>
      </w:r>
    </w:p>
    <w:p w14:paraId="507D137A" w14:textId="57C902B3" w:rsidR="009B6418" w:rsidRDefault="009B6418" w:rsidP="00DA5114">
      <w:pPr>
        <w:pStyle w:val="Tekstpodstawowy"/>
        <w:numPr>
          <w:ilvl w:val="2"/>
          <w:numId w:val="24"/>
        </w:numPr>
        <w:tabs>
          <w:tab w:val="left" w:pos="142"/>
        </w:tabs>
        <w:ind w:left="142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Opłata abonamentowa rekompensuje </w:t>
      </w:r>
      <w:r w:rsidRPr="00F60323">
        <w:rPr>
          <w:rFonts w:ascii="Cambria" w:hAnsi="Cambria"/>
          <w:color w:val="2E74B5"/>
        </w:rPr>
        <w:t>nazwa przedsiębiorstwa</w:t>
      </w:r>
      <w:r>
        <w:rPr>
          <w:rFonts w:ascii="Cambria" w:hAnsi="Cambria"/>
        </w:rPr>
        <w:t xml:space="preserve"> kosz</w:t>
      </w:r>
      <w:r w:rsidR="003F4233">
        <w:rPr>
          <w:rFonts w:ascii="Cambria" w:hAnsi="Cambria"/>
        </w:rPr>
        <w:t>ty ponoszone w związku z </w:t>
      </w:r>
      <w:r>
        <w:rPr>
          <w:rFonts w:ascii="Cambria" w:hAnsi="Cambria"/>
        </w:rPr>
        <w:t xml:space="preserve">wystawianiem i dostarczaniem faktur, obliczaniem i pobieraniem należności za dostawę </w:t>
      </w:r>
      <w:r w:rsidRPr="00F60323">
        <w:rPr>
          <w:rFonts w:ascii="Cambria" w:hAnsi="Cambria"/>
          <w:color w:val="2E74B5"/>
        </w:rPr>
        <w:t>paliwa gazowego</w:t>
      </w:r>
      <w:r>
        <w:rPr>
          <w:rFonts w:ascii="Cambria" w:hAnsi="Cambria"/>
        </w:rPr>
        <w:t>, czynnościami związanymi z uzasadnioną kontrolą wskazań układów pomiarowych, zawieraniem i dotrzymywaniem warunków umów i prawidłowości rozliczeń.</w:t>
      </w:r>
    </w:p>
    <w:p w14:paraId="696113DF" w14:textId="77777777" w:rsidR="009B6418" w:rsidRPr="003F4233" w:rsidRDefault="009B6418" w:rsidP="003F4233">
      <w:pPr>
        <w:pStyle w:val="Nagwek2"/>
        <w:tabs>
          <w:tab w:val="left" w:pos="142"/>
        </w:tabs>
        <w:ind w:left="142" w:hanging="709"/>
        <w:jc w:val="left"/>
        <w:rPr>
          <w:rFonts w:ascii="Cambria" w:hAnsi="Cambria"/>
          <w:b w:val="0"/>
        </w:rPr>
      </w:pPr>
      <w:r w:rsidRPr="003F4233">
        <w:rPr>
          <w:rFonts w:ascii="Cambria" w:hAnsi="Cambria"/>
          <w:b w:val="0"/>
        </w:rPr>
        <w:t>4.2.5</w:t>
      </w:r>
      <w:r w:rsidRPr="003F4233">
        <w:rPr>
          <w:rFonts w:ascii="Cambria" w:hAnsi="Cambria"/>
          <w:b w:val="0"/>
        </w:rPr>
        <w:tab/>
        <w:t xml:space="preserve">Opłatę za dostarczone </w:t>
      </w:r>
      <w:r w:rsidRPr="003F4233">
        <w:rPr>
          <w:rFonts w:ascii="Cambria" w:hAnsi="Cambria"/>
          <w:b w:val="0"/>
          <w:color w:val="2E74B5"/>
        </w:rPr>
        <w:t>paliwo gazowe</w:t>
      </w:r>
      <w:r w:rsidRPr="003F4233">
        <w:rPr>
          <w:rFonts w:ascii="Cambria" w:hAnsi="Cambria"/>
          <w:b w:val="0"/>
        </w:rPr>
        <w:t xml:space="preserve"> oblicza się według wzoru. </w:t>
      </w:r>
    </w:p>
    <w:p w14:paraId="4C444913" w14:textId="23704FD1" w:rsidR="009B6418" w:rsidRDefault="009B6418" w:rsidP="00964C79">
      <w:pPr>
        <w:pStyle w:val="wciety"/>
        <w:spacing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 = C </w:t>
      </w:r>
      <w:r>
        <w:rPr>
          <w:rFonts w:ascii="Cambria" w:hAnsi="Cambria"/>
          <w:b/>
          <w:sz w:val="22"/>
          <w:szCs w:val="22"/>
          <w:vertAlign w:val="subscript"/>
        </w:rPr>
        <w:t>*</w:t>
      </w:r>
      <w:r>
        <w:rPr>
          <w:rFonts w:ascii="Cambria" w:hAnsi="Cambria"/>
          <w:b/>
          <w:sz w:val="22"/>
          <w:szCs w:val="22"/>
        </w:rPr>
        <w:t xml:space="preserve"> Q/100 + S</w:t>
      </w:r>
      <w:r>
        <w:rPr>
          <w:rFonts w:ascii="Cambria" w:hAnsi="Cambria"/>
          <w:b/>
          <w:sz w:val="22"/>
          <w:szCs w:val="22"/>
          <w:vertAlign w:val="subscript"/>
        </w:rPr>
        <w:t>a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  <w:vertAlign w:val="subscript"/>
        </w:rPr>
        <w:t>*</w:t>
      </w:r>
      <w:r>
        <w:rPr>
          <w:rFonts w:ascii="Cambria" w:hAnsi="Cambria"/>
          <w:b/>
          <w:sz w:val="22"/>
          <w:szCs w:val="22"/>
        </w:rPr>
        <w:t xml:space="preserve"> k</w:t>
      </w:r>
    </w:p>
    <w:p w14:paraId="72B4296D" w14:textId="77777777" w:rsidR="009B6418" w:rsidRDefault="009B6418" w:rsidP="009B6418">
      <w:pPr>
        <w:pStyle w:val="wciety"/>
        <w:ind w:hanging="141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gdzie poszczególne symbole oznaczają: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61"/>
        <w:gridCol w:w="558"/>
        <w:gridCol w:w="7136"/>
      </w:tblGrid>
      <w:tr w:rsidR="009B6418" w14:paraId="6AE8FD60" w14:textId="77777777" w:rsidTr="006F4161">
        <w:trPr>
          <w:trHeight w:val="227"/>
        </w:trPr>
        <w:tc>
          <w:tcPr>
            <w:tcW w:w="567" w:type="dxa"/>
            <w:hideMark/>
          </w:tcPr>
          <w:p w14:paraId="04A63E67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</w:p>
        </w:tc>
        <w:tc>
          <w:tcPr>
            <w:tcW w:w="567" w:type="dxa"/>
            <w:hideMark/>
          </w:tcPr>
          <w:p w14:paraId="78B49602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–</w:t>
            </w:r>
          </w:p>
        </w:tc>
        <w:tc>
          <w:tcPr>
            <w:tcW w:w="7337" w:type="dxa"/>
            <w:hideMark/>
          </w:tcPr>
          <w:p w14:paraId="42EBCB74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opłata za dostarczone </w:t>
            </w:r>
            <w:r w:rsidRPr="00F60323">
              <w:rPr>
                <w:rFonts w:ascii="Cambria" w:hAnsi="Cambria"/>
                <w:color w:val="2E74B5"/>
                <w:sz w:val="22"/>
                <w:szCs w:val="22"/>
              </w:rPr>
              <w:t>paliwo gazowe</w:t>
            </w:r>
            <w:r>
              <w:rPr>
                <w:rFonts w:ascii="Cambria" w:hAnsi="Cambria"/>
                <w:sz w:val="22"/>
                <w:szCs w:val="22"/>
              </w:rPr>
              <w:t xml:space="preserve"> [zł];</w:t>
            </w:r>
          </w:p>
        </w:tc>
      </w:tr>
      <w:tr w:rsidR="009B6418" w14:paraId="3B0BF235" w14:textId="77777777" w:rsidTr="006F4161">
        <w:trPr>
          <w:trHeight w:val="227"/>
        </w:trPr>
        <w:tc>
          <w:tcPr>
            <w:tcW w:w="567" w:type="dxa"/>
            <w:hideMark/>
          </w:tcPr>
          <w:p w14:paraId="074D3CB9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567" w:type="dxa"/>
            <w:hideMark/>
          </w:tcPr>
          <w:p w14:paraId="391F279A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–</w:t>
            </w:r>
          </w:p>
        </w:tc>
        <w:tc>
          <w:tcPr>
            <w:tcW w:w="7337" w:type="dxa"/>
            <w:hideMark/>
          </w:tcPr>
          <w:p w14:paraId="7B3F00BB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cena </w:t>
            </w:r>
            <w:r w:rsidRPr="00F60323">
              <w:rPr>
                <w:rFonts w:ascii="Cambria" w:hAnsi="Cambria"/>
                <w:color w:val="2E74B5"/>
                <w:sz w:val="22"/>
                <w:szCs w:val="22"/>
              </w:rPr>
              <w:t>paliwa gazowego</w:t>
            </w:r>
            <w:r w:rsidRPr="003F4233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[gr/kWh];</w:t>
            </w:r>
          </w:p>
        </w:tc>
      </w:tr>
      <w:tr w:rsidR="009B6418" w14:paraId="69A9EE52" w14:textId="77777777" w:rsidTr="006F4161">
        <w:trPr>
          <w:trHeight w:val="227"/>
        </w:trPr>
        <w:tc>
          <w:tcPr>
            <w:tcW w:w="567" w:type="dxa"/>
            <w:hideMark/>
          </w:tcPr>
          <w:p w14:paraId="5457A0DD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Q</w:t>
            </w:r>
          </w:p>
        </w:tc>
        <w:tc>
          <w:tcPr>
            <w:tcW w:w="567" w:type="dxa"/>
            <w:hideMark/>
          </w:tcPr>
          <w:p w14:paraId="40C30E4F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–</w:t>
            </w:r>
          </w:p>
        </w:tc>
        <w:tc>
          <w:tcPr>
            <w:tcW w:w="7337" w:type="dxa"/>
            <w:hideMark/>
          </w:tcPr>
          <w:p w14:paraId="1608C63E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ilość </w:t>
            </w:r>
            <w:r w:rsidRPr="00F60323">
              <w:rPr>
                <w:rFonts w:ascii="Cambria" w:hAnsi="Cambria"/>
                <w:color w:val="2E74B5"/>
                <w:sz w:val="22"/>
                <w:szCs w:val="22"/>
              </w:rPr>
              <w:t>paliwa gazowego</w:t>
            </w:r>
            <w:r w:rsidRPr="003F4233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[kWh];</w:t>
            </w:r>
          </w:p>
        </w:tc>
      </w:tr>
      <w:tr w:rsidR="009B6418" w14:paraId="0F7C0F24" w14:textId="77777777" w:rsidTr="006F4161">
        <w:trPr>
          <w:trHeight w:val="227"/>
        </w:trPr>
        <w:tc>
          <w:tcPr>
            <w:tcW w:w="567" w:type="dxa"/>
            <w:hideMark/>
          </w:tcPr>
          <w:p w14:paraId="3728A9AA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</w:t>
            </w:r>
            <w:r>
              <w:rPr>
                <w:rFonts w:ascii="Cambria" w:hAnsi="Cambria"/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567" w:type="dxa"/>
            <w:hideMark/>
          </w:tcPr>
          <w:p w14:paraId="2E01AB7C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–</w:t>
            </w:r>
          </w:p>
        </w:tc>
        <w:tc>
          <w:tcPr>
            <w:tcW w:w="7337" w:type="dxa"/>
            <w:hideMark/>
          </w:tcPr>
          <w:p w14:paraId="111C8DE4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stawka opłaty abonamentowej [zł/miesiąc];</w:t>
            </w:r>
          </w:p>
        </w:tc>
      </w:tr>
      <w:tr w:rsidR="009B6418" w14:paraId="40480428" w14:textId="77777777" w:rsidTr="006F4161">
        <w:trPr>
          <w:trHeight w:val="227"/>
        </w:trPr>
        <w:tc>
          <w:tcPr>
            <w:tcW w:w="567" w:type="dxa"/>
            <w:hideMark/>
          </w:tcPr>
          <w:p w14:paraId="255D8B1B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</w:t>
            </w:r>
          </w:p>
        </w:tc>
        <w:tc>
          <w:tcPr>
            <w:tcW w:w="567" w:type="dxa"/>
            <w:hideMark/>
          </w:tcPr>
          <w:p w14:paraId="10AE5909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–</w:t>
            </w:r>
          </w:p>
        </w:tc>
        <w:tc>
          <w:tcPr>
            <w:tcW w:w="7337" w:type="dxa"/>
            <w:hideMark/>
          </w:tcPr>
          <w:p w14:paraId="0B9A7A07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liczba miesięcy w okresie rozliczeniowym.</w:t>
            </w:r>
          </w:p>
        </w:tc>
      </w:tr>
    </w:tbl>
    <w:p w14:paraId="5D90DE07" w14:textId="2CED23E6" w:rsidR="009B6418" w:rsidRDefault="009B6418" w:rsidP="004D69C9">
      <w:pPr>
        <w:pStyle w:val="wciety"/>
        <w:spacing w:before="120" w:line="276" w:lineRule="auto"/>
        <w:ind w:left="1418" w:hanging="709"/>
        <w:rPr>
          <w:rFonts w:ascii="Cambria" w:hAnsi="Cambria"/>
          <w:b/>
          <w:sz w:val="22"/>
          <w:szCs w:val="22"/>
          <w:vertAlign w:val="subscript"/>
        </w:rPr>
      </w:pPr>
      <w:r>
        <w:rPr>
          <w:rFonts w:ascii="Cambria" w:hAnsi="Cambria"/>
          <w:sz w:val="22"/>
          <w:szCs w:val="22"/>
        </w:rPr>
        <w:t xml:space="preserve">Ilość </w:t>
      </w:r>
      <w:r w:rsidRPr="00F60323">
        <w:rPr>
          <w:rFonts w:ascii="Cambria" w:hAnsi="Cambria"/>
          <w:color w:val="2E74B5"/>
          <w:sz w:val="22"/>
          <w:szCs w:val="22"/>
        </w:rPr>
        <w:t>paliwa gazowego</w:t>
      </w:r>
      <w:r>
        <w:rPr>
          <w:rFonts w:ascii="Cambria" w:hAnsi="Cambria"/>
          <w:color w:val="993300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Q oblicza się według wzoru:</w:t>
      </w:r>
    </w:p>
    <w:p w14:paraId="7A27A80E" w14:textId="3C55181D" w:rsidR="00D01B53" w:rsidRPr="00EE50A1" w:rsidRDefault="00EE50A1" w:rsidP="009B6418">
      <w:pPr>
        <w:pStyle w:val="wciety"/>
        <w:spacing w:after="120"/>
        <w:jc w:val="left"/>
        <w:rPr>
          <w:rFonts w:ascii="Cambria" w:hAnsi="Cambria"/>
          <w:b/>
          <w:sz w:val="22"/>
          <w:szCs w:val="22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/>
              <w:sz w:val="22"/>
              <w:szCs w:val="22"/>
            </w:rPr>
            <m:t>Q=</m:t>
          </m:r>
          <m:sSub>
            <m:sSubPr>
              <m:ctrlPr>
                <w:rPr>
                  <w:rFonts w:ascii="Cambria Math" w:hAnsi="Cambria Math"/>
                  <w:b/>
                  <w:sz w:val="22"/>
                  <w:szCs w:val="22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Q</m:t>
              </m:r>
            </m:e>
            <m:sub>
              <m:sSup>
                <m:sSupPr>
                  <m:ctrlPr>
                    <w:rPr>
                      <w:rFonts w:ascii="Cambria Math" w:hAnsi="Cambria Math"/>
                      <w:b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</m:sub>
          </m:sSub>
          <m:r>
            <m:rPr>
              <m:sty m:val="b"/>
            </m:rPr>
            <w:rPr>
              <w:rFonts w:ascii="Cambria Math" w:hAnsi="Cambria Math"/>
              <w:sz w:val="22"/>
              <w:szCs w:val="22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sz w:val="22"/>
                  <w:szCs w:val="22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W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k</m:t>
              </m:r>
            </m:sub>
          </m:sSub>
        </m:oMath>
      </m:oMathPara>
    </w:p>
    <w:p w14:paraId="19A28830" w14:textId="46EAF3A3" w:rsidR="009B6418" w:rsidRDefault="009B6418" w:rsidP="004D69C9">
      <w:pPr>
        <w:pStyle w:val="wciety"/>
        <w:spacing w:after="120"/>
        <w:ind w:left="0" w:firstLine="70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gdzie</w:t>
      </w:r>
      <w:r w:rsidR="00413F63" w:rsidRPr="00413F63">
        <w:rPr>
          <w:rFonts w:ascii="Cambria" w:hAnsi="Cambria"/>
          <w:sz w:val="22"/>
          <w:szCs w:val="22"/>
        </w:rPr>
        <w:t xml:space="preserve"> </w:t>
      </w:r>
      <w:r w:rsidR="00413F63">
        <w:rPr>
          <w:rFonts w:ascii="Cambria" w:hAnsi="Cambria"/>
          <w:sz w:val="22"/>
          <w:szCs w:val="22"/>
        </w:rPr>
        <w:t>poszczególne symbole oznaczają</w:t>
      </w:r>
      <w:r>
        <w:rPr>
          <w:rFonts w:ascii="Cambria" w:hAnsi="Cambria"/>
          <w:sz w:val="22"/>
          <w:szCs w:val="22"/>
        </w:rPr>
        <w:t>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558"/>
        <w:gridCol w:w="7130"/>
      </w:tblGrid>
      <w:tr w:rsidR="009B6418" w14:paraId="6E953C0A" w14:textId="77777777" w:rsidTr="006F4161">
        <w:trPr>
          <w:trHeight w:val="227"/>
        </w:trPr>
        <w:tc>
          <w:tcPr>
            <w:tcW w:w="567" w:type="dxa"/>
            <w:hideMark/>
          </w:tcPr>
          <w:p w14:paraId="0B4F6485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Q</w:t>
            </w:r>
          </w:p>
        </w:tc>
        <w:tc>
          <w:tcPr>
            <w:tcW w:w="567" w:type="dxa"/>
            <w:hideMark/>
          </w:tcPr>
          <w:p w14:paraId="7FCFF5F0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–</w:t>
            </w:r>
          </w:p>
        </w:tc>
        <w:tc>
          <w:tcPr>
            <w:tcW w:w="7337" w:type="dxa"/>
            <w:hideMark/>
          </w:tcPr>
          <w:p w14:paraId="681AFE28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ilość </w:t>
            </w:r>
            <w:r w:rsidRPr="00F60323">
              <w:rPr>
                <w:rFonts w:ascii="Cambria" w:hAnsi="Cambria"/>
                <w:color w:val="2E74B5"/>
                <w:sz w:val="22"/>
                <w:szCs w:val="22"/>
              </w:rPr>
              <w:t>paliwa gazowego</w:t>
            </w:r>
            <w:r>
              <w:rPr>
                <w:rFonts w:ascii="Cambria" w:hAnsi="Cambria"/>
                <w:color w:val="99330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[kWh];</w:t>
            </w:r>
          </w:p>
        </w:tc>
      </w:tr>
      <w:tr w:rsidR="009B6418" w14:paraId="68072D07" w14:textId="77777777" w:rsidTr="006F4161">
        <w:trPr>
          <w:trHeight w:val="227"/>
        </w:trPr>
        <w:tc>
          <w:tcPr>
            <w:tcW w:w="567" w:type="dxa"/>
            <w:hideMark/>
          </w:tcPr>
          <w:p w14:paraId="6E2D40F8" w14:textId="6C8C3F4F" w:rsidR="009B6418" w:rsidRPr="00442146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442146">
              <w:rPr>
                <w:rFonts w:ascii="Cambria" w:hAnsi="Cambria"/>
                <w:sz w:val="22"/>
                <w:szCs w:val="22"/>
              </w:rPr>
              <w:t>Q</w:t>
            </w:r>
            <w:r w:rsidR="00442146">
              <w:rPr>
                <w:rFonts w:ascii="Cambria" w:hAnsi="Cambria"/>
                <w:sz w:val="22"/>
                <w:szCs w:val="22"/>
                <w:vertAlign w:val="subscript"/>
              </w:rPr>
              <w:t>m</w:t>
            </w:r>
            <w:r w:rsidR="00442146">
              <w:rPr>
                <w:rFonts w:ascii="Cambria" w:hAnsi="Cambr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7" w:type="dxa"/>
            <w:hideMark/>
          </w:tcPr>
          <w:p w14:paraId="59225551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–</w:t>
            </w:r>
          </w:p>
        </w:tc>
        <w:tc>
          <w:tcPr>
            <w:tcW w:w="7337" w:type="dxa"/>
            <w:hideMark/>
          </w:tcPr>
          <w:p w14:paraId="152FDB92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ilość </w:t>
            </w:r>
            <w:r w:rsidRPr="00F60323">
              <w:rPr>
                <w:rFonts w:ascii="Cambria" w:hAnsi="Cambria"/>
                <w:color w:val="2E74B5"/>
                <w:sz w:val="22"/>
                <w:szCs w:val="22"/>
              </w:rPr>
              <w:t>paliwa gazowego</w:t>
            </w:r>
            <w:r>
              <w:rPr>
                <w:rFonts w:ascii="Cambria" w:hAnsi="Cambria"/>
                <w:color w:val="99330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w jednostkach objętości [m</w:t>
            </w:r>
            <w:r>
              <w:rPr>
                <w:rFonts w:ascii="Cambria" w:hAnsi="Cambria"/>
                <w:sz w:val="22"/>
                <w:szCs w:val="22"/>
                <w:vertAlign w:val="superscript"/>
              </w:rPr>
              <w:t>3</w:t>
            </w:r>
            <w:r>
              <w:rPr>
                <w:rFonts w:ascii="Cambria" w:hAnsi="Cambria"/>
                <w:sz w:val="22"/>
                <w:szCs w:val="22"/>
              </w:rPr>
              <w:t>];</w:t>
            </w:r>
          </w:p>
        </w:tc>
      </w:tr>
      <w:tr w:rsidR="009B6418" w14:paraId="49BD4153" w14:textId="77777777" w:rsidTr="006F4161">
        <w:trPr>
          <w:trHeight w:val="227"/>
        </w:trPr>
        <w:tc>
          <w:tcPr>
            <w:tcW w:w="567" w:type="dxa"/>
            <w:hideMark/>
          </w:tcPr>
          <w:p w14:paraId="76576033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</w:t>
            </w:r>
            <w:r>
              <w:rPr>
                <w:rFonts w:ascii="Cambria" w:hAnsi="Cambria"/>
                <w:sz w:val="22"/>
                <w:szCs w:val="22"/>
                <w:vertAlign w:val="subscript"/>
              </w:rPr>
              <w:t>k</w:t>
            </w:r>
          </w:p>
        </w:tc>
        <w:tc>
          <w:tcPr>
            <w:tcW w:w="567" w:type="dxa"/>
            <w:hideMark/>
          </w:tcPr>
          <w:p w14:paraId="11126BA2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–</w:t>
            </w:r>
          </w:p>
        </w:tc>
        <w:tc>
          <w:tcPr>
            <w:tcW w:w="7337" w:type="dxa"/>
            <w:hideMark/>
          </w:tcPr>
          <w:p w14:paraId="0AB7D6EF" w14:textId="739A8D23" w:rsidR="009B6418" w:rsidRDefault="009B6418" w:rsidP="003F4233">
            <w:pPr>
              <w:pStyle w:val="wciety"/>
              <w:spacing w:after="12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współczynnik konwersji odpowiadający </w:t>
            </w:r>
            <w:r>
              <w:rPr>
                <w:rFonts w:ascii="Cambria" w:hAnsi="Cambria"/>
                <w:bCs/>
                <w:sz w:val="22"/>
                <w:szCs w:val="22"/>
              </w:rPr>
              <w:t>ilorazowi wartości ciepła spalania 1 m</w:t>
            </w:r>
            <w:r>
              <w:rPr>
                <w:rFonts w:ascii="Cambria" w:hAnsi="Cambria"/>
                <w:bCs/>
                <w:sz w:val="22"/>
                <w:szCs w:val="22"/>
                <w:vertAlign w:val="superscript"/>
              </w:rPr>
              <w:t>3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3F4233">
              <w:rPr>
                <w:rFonts w:ascii="Cambria" w:hAnsi="Cambria"/>
                <w:bCs/>
                <w:color w:val="2E74B5" w:themeColor="accent1" w:themeShade="BF"/>
                <w:sz w:val="22"/>
                <w:szCs w:val="22"/>
              </w:rPr>
              <w:t>paliwa</w:t>
            </w:r>
            <w:r w:rsidR="003F4233" w:rsidRPr="003F4233">
              <w:rPr>
                <w:rFonts w:ascii="Cambria" w:hAnsi="Cambria"/>
                <w:bCs/>
                <w:color w:val="2E74B5" w:themeColor="accent1" w:themeShade="BF"/>
                <w:sz w:val="22"/>
                <w:szCs w:val="22"/>
              </w:rPr>
              <w:t xml:space="preserve"> </w:t>
            </w:r>
            <w:r w:rsidRPr="003F4233">
              <w:rPr>
                <w:rFonts w:ascii="Cambria" w:hAnsi="Cambria"/>
                <w:bCs/>
                <w:color w:val="2E74B5" w:themeColor="accent1" w:themeShade="BF"/>
                <w:sz w:val="22"/>
                <w:szCs w:val="22"/>
              </w:rPr>
              <w:t>gaz</w:t>
            </w:r>
            <w:r w:rsidR="003F4233" w:rsidRPr="003F4233">
              <w:rPr>
                <w:rFonts w:ascii="Cambria" w:hAnsi="Cambria"/>
                <w:bCs/>
                <w:color w:val="2E74B5" w:themeColor="accent1" w:themeShade="BF"/>
                <w:sz w:val="22"/>
                <w:szCs w:val="22"/>
              </w:rPr>
              <w:t>owego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i liczby 3,6 [kWh/m</w:t>
            </w:r>
            <w:r>
              <w:rPr>
                <w:rFonts w:ascii="Cambria" w:hAnsi="Cambria"/>
                <w:bCs/>
                <w:sz w:val="22"/>
                <w:szCs w:val="22"/>
                <w:vertAlign w:val="superscript"/>
              </w:rPr>
              <w:t>3</w:t>
            </w:r>
            <w:r>
              <w:rPr>
                <w:rFonts w:ascii="Cambria" w:hAnsi="Cambria"/>
                <w:bCs/>
                <w:sz w:val="22"/>
                <w:szCs w:val="22"/>
              </w:rPr>
              <w:t>].</w:t>
            </w:r>
          </w:p>
        </w:tc>
      </w:tr>
    </w:tbl>
    <w:p w14:paraId="7C7FF753" w14:textId="5473E5AC" w:rsidR="009B6418" w:rsidRDefault="009B6418" w:rsidP="003F4233">
      <w:pPr>
        <w:pStyle w:val="Akapitzlist"/>
        <w:numPr>
          <w:ilvl w:val="2"/>
          <w:numId w:val="25"/>
        </w:numPr>
        <w:spacing w:after="120"/>
        <w:ind w:left="142" w:hanging="851"/>
        <w:jc w:val="both"/>
        <w:rPr>
          <w:rFonts w:ascii="Cambria" w:hAnsi="Cambria"/>
        </w:rPr>
      </w:pPr>
      <w:r>
        <w:rPr>
          <w:rFonts w:ascii="Cambria" w:hAnsi="Cambria"/>
        </w:rPr>
        <w:t>Ciepło spalania, o którym mowa w pkt 4.2.5</w:t>
      </w:r>
      <w:r w:rsidR="00826604">
        <w:rPr>
          <w:rFonts w:ascii="Cambria" w:hAnsi="Cambria"/>
        </w:rPr>
        <w:t>, w</w:t>
      </w:r>
      <w:r>
        <w:rPr>
          <w:rFonts w:ascii="Cambria" w:hAnsi="Cambria"/>
        </w:rPr>
        <w:t xml:space="preserve"> przypadku odbiorców pobierających </w:t>
      </w:r>
      <w:r w:rsidRPr="00F60323">
        <w:rPr>
          <w:rFonts w:ascii="Cambria" w:hAnsi="Cambria"/>
          <w:color w:val="2E74B5"/>
        </w:rPr>
        <w:t xml:space="preserve">paliwo gazowe </w:t>
      </w:r>
      <w:r>
        <w:rPr>
          <w:rFonts w:ascii="Cambria" w:hAnsi="Cambria"/>
        </w:rPr>
        <w:t>w ilości:</w:t>
      </w:r>
    </w:p>
    <w:p w14:paraId="544013C0" w14:textId="77777777" w:rsidR="009B6418" w:rsidRDefault="009B6418" w:rsidP="003F4233">
      <w:pPr>
        <w:pStyle w:val="Akapitzlist"/>
        <w:numPr>
          <w:ilvl w:val="0"/>
          <w:numId w:val="9"/>
        </w:numPr>
        <w:spacing w:after="120"/>
        <w:ind w:left="426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nie większej niż 110 kWh/h – ustala się na podstawie średniej arytmetycznej z ostatnio opublikowanych przez </w:t>
      </w:r>
      <w:r w:rsidRPr="00F60323">
        <w:rPr>
          <w:rFonts w:ascii="Cambria" w:hAnsi="Cambria"/>
          <w:color w:val="2E74B5"/>
        </w:rPr>
        <w:t>nazwa przedsiębiorstwa</w:t>
      </w:r>
      <w:r>
        <w:rPr>
          <w:rFonts w:ascii="Cambria" w:hAnsi="Cambria"/>
        </w:rPr>
        <w:t xml:space="preserve"> wartości ciepła spalania z liczby miesięcy odpowiadającej liczbie miesięcy okresu rozliczeniowego,</w:t>
      </w:r>
    </w:p>
    <w:p w14:paraId="6823CA0A" w14:textId="77777777" w:rsidR="00964C79" w:rsidRDefault="009B6418" w:rsidP="003F4233">
      <w:pPr>
        <w:pStyle w:val="Akapitzlist"/>
        <w:numPr>
          <w:ilvl w:val="0"/>
          <w:numId w:val="9"/>
        </w:numPr>
        <w:spacing w:after="120"/>
        <w:ind w:left="426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większej niż 110 kWh/h – ustala się na podstawie wartości ciepła spalania opublikowanej przez </w:t>
      </w:r>
      <w:r w:rsidRPr="00F60323">
        <w:rPr>
          <w:rFonts w:ascii="Cambria" w:hAnsi="Cambria"/>
          <w:color w:val="2E74B5"/>
        </w:rPr>
        <w:t>nazwa przedsiębiorstwa</w:t>
      </w:r>
      <w:r>
        <w:rPr>
          <w:rFonts w:ascii="Cambria" w:hAnsi="Cambria"/>
        </w:rPr>
        <w:t xml:space="preserve"> dla okresu rozliczeniowego.</w:t>
      </w:r>
    </w:p>
    <w:p w14:paraId="39429C78" w14:textId="7B1F5094" w:rsidR="009B6418" w:rsidRDefault="009B6418" w:rsidP="00964C79">
      <w:pPr>
        <w:pStyle w:val="Akapitzlist"/>
        <w:spacing w:after="120"/>
        <w:ind w:left="426"/>
        <w:jc w:val="both"/>
        <w:rPr>
          <w:rFonts w:ascii="Cambria" w:hAnsi="Cambria"/>
        </w:rPr>
      </w:pPr>
    </w:p>
    <w:p w14:paraId="4B797AC4" w14:textId="25F1AB70" w:rsidR="009B6418" w:rsidRPr="00964C79" w:rsidRDefault="009B6418" w:rsidP="00964C79">
      <w:pPr>
        <w:pStyle w:val="Akapitzlist"/>
        <w:spacing w:after="120"/>
        <w:ind w:left="142"/>
        <w:jc w:val="both"/>
        <w:rPr>
          <w:rFonts w:ascii="Cambria" w:hAnsi="Cambria"/>
          <w:i/>
        </w:rPr>
      </w:pPr>
      <w:r w:rsidRPr="00964C79">
        <w:rPr>
          <w:rFonts w:ascii="Cambria" w:hAnsi="Cambria"/>
          <w:i/>
        </w:rPr>
        <w:t>Jeśli Przedsiębiorstwo nie przewiduje obsługi odbiorców w gospodarstwie domowym, którzy zamawiają moc większą niż 110 kWh/h wówczas nie zamieszcza lit. b</w:t>
      </w:r>
      <w:r w:rsidR="00964C79">
        <w:rPr>
          <w:rFonts w:ascii="Cambria" w:hAnsi="Cambria"/>
          <w:i/>
        </w:rPr>
        <w:t>)</w:t>
      </w:r>
      <w:r w:rsidRPr="00964C79">
        <w:rPr>
          <w:rFonts w:ascii="Cambria" w:hAnsi="Cambria"/>
          <w:i/>
        </w:rPr>
        <w:t xml:space="preserve">. Jeśli zamierza takich odbiorców obsługiwać wówczas po pkt 4.2.6 powinno zamieścić </w:t>
      </w:r>
      <w:r w:rsidR="00940356" w:rsidRPr="00964C79">
        <w:rPr>
          <w:rFonts w:ascii="Cambria" w:hAnsi="Cambria"/>
          <w:i/>
        </w:rPr>
        <w:t xml:space="preserve">jako 4.2.7 i 4.2.8 pkt 4.3.3 i </w:t>
      </w:r>
      <w:r w:rsidRPr="00964C79">
        <w:rPr>
          <w:rFonts w:ascii="Cambria" w:hAnsi="Cambria"/>
          <w:i/>
        </w:rPr>
        <w:t>4.3.4</w:t>
      </w:r>
    </w:p>
    <w:p w14:paraId="0E677C82" w14:textId="77777777" w:rsidR="009B6418" w:rsidRPr="003F4233" w:rsidRDefault="009B6418" w:rsidP="00083586">
      <w:pPr>
        <w:pStyle w:val="Nagwek2"/>
        <w:keepNext w:val="0"/>
        <w:widowControl/>
        <w:numPr>
          <w:ilvl w:val="2"/>
          <w:numId w:val="25"/>
        </w:numPr>
        <w:tabs>
          <w:tab w:val="left" w:pos="142"/>
        </w:tabs>
        <w:spacing w:before="0" w:after="120"/>
        <w:ind w:left="142" w:hanging="709"/>
        <w:jc w:val="both"/>
        <w:rPr>
          <w:rFonts w:ascii="Cambria" w:hAnsi="Cambria"/>
          <w:b w:val="0"/>
        </w:rPr>
      </w:pPr>
      <w:r w:rsidRPr="003F4233">
        <w:rPr>
          <w:rFonts w:ascii="Cambria" w:hAnsi="Cambria"/>
          <w:b w:val="0"/>
        </w:rPr>
        <w:t xml:space="preserve">W przypadku zmiany cen </w:t>
      </w:r>
      <w:r w:rsidRPr="00083586">
        <w:rPr>
          <w:rFonts w:ascii="Cambria" w:hAnsi="Cambria"/>
          <w:b w:val="0"/>
          <w:color w:val="2E74B5" w:themeColor="accent1" w:themeShade="BF"/>
        </w:rPr>
        <w:t xml:space="preserve">paliwa gazowego </w:t>
      </w:r>
      <w:r w:rsidRPr="003F4233">
        <w:rPr>
          <w:rFonts w:ascii="Cambria" w:hAnsi="Cambria"/>
          <w:b w:val="0"/>
        </w:rPr>
        <w:t xml:space="preserve">bądź stawek opłat abonamentowych w trakcie okresu rozliczeniowego, opłaty za dostarczone </w:t>
      </w:r>
      <w:r w:rsidRPr="003F4233">
        <w:rPr>
          <w:rFonts w:ascii="Cambria" w:hAnsi="Cambria"/>
          <w:b w:val="0"/>
          <w:color w:val="2E74B5"/>
        </w:rPr>
        <w:t>paliwo gazowe</w:t>
      </w:r>
      <w:r w:rsidRPr="00CD6830">
        <w:rPr>
          <w:rFonts w:ascii="Cambria" w:hAnsi="Cambria"/>
          <w:b w:val="0"/>
        </w:rPr>
        <w:t xml:space="preserve"> </w:t>
      </w:r>
      <w:r w:rsidRPr="003F4233">
        <w:rPr>
          <w:rFonts w:ascii="Cambria" w:hAnsi="Cambria"/>
          <w:b w:val="0"/>
        </w:rPr>
        <w:t>pobiera się w wysokości proporcjonalnej do liczby dni obowiązywania poprzednich i nowych cen lub stawek opłat.</w:t>
      </w:r>
    </w:p>
    <w:p w14:paraId="33204FC2" w14:textId="77777777" w:rsidR="009B6418" w:rsidRPr="004D69C9" w:rsidRDefault="009B6418" w:rsidP="00162DE4">
      <w:pPr>
        <w:pStyle w:val="Nagwek2"/>
        <w:tabs>
          <w:tab w:val="left" w:pos="142"/>
        </w:tabs>
        <w:spacing w:after="120"/>
        <w:ind w:left="142" w:hanging="709"/>
        <w:jc w:val="both"/>
        <w:rPr>
          <w:rFonts w:ascii="Cambria" w:hAnsi="Cambria"/>
          <w:b w:val="0"/>
          <w:i/>
        </w:rPr>
      </w:pPr>
      <w:r w:rsidRPr="00162DE4">
        <w:rPr>
          <w:rFonts w:ascii="Cambria" w:hAnsi="Cambria"/>
          <w:b w:val="0"/>
          <w:i/>
          <w:color w:val="002060"/>
        </w:rPr>
        <w:t>4.2.8</w:t>
      </w:r>
      <w:r w:rsidRPr="00162DE4">
        <w:rPr>
          <w:rFonts w:ascii="Cambria" w:hAnsi="Cambria"/>
          <w:b w:val="0"/>
          <w:i/>
          <w:color w:val="002060"/>
        </w:rPr>
        <w:tab/>
      </w:r>
      <w:r w:rsidRPr="00940356">
        <w:rPr>
          <w:rFonts w:ascii="Cambria" w:hAnsi="Cambria"/>
          <w:b w:val="0"/>
          <w:i/>
        </w:rPr>
        <w:t>Dopuszcza się dokonanie rozliczeń na podstawie odczytu wykonanego przez odbiorcę w dniu zmiany ceny paliwa gazowego i przekazanego nazwa przedsiębiorstwa w terminach i na warunkach określonych w umowie</w:t>
      </w:r>
      <w:r w:rsidRPr="004D69C9">
        <w:rPr>
          <w:rFonts w:ascii="Cambria" w:hAnsi="Cambria"/>
          <w:b w:val="0"/>
          <w:i/>
        </w:rPr>
        <w:t>. (opcjonalnie)</w:t>
      </w:r>
    </w:p>
    <w:p w14:paraId="79A098B8" w14:textId="7D67E6ED" w:rsidR="009B6418" w:rsidRPr="003F4233" w:rsidRDefault="009B6418" w:rsidP="00162DE4">
      <w:pPr>
        <w:pStyle w:val="Nagwek2"/>
        <w:tabs>
          <w:tab w:val="left" w:pos="709"/>
        </w:tabs>
        <w:spacing w:after="120"/>
        <w:ind w:left="142" w:hanging="709"/>
        <w:jc w:val="both"/>
        <w:rPr>
          <w:rFonts w:ascii="Cambria" w:hAnsi="Cambria"/>
          <w:b w:val="0"/>
        </w:rPr>
      </w:pPr>
      <w:r w:rsidRPr="003F4233">
        <w:rPr>
          <w:rFonts w:ascii="Cambria" w:hAnsi="Cambria"/>
          <w:b w:val="0"/>
        </w:rPr>
        <w:t>4.2.9</w:t>
      </w:r>
      <w:r w:rsidRPr="003F4233">
        <w:rPr>
          <w:rFonts w:ascii="Cambria" w:hAnsi="Cambria"/>
          <w:b w:val="0"/>
        </w:rPr>
        <w:tab/>
        <w:t xml:space="preserve">W przypadku gdy </w:t>
      </w:r>
      <w:r w:rsidRPr="003F4233">
        <w:rPr>
          <w:rFonts w:ascii="Cambria" w:hAnsi="Cambria"/>
          <w:b w:val="0"/>
          <w:color w:val="2E74B5"/>
        </w:rPr>
        <w:t>nazwa przedsiębiorstwa</w:t>
      </w:r>
      <w:r w:rsidRPr="003F4233">
        <w:rPr>
          <w:rFonts w:ascii="Cambria" w:hAnsi="Cambria"/>
          <w:b w:val="0"/>
        </w:rPr>
        <w:t xml:space="preserve">, na zlecenie odbiorcy, dokona dodatkowego rozliczenia, wykraczającego poza standard właściwy dla danej grupy taryfowej, odbiorca obciążany jest opłatą w wysokości </w:t>
      </w:r>
      <w:r w:rsidRPr="003F4233">
        <w:rPr>
          <w:rFonts w:ascii="Cambria" w:hAnsi="Cambria"/>
          <w:b w:val="0"/>
          <w:color w:val="2E74B5"/>
        </w:rPr>
        <w:t>xxx</w:t>
      </w:r>
      <w:r w:rsidRPr="003F4233">
        <w:rPr>
          <w:rFonts w:ascii="Cambria" w:hAnsi="Cambria"/>
          <w:b w:val="0"/>
        </w:rPr>
        <w:t xml:space="preserve"> zł. W przypadku gdy takie rozliczenie wymaga dokonania dodatkowego odczytu, który nie wynika z harmonogramu odczytowego ustalonego dla danej grupy taryfowej, wówczas odbiorca ponosi opłatę za dodatkowy odczyt w wysokości </w:t>
      </w:r>
      <w:r w:rsidR="00162DE4" w:rsidRPr="00162DE4">
        <w:rPr>
          <w:rFonts w:ascii="Cambria" w:hAnsi="Cambria"/>
          <w:b w:val="0"/>
          <w:color w:val="2E74B5" w:themeColor="accent1" w:themeShade="BF"/>
        </w:rPr>
        <w:t>xxx</w:t>
      </w:r>
      <w:r w:rsidRPr="003F4233">
        <w:rPr>
          <w:rFonts w:ascii="Cambria" w:hAnsi="Cambria"/>
          <w:b w:val="0"/>
        </w:rPr>
        <w:t xml:space="preserve"> zł.</w:t>
      </w:r>
    </w:p>
    <w:p w14:paraId="210FC37B" w14:textId="77777777" w:rsidR="009B6418" w:rsidRDefault="009B6418" w:rsidP="00413F4B">
      <w:pPr>
        <w:pStyle w:val="Tekstpodstawowy"/>
        <w:numPr>
          <w:ilvl w:val="2"/>
          <w:numId w:val="38"/>
        </w:numPr>
        <w:ind w:left="142" w:hanging="710"/>
        <w:rPr>
          <w:rFonts w:ascii="Cambria" w:hAnsi="Cambria"/>
        </w:rPr>
      </w:pPr>
      <w:r>
        <w:rPr>
          <w:rFonts w:ascii="Cambria" w:hAnsi="Cambria"/>
        </w:rPr>
        <w:t>Wysokość cen i stawek opłat abonamentowych</w:t>
      </w:r>
    </w:p>
    <w:p w14:paraId="74CB0A3D" w14:textId="77777777" w:rsidR="009B6418" w:rsidRDefault="009B6418" w:rsidP="00162DE4">
      <w:pPr>
        <w:pStyle w:val="Akapitzlist"/>
        <w:spacing w:after="0" w:line="240" w:lineRule="auto"/>
        <w:ind w:left="426" w:hanging="284"/>
        <w:jc w:val="both"/>
        <w:rPr>
          <w:rFonts w:ascii="Cambria" w:hAnsi="Cambria"/>
        </w:rPr>
      </w:pPr>
      <w:r>
        <w:rPr>
          <w:rFonts w:ascii="Cambria" w:hAnsi="Cambria"/>
        </w:rPr>
        <w:t>a)</w:t>
      </w:r>
      <w:r>
        <w:rPr>
          <w:rFonts w:ascii="Cambria" w:hAnsi="Cambria"/>
        </w:rPr>
        <w:tab/>
        <w:t xml:space="preserve">ceny i stawki stosowane w rozliczeniach z odbiorcami </w:t>
      </w:r>
      <w:r w:rsidRPr="00F60323">
        <w:rPr>
          <w:rFonts w:ascii="Cambria" w:hAnsi="Cambria"/>
          <w:color w:val="2E74B5"/>
        </w:rPr>
        <w:t xml:space="preserve">paliwa gazowego </w:t>
      </w:r>
    </w:p>
    <w:p w14:paraId="2C54CE15" w14:textId="77777777" w:rsidR="009B6418" w:rsidRDefault="009B6418" w:rsidP="009B6418">
      <w:pPr>
        <w:pStyle w:val="Akapitzlist"/>
        <w:spacing w:after="0" w:line="240" w:lineRule="auto"/>
        <w:ind w:left="733" w:hanging="307"/>
        <w:jc w:val="both"/>
        <w:rPr>
          <w:rFonts w:ascii="Cambria" w:hAnsi="Cambria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083"/>
        <w:gridCol w:w="2087"/>
        <w:gridCol w:w="2109"/>
      </w:tblGrid>
      <w:tr w:rsidR="009B6418" w:rsidRPr="001E23AF" w14:paraId="50C8F309" w14:textId="77777777" w:rsidTr="00162DE4">
        <w:tc>
          <w:tcPr>
            <w:tcW w:w="2362" w:type="dxa"/>
            <w:vMerge w:val="restart"/>
            <w:shd w:val="clear" w:color="auto" w:fill="auto"/>
            <w:vAlign w:val="center"/>
          </w:tcPr>
          <w:p w14:paraId="4C72C249" w14:textId="77777777" w:rsidR="009B6418" w:rsidRPr="001E23AF" w:rsidRDefault="009B6418" w:rsidP="006F4161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1E23AF">
              <w:rPr>
                <w:rFonts w:ascii="Cambria" w:hAnsi="Cambria"/>
                <w:sz w:val="20"/>
                <w:szCs w:val="20"/>
              </w:rPr>
              <w:t>Grupa taryfowa</w:t>
            </w:r>
          </w:p>
        </w:tc>
        <w:tc>
          <w:tcPr>
            <w:tcW w:w="4170" w:type="dxa"/>
            <w:gridSpan w:val="2"/>
            <w:shd w:val="clear" w:color="auto" w:fill="auto"/>
          </w:tcPr>
          <w:p w14:paraId="69944F5F" w14:textId="77777777" w:rsidR="009B6418" w:rsidRPr="001E23AF" w:rsidRDefault="009B6418" w:rsidP="006F4161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1E23AF">
              <w:rPr>
                <w:rFonts w:ascii="Cambria" w:hAnsi="Cambria"/>
                <w:sz w:val="20"/>
                <w:szCs w:val="20"/>
              </w:rPr>
              <w:t>Ceny gazu</w:t>
            </w:r>
          </w:p>
        </w:tc>
        <w:tc>
          <w:tcPr>
            <w:tcW w:w="2109" w:type="dxa"/>
            <w:vMerge w:val="restart"/>
            <w:shd w:val="clear" w:color="auto" w:fill="auto"/>
            <w:vAlign w:val="center"/>
          </w:tcPr>
          <w:p w14:paraId="79B5DC14" w14:textId="77777777" w:rsidR="009B6418" w:rsidRPr="001E23AF" w:rsidRDefault="009B6418" w:rsidP="006F4161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1E23AF">
              <w:rPr>
                <w:rFonts w:ascii="Cambria" w:hAnsi="Cambria"/>
                <w:sz w:val="20"/>
                <w:szCs w:val="20"/>
              </w:rPr>
              <w:t>Stawki opłat abonamentowych [zł/m-c]</w:t>
            </w:r>
          </w:p>
        </w:tc>
      </w:tr>
      <w:tr w:rsidR="009B6418" w:rsidRPr="001E23AF" w14:paraId="483278A6" w14:textId="77777777" w:rsidTr="00162DE4">
        <w:tc>
          <w:tcPr>
            <w:tcW w:w="2362" w:type="dxa"/>
            <w:vMerge/>
            <w:shd w:val="clear" w:color="auto" w:fill="auto"/>
          </w:tcPr>
          <w:p w14:paraId="48207F34" w14:textId="77777777" w:rsidR="009B6418" w:rsidRPr="001E23AF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21BCCD0D" w14:textId="7FFA5300" w:rsidR="009B6418" w:rsidRPr="000015BE" w:rsidRDefault="00130BC5" w:rsidP="00130BC5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bez akcyzy, </w:t>
            </w:r>
            <w:r w:rsidR="009B6418" w:rsidRPr="000015BE">
              <w:rPr>
                <w:rFonts w:ascii="Cambria" w:hAnsi="Cambria"/>
                <w:sz w:val="18"/>
                <w:szCs w:val="18"/>
              </w:rPr>
              <w:t>z zerową stawką akcyzy lub uwzględniające zwolnienia od akcyzy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6313396C" w14:textId="77777777" w:rsidR="009B6418" w:rsidRPr="000015BE" w:rsidRDefault="009B6418" w:rsidP="006F4161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0015BE">
              <w:rPr>
                <w:rFonts w:ascii="Cambria" w:hAnsi="Cambria"/>
                <w:sz w:val="18"/>
                <w:szCs w:val="18"/>
              </w:rPr>
              <w:t>przeznaczonego do celów opałowych</w:t>
            </w:r>
          </w:p>
        </w:tc>
        <w:tc>
          <w:tcPr>
            <w:tcW w:w="2109" w:type="dxa"/>
            <w:vMerge/>
            <w:shd w:val="clear" w:color="auto" w:fill="auto"/>
          </w:tcPr>
          <w:p w14:paraId="738ECBEF" w14:textId="77777777" w:rsidR="009B6418" w:rsidRPr="001E23AF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</w:p>
        </w:tc>
      </w:tr>
      <w:tr w:rsidR="009B6418" w:rsidRPr="001E23AF" w14:paraId="05348A7E" w14:textId="77777777" w:rsidTr="00162DE4">
        <w:tc>
          <w:tcPr>
            <w:tcW w:w="2362" w:type="dxa"/>
            <w:vMerge/>
            <w:shd w:val="clear" w:color="auto" w:fill="auto"/>
          </w:tcPr>
          <w:p w14:paraId="534B56A3" w14:textId="77777777" w:rsidR="009B6418" w:rsidRPr="001E23AF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4170" w:type="dxa"/>
            <w:gridSpan w:val="2"/>
            <w:shd w:val="clear" w:color="auto" w:fill="auto"/>
          </w:tcPr>
          <w:p w14:paraId="0C479F5B" w14:textId="77777777" w:rsidR="009B6418" w:rsidRPr="001E23AF" w:rsidRDefault="009B6418" w:rsidP="006F4161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1E23AF">
              <w:rPr>
                <w:rFonts w:ascii="Cambria" w:hAnsi="Cambria"/>
                <w:sz w:val="20"/>
                <w:szCs w:val="20"/>
              </w:rPr>
              <w:t>[gr/kWh]</w:t>
            </w:r>
          </w:p>
        </w:tc>
        <w:tc>
          <w:tcPr>
            <w:tcW w:w="2109" w:type="dxa"/>
            <w:vMerge/>
            <w:shd w:val="clear" w:color="auto" w:fill="auto"/>
          </w:tcPr>
          <w:p w14:paraId="32B92E5E" w14:textId="77777777" w:rsidR="009B6418" w:rsidRPr="001E23AF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</w:p>
        </w:tc>
      </w:tr>
      <w:tr w:rsidR="009B6418" w:rsidRPr="001E23AF" w14:paraId="1D5E6170" w14:textId="77777777" w:rsidTr="00162DE4">
        <w:tc>
          <w:tcPr>
            <w:tcW w:w="2362" w:type="dxa"/>
            <w:shd w:val="clear" w:color="auto" w:fill="auto"/>
          </w:tcPr>
          <w:p w14:paraId="4BB1BC0B" w14:textId="77777777" w:rsidR="009B6418" w:rsidRPr="001E23AF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083" w:type="dxa"/>
            <w:shd w:val="clear" w:color="auto" w:fill="auto"/>
          </w:tcPr>
          <w:p w14:paraId="7C87DBA4" w14:textId="77777777" w:rsidR="009B6418" w:rsidRPr="001E23AF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087" w:type="dxa"/>
            <w:shd w:val="clear" w:color="auto" w:fill="auto"/>
          </w:tcPr>
          <w:p w14:paraId="03022721" w14:textId="77777777" w:rsidR="009B6418" w:rsidRPr="001E23AF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09" w:type="dxa"/>
            <w:shd w:val="clear" w:color="auto" w:fill="auto"/>
          </w:tcPr>
          <w:p w14:paraId="04A3DCE8" w14:textId="77777777" w:rsidR="009B6418" w:rsidRPr="001E23AF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</w:p>
        </w:tc>
      </w:tr>
      <w:tr w:rsidR="009B6418" w:rsidRPr="001E23AF" w14:paraId="55D4EDB0" w14:textId="77777777" w:rsidTr="00162DE4">
        <w:tc>
          <w:tcPr>
            <w:tcW w:w="2362" w:type="dxa"/>
            <w:shd w:val="clear" w:color="auto" w:fill="auto"/>
          </w:tcPr>
          <w:p w14:paraId="48CCD627" w14:textId="77777777" w:rsidR="009B6418" w:rsidRPr="001E23AF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083" w:type="dxa"/>
            <w:shd w:val="clear" w:color="auto" w:fill="auto"/>
          </w:tcPr>
          <w:p w14:paraId="754063E7" w14:textId="77777777" w:rsidR="009B6418" w:rsidRPr="001E23AF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087" w:type="dxa"/>
            <w:shd w:val="clear" w:color="auto" w:fill="auto"/>
          </w:tcPr>
          <w:p w14:paraId="4245933F" w14:textId="77777777" w:rsidR="009B6418" w:rsidRPr="001E23AF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09" w:type="dxa"/>
            <w:shd w:val="clear" w:color="auto" w:fill="auto"/>
          </w:tcPr>
          <w:p w14:paraId="022EBB52" w14:textId="77777777" w:rsidR="009B6418" w:rsidRPr="001E23AF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</w:p>
        </w:tc>
      </w:tr>
      <w:tr w:rsidR="009B6418" w:rsidRPr="001E23AF" w14:paraId="5F4FC56E" w14:textId="77777777" w:rsidTr="00162DE4">
        <w:tc>
          <w:tcPr>
            <w:tcW w:w="2362" w:type="dxa"/>
            <w:shd w:val="clear" w:color="auto" w:fill="auto"/>
          </w:tcPr>
          <w:p w14:paraId="64AF5BEB" w14:textId="77777777" w:rsidR="009B6418" w:rsidRPr="001E23AF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083" w:type="dxa"/>
            <w:shd w:val="clear" w:color="auto" w:fill="auto"/>
          </w:tcPr>
          <w:p w14:paraId="36663531" w14:textId="77777777" w:rsidR="009B6418" w:rsidRPr="001E23AF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087" w:type="dxa"/>
            <w:shd w:val="clear" w:color="auto" w:fill="auto"/>
          </w:tcPr>
          <w:p w14:paraId="0A136515" w14:textId="77777777" w:rsidR="009B6418" w:rsidRPr="001E23AF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09" w:type="dxa"/>
            <w:shd w:val="clear" w:color="auto" w:fill="auto"/>
          </w:tcPr>
          <w:p w14:paraId="251986A9" w14:textId="77777777" w:rsidR="009B6418" w:rsidRPr="001E23AF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</w:p>
        </w:tc>
      </w:tr>
      <w:tr w:rsidR="009B6418" w:rsidRPr="001E23AF" w14:paraId="31D3EDC7" w14:textId="77777777" w:rsidTr="00162DE4">
        <w:tc>
          <w:tcPr>
            <w:tcW w:w="2362" w:type="dxa"/>
            <w:shd w:val="clear" w:color="auto" w:fill="auto"/>
          </w:tcPr>
          <w:p w14:paraId="1255E41B" w14:textId="77777777" w:rsidR="009B6418" w:rsidRPr="001E23AF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083" w:type="dxa"/>
            <w:shd w:val="clear" w:color="auto" w:fill="auto"/>
          </w:tcPr>
          <w:p w14:paraId="041C9CCE" w14:textId="77777777" w:rsidR="009B6418" w:rsidRPr="001E23AF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087" w:type="dxa"/>
            <w:shd w:val="clear" w:color="auto" w:fill="auto"/>
          </w:tcPr>
          <w:p w14:paraId="58B838C4" w14:textId="77777777" w:rsidR="009B6418" w:rsidRPr="001E23AF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09" w:type="dxa"/>
            <w:shd w:val="clear" w:color="auto" w:fill="auto"/>
          </w:tcPr>
          <w:p w14:paraId="2E669E4E" w14:textId="77777777" w:rsidR="009B6418" w:rsidRPr="001E23AF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</w:p>
        </w:tc>
      </w:tr>
    </w:tbl>
    <w:p w14:paraId="7D7307B2" w14:textId="145757D5" w:rsidR="009B6418" w:rsidRDefault="009B6418" w:rsidP="00940356">
      <w:pPr>
        <w:spacing w:before="120"/>
        <w:ind w:firstLine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Do </w:t>
      </w:r>
      <w:r w:rsidR="00826604">
        <w:rPr>
          <w:rFonts w:ascii="Cambria" w:hAnsi="Cambria"/>
          <w:sz w:val="20"/>
          <w:szCs w:val="20"/>
        </w:rPr>
        <w:t xml:space="preserve">cen i </w:t>
      </w:r>
      <w:r>
        <w:rPr>
          <w:rFonts w:ascii="Cambria" w:hAnsi="Cambria"/>
          <w:sz w:val="20"/>
          <w:szCs w:val="20"/>
        </w:rPr>
        <w:t>stawek</w:t>
      </w:r>
      <w:r w:rsidR="00826604">
        <w:rPr>
          <w:rFonts w:ascii="Cambria" w:hAnsi="Cambria"/>
          <w:sz w:val="20"/>
          <w:szCs w:val="20"/>
        </w:rPr>
        <w:t xml:space="preserve"> opłaty abonamentowej</w:t>
      </w:r>
      <w:r>
        <w:rPr>
          <w:rFonts w:ascii="Cambria" w:hAnsi="Cambria"/>
          <w:sz w:val="20"/>
          <w:szCs w:val="20"/>
        </w:rPr>
        <w:t xml:space="preserve"> dolicza się podatek od towarów i usług (VAT).</w:t>
      </w:r>
    </w:p>
    <w:p w14:paraId="40FB268F" w14:textId="327039DE" w:rsidR="009B6418" w:rsidRPr="00964C79" w:rsidRDefault="009B6418" w:rsidP="00940356">
      <w:pPr>
        <w:pStyle w:val="Nagwek2"/>
        <w:numPr>
          <w:ilvl w:val="0"/>
          <w:numId w:val="56"/>
        </w:numPr>
        <w:tabs>
          <w:tab w:val="left" w:pos="426"/>
        </w:tabs>
        <w:spacing w:before="120" w:after="0"/>
        <w:ind w:left="426" w:hanging="284"/>
        <w:jc w:val="left"/>
        <w:rPr>
          <w:rFonts w:ascii="Cambria" w:hAnsi="Cambria"/>
          <w:b w:val="0"/>
          <w:i/>
          <w:iCs/>
        </w:rPr>
      </w:pPr>
      <w:r w:rsidRPr="00940356">
        <w:rPr>
          <w:rFonts w:ascii="Cambria" w:hAnsi="Cambria"/>
          <w:b w:val="0"/>
          <w:i/>
        </w:rPr>
        <w:t xml:space="preserve">ceny i stawki stosowane w rozliczeniach z odbiorcami </w:t>
      </w:r>
      <w:r w:rsidRPr="00940356">
        <w:rPr>
          <w:rFonts w:ascii="Cambria" w:hAnsi="Cambria"/>
          <w:b w:val="0"/>
          <w:i/>
          <w:iCs/>
        </w:rPr>
        <w:t>innych rodzajów paliw gazowych, jeśli takie przedsiębiorstwo dystrybuuje</w:t>
      </w:r>
      <w:r w:rsidRPr="00964C79">
        <w:rPr>
          <w:rFonts w:ascii="Cambria" w:hAnsi="Cambria"/>
          <w:b w:val="0"/>
          <w:i/>
          <w:iCs/>
        </w:rPr>
        <w:t xml:space="preserve">. </w:t>
      </w:r>
      <w:r w:rsidR="00940356" w:rsidRPr="00964C79">
        <w:rPr>
          <w:rFonts w:ascii="Cambria" w:hAnsi="Cambria"/>
          <w:b w:val="0"/>
          <w:i/>
          <w:iCs/>
        </w:rPr>
        <w:t>(opcjonalnie)</w:t>
      </w:r>
    </w:p>
    <w:p w14:paraId="56C2CB13" w14:textId="0CC0E012" w:rsidR="005D2768" w:rsidRDefault="005D2768">
      <w:pPr>
        <w:spacing w:after="0" w:line="240" w:lineRule="auto"/>
      </w:pPr>
      <w:r>
        <w:br w:type="page"/>
      </w:r>
    </w:p>
    <w:p w14:paraId="7E030F31" w14:textId="236303C1" w:rsidR="009B6418" w:rsidRPr="005D2768" w:rsidRDefault="009B6418" w:rsidP="005D2768">
      <w:pPr>
        <w:pStyle w:val="Tekstpodstawowy"/>
        <w:spacing w:before="480"/>
        <w:ind w:left="142" w:hanging="709"/>
        <w:rPr>
          <w:rFonts w:ascii="Cambria" w:hAnsi="Cambria"/>
          <w:b/>
          <w:color w:val="2E74B5"/>
          <w:sz w:val="24"/>
          <w:szCs w:val="24"/>
        </w:rPr>
      </w:pPr>
      <w:r w:rsidRPr="005D2768">
        <w:rPr>
          <w:rFonts w:ascii="Cambria" w:hAnsi="Cambria"/>
          <w:b/>
          <w:sz w:val="24"/>
          <w:szCs w:val="24"/>
        </w:rPr>
        <w:lastRenderedPageBreak/>
        <w:t>4.3.</w:t>
      </w:r>
      <w:r w:rsidRPr="005D2768">
        <w:rPr>
          <w:rFonts w:ascii="Cambria" w:hAnsi="Cambria"/>
          <w:b/>
          <w:sz w:val="24"/>
          <w:szCs w:val="24"/>
        </w:rPr>
        <w:tab/>
        <w:t>Zasady rozliczania za świadcz</w:t>
      </w:r>
      <w:r w:rsidR="004D69C9">
        <w:rPr>
          <w:rFonts w:ascii="Cambria" w:hAnsi="Cambria"/>
          <w:b/>
          <w:sz w:val="24"/>
          <w:szCs w:val="24"/>
        </w:rPr>
        <w:t>o</w:t>
      </w:r>
      <w:r w:rsidRPr="005D2768">
        <w:rPr>
          <w:rFonts w:ascii="Cambria" w:hAnsi="Cambria"/>
          <w:b/>
          <w:sz w:val="24"/>
          <w:szCs w:val="24"/>
        </w:rPr>
        <w:t xml:space="preserve">ne usługi dystrybucji </w:t>
      </w:r>
      <w:r w:rsidRPr="005D2768">
        <w:rPr>
          <w:rFonts w:ascii="Cambria" w:hAnsi="Cambria"/>
          <w:b/>
          <w:color w:val="2E74B5"/>
          <w:sz w:val="24"/>
          <w:szCs w:val="24"/>
        </w:rPr>
        <w:t>paliwa gazowego</w:t>
      </w:r>
    </w:p>
    <w:p w14:paraId="566AC36F" w14:textId="77777777" w:rsidR="009B6418" w:rsidRPr="005D2768" w:rsidRDefault="009B6418" w:rsidP="005D2768">
      <w:pPr>
        <w:pStyle w:val="Nagwek3"/>
        <w:numPr>
          <w:ilvl w:val="0"/>
          <w:numId w:val="0"/>
        </w:numPr>
        <w:tabs>
          <w:tab w:val="left" w:pos="142"/>
        </w:tabs>
        <w:spacing w:after="0"/>
        <w:ind w:left="142" w:hanging="709"/>
        <w:rPr>
          <w:rFonts w:ascii="Cambria" w:hAnsi="Cambria"/>
          <w:b w:val="0"/>
          <w:szCs w:val="22"/>
        </w:rPr>
      </w:pPr>
      <w:r w:rsidRPr="005D2768">
        <w:rPr>
          <w:rFonts w:ascii="Cambria" w:hAnsi="Cambria"/>
          <w:b w:val="0"/>
        </w:rPr>
        <w:t>4.3.1</w:t>
      </w:r>
      <w:r w:rsidRPr="005D2768">
        <w:rPr>
          <w:rFonts w:ascii="Cambria" w:hAnsi="Cambria"/>
          <w:b w:val="0"/>
        </w:rPr>
        <w:tab/>
      </w:r>
      <w:r w:rsidRPr="005D2768">
        <w:rPr>
          <w:rFonts w:ascii="Cambria" w:hAnsi="Cambria"/>
          <w:b w:val="0"/>
          <w:szCs w:val="22"/>
        </w:rPr>
        <w:t xml:space="preserve">Odbiorcy przyłączeni do sieci dystrybucyjnej </w:t>
      </w:r>
      <w:r w:rsidRPr="005D2768">
        <w:rPr>
          <w:rFonts w:ascii="Cambria" w:hAnsi="Cambria"/>
          <w:b w:val="0"/>
          <w:color w:val="2E74B5"/>
          <w:szCs w:val="22"/>
        </w:rPr>
        <w:t>nazwa przedsiębiorstwa</w:t>
      </w:r>
      <w:r w:rsidRPr="005D2768">
        <w:rPr>
          <w:rFonts w:ascii="Cambria" w:hAnsi="Cambria"/>
          <w:b w:val="0"/>
          <w:szCs w:val="22"/>
        </w:rPr>
        <w:t xml:space="preserve"> za świadczone im usługi dystrybucji obciążani są opłatą ustalaną na podstawie grupowych stawek opłat.</w:t>
      </w:r>
    </w:p>
    <w:p w14:paraId="58D8643F" w14:textId="77777777" w:rsidR="009B6418" w:rsidRDefault="009B6418" w:rsidP="005D2768">
      <w:pPr>
        <w:pStyle w:val="Tekstpodstawowy"/>
        <w:spacing w:before="120"/>
        <w:ind w:left="142" w:hanging="709"/>
      </w:pPr>
      <w:r w:rsidRPr="004A6902">
        <w:rPr>
          <w:rFonts w:ascii="Cambria" w:eastAsia="Times New Roman" w:hAnsi="Cambria" w:cs="Arial"/>
          <w:bCs/>
        </w:rPr>
        <w:t>4.3.2</w:t>
      </w:r>
      <w:r w:rsidRPr="004A6902">
        <w:rPr>
          <w:rFonts w:ascii="Cambria" w:eastAsia="Times New Roman" w:hAnsi="Cambria" w:cs="Arial"/>
          <w:bCs/>
        </w:rPr>
        <w:tab/>
      </w:r>
      <w:r>
        <w:rPr>
          <w:rFonts w:ascii="Cambria" w:eastAsia="Times New Roman" w:hAnsi="Cambria" w:cs="Arial"/>
          <w:bCs/>
        </w:rPr>
        <w:t>Opłatę</w:t>
      </w:r>
      <w:r w:rsidRPr="004A6902">
        <w:rPr>
          <w:rFonts w:ascii="Cambria" w:eastAsia="Times New Roman" w:hAnsi="Cambria" w:cs="Arial"/>
          <w:bCs/>
        </w:rPr>
        <w:t xml:space="preserve"> </w:t>
      </w:r>
      <w:r w:rsidRPr="000467F1">
        <w:rPr>
          <w:rFonts w:ascii="Cambria" w:eastAsia="Times New Roman" w:hAnsi="Cambria" w:cs="Arial"/>
          <w:bCs/>
        </w:rPr>
        <w:t>za</w:t>
      </w:r>
      <w:r w:rsidRPr="004A6902">
        <w:rPr>
          <w:rFonts w:ascii="Cambria" w:eastAsia="Times New Roman" w:hAnsi="Cambria" w:cs="Arial"/>
          <w:bCs/>
        </w:rPr>
        <w:t xml:space="preserve"> </w:t>
      </w:r>
      <w:r>
        <w:rPr>
          <w:rFonts w:ascii="Cambria" w:hAnsi="Cambria"/>
        </w:rPr>
        <w:t>świadczoną usługę dystrybucji oblicza się:</w:t>
      </w:r>
    </w:p>
    <w:p w14:paraId="008AA673" w14:textId="77777777" w:rsidR="009B6418" w:rsidRDefault="009B6418" w:rsidP="005D2768">
      <w:pPr>
        <w:pStyle w:val="Tekstpodstawowy"/>
        <w:spacing w:before="120"/>
        <w:ind w:left="426" w:hanging="284"/>
        <w:rPr>
          <w:rFonts w:ascii="Cambria" w:hAnsi="Cambria"/>
        </w:rPr>
      </w:pPr>
      <w:r>
        <w:rPr>
          <w:rFonts w:ascii="Cambria" w:hAnsi="Cambria"/>
        </w:rPr>
        <w:t>a)</w:t>
      </w:r>
      <w:r>
        <w:rPr>
          <w:rFonts w:ascii="Cambria" w:hAnsi="Cambria"/>
        </w:rPr>
        <w:tab/>
        <w:t>w przypadku odbiorców o mocy umownej nie większej niż 110 kWh/h według wzoru:</w:t>
      </w:r>
    </w:p>
    <w:p w14:paraId="622029EB" w14:textId="284329E9" w:rsidR="009B6418" w:rsidRDefault="009B6418" w:rsidP="009B6418">
      <w:pPr>
        <w:pStyle w:val="wciety"/>
        <w:spacing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</w:t>
      </w:r>
      <w:r>
        <w:rPr>
          <w:rFonts w:ascii="Cambria" w:hAnsi="Cambria"/>
          <w:b/>
          <w:sz w:val="22"/>
          <w:szCs w:val="22"/>
          <w:vertAlign w:val="subscript"/>
        </w:rPr>
        <w:t>d</w:t>
      </w:r>
      <w:r>
        <w:rPr>
          <w:rFonts w:ascii="Cambria" w:hAnsi="Cambria"/>
          <w:b/>
          <w:sz w:val="22"/>
          <w:szCs w:val="22"/>
        </w:rPr>
        <w:t xml:space="preserve"> = S</w:t>
      </w:r>
      <w:r>
        <w:rPr>
          <w:rFonts w:ascii="Cambria" w:hAnsi="Cambria"/>
          <w:b/>
          <w:sz w:val="22"/>
          <w:szCs w:val="22"/>
          <w:vertAlign w:val="subscript"/>
        </w:rPr>
        <w:t>zd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  <w:vertAlign w:val="subscript"/>
        </w:rPr>
        <w:t>*</w:t>
      </w:r>
      <w:r>
        <w:rPr>
          <w:rFonts w:ascii="Cambria" w:hAnsi="Cambria"/>
          <w:b/>
          <w:sz w:val="22"/>
          <w:szCs w:val="22"/>
        </w:rPr>
        <w:t xml:space="preserve"> Q/100 + S</w:t>
      </w:r>
      <w:r>
        <w:rPr>
          <w:rFonts w:ascii="Cambria" w:hAnsi="Cambria"/>
          <w:b/>
          <w:sz w:val="22"/>
          <w:szCs w:val="22"/>
          <w:vertAlign w:val="subscript"/>
        </w:rPr>
        <w:t>sd</w:t>
      </w:r>
      <w:r w:rsidR="004D69C9">
        <w:rPr>
          <w:rFonts w:ascii="Cambria" w:hAnsi="Cambria"/>
          <w:b/>
          <w:sz w:val="22"/>
          <w:szCs w:val="22"/>
          <w:vertAlign w:val="subscript"/>
        </w:rPr>
        <w:t>d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  <w:vertAlign w:val="subscript"/>
        </w:rPr>
        <w:t>*</w:t>
      </w:r>
      <w:r>
        <w:rPr>
          <w:rFonts w:ascii="Cambria" w:hAnsi="Cambria"/>
          <w:b/>
          <w:sz w:val="22"/>
          <w:szCs w:val="22"/>
        </w:rPr>
        <w:t xml:space="preserve"> k</w:t>
      </w:r>
    </w:p>
    <w:p w14:paraId="06F519A8" w14:textId="77777777" w:rsidR="009B6418" w:rsidRDefault="009B6418" w:rsidP="009B6418">
      <w:pPr>
        <w:pStyle w:val="wciety"/>
        <w:ind w:hanging="141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gdzie poszczególne symbole oznaczają: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326"/>
        <w:gridCol w:w="7337"/>
      </w:tblGrid>
      <w:tr w:rsidR="009B6418" w14:paraId="06EAE759" w14:textId="77777777" w:rsidTr="006F4161">
        <w:trPr>
          <w:trHeight w:val="227"/>
        </w:trPr>
        <w:tc>
          <w:tcPr>
            <w:tcW w:w="567" w:type="dxa"/>
            <w:hideMark/>
          </w:tcPr>
          <w:p w14:paraId="03E5F596" w14:textId="75D13282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="00826604" w:rsidRPr="004D69C9">
              <w:rPr>
                <w:rFonts w:ascii="Cambria" w:hAnsi="Cambria"/>
                <w:sz w:val="22"/>
                <w:szCs w:val="22"/>
                <w:vertAlign w:val="subscript"/>
              </w:rPr>
              <w:t>d</w:t>
            </w:r>
          </w:p>
        </w:tc>
        <w:tc>
          <w:tcPr>
            <w:tcW w:w="326" w:type="dxa"/>
            <w:hideMark/>
          </w:tcPr>
          <w:p w14:paraId="280B2DC5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–</w:t>
            </w:r>
          </w:p>
        </w:tc>
        <w:tc>
          <w:tcPr>
            <w:tcW w:w="7337" w:type="dxa"/>
            <w:hideMark/>
          </w:tcPr>
          <w:p w14:paraId="4FE7B3D6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opłata za świadczoną usługę dystrybucji[zł];</w:t>
            </w:r>
          </w:p>
        </w:tc>
      </w:tr>
      <w:tr w:rsidR="009B6418" w14:paraId="00A2FBDF" w14:textId="77777777" w:rsidTr="006F4161">
        <w:trPr>
          <w:trHeight w:val="227"/>
        </w:trPr>
        <w:tc>
          <w:tcPr>
            <w:tcW w:w="567" w:type="dxa"/>
            <w:hideMark/>
          </w:tcPr>
          <w:p w14:paraId="7CB9E332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</w:t>
            </w:r>
            <w:r>
              <w:rPr>
                <w:rFonts w:ascii="Cambria" w:hAnsi="Cambria"/>
                <w:sz w:val="22"/>
                <w:szCs w:val="22"/>
                <w:vertAlign w:val="subscript"/>
              </w:rPr>
              <w:t>zd</w:t>
            </w:r>
          </w:p>
        </w:tc>
        <w:tc>
          <w:tcPr>
            <w:tcW w:w="326" w:type="dxa"/>
            <w:hideMark/>
          </w:tcPr>
          <w:p w14:paraId="024DF944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–</w:t>
            </w:r>
          </w:p>
        </w:tc>
        <w:tc>
          <w:tcPr>
            <w:tcW w:w="7337" w:type="dxa"/>
            <w:hideMark/>
          </w:tcPr>
          <w:p w14:paraId="0460622D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stawka opłaty zmiennej</w:t>
            </w:r>
            <w:r>
              <w:rPr>
                <w:rFonts w:ascii="Cambria" w:hAnsi="Cambria"/>
                <w:color w:val="99330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[gr/kWh];</w:t>
            </w:r>
          </w:p>
        </w:tc>
      </w:tr>
      <w:tr w:rsidR="009B6418" w14:paraId="0D1389C0" w14:textId="77777777" w:rsidTr="006F4161">
        <w:trPr>
          <w:trHeight w:val="227"/>
        </w:trPr>
        <w:tc>
          <w:tcPr>
            <w:tcW w:w="567" w:type="dxa"/>
            <w:hideMark/>
          </w:tcPr>
          <w:p w14:paraId="07A541DE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Q</w:t>
            </w:r>
          </w:p>
        </w:tc>
        <w:tc>
          <w:tcPr>
            <w:tcW w:w="326" w:type="dxa"/>
            <w:hideMark/>
          </w:tcPr>
          <w:p w14:paraId="69DC9E25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–</w:t>
            </w:r>
          </w:p>
        </w:tc>
        <w:tc>
          <w:tcPr>
            <w:tcW w:w="7337" w:type="dxa"/>
            <w:hideMark/>
          </w:tcPr>
          <w:p w14:paraId="4FABCE3B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ilość </w:t>
            </w:r>
            <w:r w:rsidRPr="00F60323">
              <w:rPr>
                <w:rFonts w:ascii="Cambria" w:hAnsi="Cambria"/>
                <w:color w:val="2E74B5"/>
                <w:sz w:val="22"/>
                <w:szCs w:val="22"/>
              </w:rPr>
              <w:t>paliwa gazowego</w:t>
            </w:r>
            <w:r>
              <w:rPr>
                <w:rFonts w:ascii="Cambria" w:hAnsi="Cambria"/>
                <w:color w:val="99330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[kWh] obliczana według wzoru określonego w pkt. 4.2.5 taryfy;</w:t>
            </w:r>
          </w:p>
        </w:tc>
      </w:tr>
      <w:tr w:rsidR="009B6418" w14:paraId="1F2EAC07" w14:textId="77777777" w:rsidTr="006F4161">
        <w:trPr>
          <w:trHeight w:val="227"/>
        </w:trPr>
        <w:tc>
          <w:tcPr>
            <w:tcW w:w="567" w:type="dxa"/>
            <w:hideMark/>
          </w:tcPr>
          <w:p w14:paraId="419835D6" w14:textId="33AB9075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</w:t>
            </w:r>
            <w:r>
              <w:rPr>
                <w:rFonts w:ascii="Cambria" w:hAnsi="Cambria"/>
                <w:sz w:val="22"/>
                <w:szCs w:val="22"/>
                <w:vertAlign w:val="subscript"/>
              </w:rPr>
              <w:t>sd</w:t>
            </w:r>
            <w:r w:rsidR="004D69C9">
              <w:rPr>
                <w:rFonts w:ascii="Cambria" w:hAnsi="Cambria"/>
                <w:sz w:val="22"/>
                <w:szCs w:val="22"/>
                <w:vertAlign w:val="subscript"/>
              </w:rPr>
              <w:t>d</w:t>
            </w:r>
          </w:p>
        </w:tc>
        <w:tc>
          <w:tcPr>
            <w:tcW w:w="326" w:type="dxa"/>
            <w:hideMark/>
          </w:tcPr>
          <w:p w14:paraId="0756173B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–</w:t>
            </w:r>
          </w:p>
        </w:tc>
        <w:tc>
          <w:tcPr>
            <w:tcW w:w="7337" w:type="dxa"/>
            <w:hideMark/>
          </w:tcPr>
          <w:p w14:paraId="0CC5E6A9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stawka opłaty stałej [zł/miesiąc];</w:t>
            </w:r>
          </w:p>
        </w:tc>
      </w:tr>
      <w:tr w:rsidR="009B6418" w14:paraId="46C586C7" w14:textId="77777777" w:rsidTr="006F4161">
        <w:trPr>
          <w:trHeight w:val="227"/>
        </w:trPr>
        <w:tc>
          <w:tcPr>
            <w:tcW w:w="567" w:type="dxa"/>
            <w:hideMark/>
          </w:tcPr>
          <w:p w14:paraId="5C8A38B8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</w:t>
            </w:r>
          </w:p>
        </w:tc>
        <w:tc>
          <w:tcPr>
            <w:tcW w:w="326" w:type="dxa"/>
            <w:hideMark/>
          </w:tcPr>
          <w:p w14:paraId="3DAEE32E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–</w:t>
            </w:r>
          </w:p>
        </w:tc>
        <w:tc>
          <w:tcPr>
            <w:tcW w:w="7337" w:type="dxa"/>
            <w:hideMark/>
          </w:tcPr>
          <w:p w14:paraId="794E2A9B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liczba miesięcy w okresie rozliczeniowym.</w:t>
            </w:r>
          </w:p>
        </w:tc>
      </w:tr>
    </w:tbl>
    <w:p w14:paraId="22D04D8C" w14:textId="77777777" w:rsidR="009B6418" w:rsidRPr="005D2768" w:rsidRDefault="009B6418" w:rsidP="005D2768">
      <w:pPr>
        <w:pStyle w:val="Nagwek3"/>
        <w:numPr>
          <w:ilvl w:val="0"/>
          <w:numId w:val="26"/>
        </w:numPr>
        <w:spacing w:before="120" w:after="0" w:line="360" w:lineRule="auto"/>
        <w:ind w:left="426" w:hanging="284"/>
        <w:jc w:val="both"/>
        <w:rPr>
          <w:rFonts w:ascii="Cambria" w:hAnsi="Cambria"/>
          <w:b w:val="0"/>
          <w:szCs w:val="22"/>
        </w:rPr>
      </w:pPr>
      <w:r w:rsidRPr="005D2768">
        <w:rPr>
          <w:rFonts w:ascii="Cambria" w:hAnsi="Cambria"/>
          <w:b w:val="0"/>
          <w:szCs w:val="22"/>
        </w:rPr>
        <w:t>w przypadku odbiorców o mocy umownej większej niż 110 kWh/h według wzoru</w:t>
      </w:r>
    </w:p>
    <w:p w14:paraId="2C3BB1C0" w14:textId="2893C74D" w:rsidR="009B6418" w:rsidRDefault="009B6418" w:rsidP="009B6418">
      <w:pPr>
        <w:pStyle w:val="Tekstpodstawowy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</w:t>
      </w:r>
      <w:r>
        <w:rPr>
          <w:rFonts w:ascii="Cambria" w:hAnsi="Cambria"/>
          <w:b/>
          <w:vertAlign w:val="subscript"/>
        </w:rPr>
        <w:t>d</w:t>
      </w:r>
      <w:r>
        <w:rPr>
          <w:rFonts w:ascii="Cambria" w:hAnsi="Cambria"/>
          <w:b/>
        </w:rPr>
        <w:t xml:space="preserve"> = (S</w:t>
      </w:r>
      <w:r>
        <w:rPr>
          <w:rFonts w:ascii="Cambria" w:hAnsi="Cambria"/>
          <w:b/>
          <w:vertAlign w:val="subscript"/>
        </w:rPr>
        <w:t>zd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vertAlign w:val="subscript"/>
        </w:rPr>
        <w:t>*</w:t>
      </w:r>
      <w:r>
        <w:rPr>
          <w:rFonts w:ascii="Cambria" w:hAnsi="Cambria"/>
          <w:b/>
        </w:rPr>
        <w:t xml:space="preserve"> Q + S</w:t>
      </w:r>
      <w:r>
        <w:rPr>
          <w:rFonts w:ascii="Cambria" w:hAnsi="Cambria"/>
          <w:b/>
          <w:vertAlign w:val="subscript"/>
        </w:rPr>
        <w:t>sd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vertAlign w:val="subscript"/>
        </w:rPr>
        <w:t>*</w:t>
      </w:r>
      <w:r>
        <w:rPr>
          <w:rFonts w:ascii="Cambria" w:hAnsi="Cambria"/>
          <w:b/>
        </w:rPr>
        <w:t xml:space="preserve"> M </w:t>
      </w:r>
      <w:r>
        <w:rPr>
          <w:rFonts w:ascii="Cambria" w:hAnsi="Cambria"/>
          <w:b/>
          <w:vertAlign w:val="subscript"/>
        </w:rPr>
        <w:t xml:space="preserve">* </w:t>
      </w:r>
      <w:r>
        <w:rPr>
          <w:rFonts w:ascii="Cambria" w:hAnsi="Cambria"/>
          <w:b/>
        </w:rPr>
        <w:t>T)/100</w:t>
      </w:r>
    </w:p>
    <w:p w14:paraId="091EEDF1" w14:textId="77777777" w:rsidR="009B6418" w:rsidRDefault="009B6418" w:rsidP="009B6418">
      <w:pPr>
        <w:pStyle w:val="wciety"/>
        <w:ind w:hanging="141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gdzie poszczególne symbole oznaczają: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326"/>
        <w:gridCol w:w="7337"/>
      </w:tblGrid>
      <w:tr w:rsidR="009B6418" w14:paraId="0173729D" w14:textId="77777777" w:rsidTr="006F4161">
        <w:trPr>
          <w:trHeight w:val="227"/>
        </w:trPr>
        <w:tc>
          <w:tcPr>
            <w:tcW w:w="567" w:type="dxa"/>
            <w:hideMark/>
          </w:tcPr>
          <w:p w14:paraId="029AEC34" w14:textId="758BA4E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="00826604" w:rsidRPr="004D69C9">
              <w:rPr>
                <w:rFonts w:ascii="Cambria" w:hAnsi="Cambria"/>
                <w:sz w:val="22"/>
                <w:szCs w:val="22"/>
                <w:vertAlign w:val="subscript"/>
              </w:rPr>
              <w:t>d</w:t>
            </w:r>
          </w:p>
        </w:tc>
        <w:tc>
          <w:tcPr>
            <w:tcW w:w="326" w:type="dxa"/>
            <w:hideMark/>
          </w:tcPr>
          <w:p w14:paraId="0C643C78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–</w:t>
            </w:r>
          </w:p>
        </w:tc>
        <w:tc>
          <w:tcPr>
            <w:tcW w:w="7337" w:type="dxa"/>
            <w:hideMark/>
          </w:tcPr>
          <w:p w14:paraId="7C707633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opłata za świadczoną usługę dystrybucji [zł];</w:t>
            </w:r>
          </w:p>
        </w:tc>
      </w:tr>
      <w:tr w:rsidR="009B6418" w14:paraId="2B4619A8" w14:textId="77777777" w:rsidTr="006F4161">
        <w:trPr>
          <w:trHeight w:val="227"/>
        </w:trPr>
        <w:tc>
          <w:tcPr>
            <w:tcW w:w="567" w:type="dxa"/>
          </w:tcPr>
          <w:p w14:paraId="4500B18C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</w:t>
            </w:r>
            <w:r>
              <w:rPr>
                <w:rFonts w:ascii="Cambria" w:hAnsi="Cambria"/>
                <w:sz w:val="22"/>
                <w:szCs w:val="22"/>
                <w:vertAlign w:val="subscript"/>
              </w:rPr>
              <w:t>zd</w:t>
            </w:r>
          </w:p>
        </w:tc>
        <w:tc>
          <w:tcPr>
            <w:tcW w:w="326" w:type="dxa"/>
            <w:hideMark/>
          </w:tcPr>
          <w:p w14:paraId="46A830C3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–</w:t>
            </w:r>
          </w:p>
        </w:tc>
        <w:tc>
          <w:tcPr>
            <w:tcW w:w="7337" w:type="dxa"/>
            <w:hideMark/>
          </w:tcPr>
          <w:p w14:paraId="3D63732B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stawka opłaty zmiennej</w:t>
            </w:r>
            <w:r>
              <w:rPr>
                <w:rFonts w:ascii="Cambria" w:hAnsi="Cambria"/>
                <w:color w:val="99330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[gr/kWh];</w:t>
            </w:r>
          </w:p>
        </w:tc>
      </w:tr>
      <w:tr w:rsidR="009B6418" w14:paraId="3C079E75" w14:textId="77777777" w:rsidTr="006F4161">
        <w:trPr>
          <w:trHeight w:val="227"/>
        </w:trPr>
        <w:tc>
          <w:tcPr>
            <w:tcW w:w="567" w:type="dxa"/>
            <w:hideMark/>
          </w:tcPr>
          <w:p w14:paraId="3B52FE20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Q</w:t>
            </w:r>
          </w:p>
        </w:tc>
        <w:tc>
          <w:tcPr>
            <w:tcW w:w="326" w:type="dxa"/>
            <w:hideMark/>
          </w:tcPr>
          <w:p w14:paraId="79EBDF06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–</w:t>
            </w:r>
          </w:p>
        </w:tc>
        <w:tc>
          <w:tcPr>
            <w:tcW w:w="7337" w:type="dxa"/>
            <w:hideMark/>
          </w:tcPr>
          <w:p w14:paraId="68D7DB5E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ilość </w:t>
            </w:r>
            <w:r w:rsidRPr="00F60323">
              <w:rPr>
                <w:rFonts w:ascii="Cambria" w:hAnsi="Cambria"/>
                <w:color w:val="2E74B5"/>
                <w:sz w:val="22"/>
                <w:szCs w:val="22"/>
              </w:rPr>
              <w:t>paliwa gazowego</w:t>
            </w:r>
            <w:r>
              <w:rPr>
                <w:rFonts w:ascii="Cambria" w:hAnsi="Cambria"/>
                <w:color w:val="99330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[kWh] obliczana według wzoru określonego w pkt. 4.2.5 taryfy;</w:t>
            </w:r>
          </w:p>
        </w:tc>
      </w:tr>
      <w:tr w:rsidR="009B6418" w14:paraId="1C8C1D3B" w14:textId="77777777" w:rsidTr="006F4161">
        <w:trPr>
          <w:trHeight w:val="227"/>
        </w:trPr>
        <w:tc>
          <w:tcPr>
            <w:tcW w:w="567" w:type="dxa"/>
            <w:hideMark/>
          </w:tcPr>
          <w:p w14:paraId="0B56CB45" w14:textId="485193B0" w:rsidR="009B6418" w:rsidRDefault="009B6418" w:rsidP="004D69C9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</w:t>
            </w:r>
            <w:r>
              <w:rPr>
                <w:rFonts w:ascii="Cambria" w:hAnsi="Cambria"/>
                <w:sz w:val="22"/>
                <w:szCs w:val="22"/>
                <w:vertAlign w:val="subscript"/>
              </w:rPr>
              <w:t>sd</w:t>
            </w:r>
          </w:p>
        </w:tc>
        <w:tc>
          <w:tcPr>
            <w:tcW w:w="326" w:type="dxa"/>
            <w:hideMark/>
          </w:tcPr>
          <w:p w14:paraId="1BC0C499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–</w:t>
            </w:r>
          </w:p>
        </w:tc>
        <w:tc>
          <w:tcPr>
            <w:tcW w:w="7337" w:type="dxa"/>
            <w:hideMark/>
          </w:tcPr>
          <w:p w14:paraId="4D42F3B4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stawka opłaty stałej [gr/kWh/h za każdą godzinę okresu rozliczeniowego];</w:t>
            </w:r>
          </w:p>
        </w:tc>
      </w:tr>
      <w:tr w:rsidR="009B6418" w14:paraId="43451CA0" w14:textId="77777777" w:rsidTr="006F4161">
        <w:trPr>
          <w:trHeight w:val="227"/>
        </w:trPr>
        <w:tc>
          <w:tcPr>
            <w:tcW w:w="567" w:type="dxa"/>
          </w:tcPr>
          <w:p w14:paraId="464A15EF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326" w:type="dxa"/>
          </w:tcPr>
          <w:p w14:paraId="23383FD4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–</w:t>
            </w:r>
          </w:p>
        </w:tc>
        <w:tc>
          <w:tcPr>
            <w:tcW w:w="7337" w:type="dxa"/>
          </w:tcPr>
          <w:p w14:paraId="3FF55EDD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moc umowna [kWh/h];</w:t>
            </w:r>
          </w:p>
        </w:tc>
      </w:tr>
      <w:tr w:rsidR="009B6418" w14:paraId="2A4FF372" w14:textId="77777777" w:rsidTr="006F4161">
        <w:trPr>
          <w:trHeight w:val="227"/>
        </w:trPr>
        <w:tc>
          <w:tcPr>
            <w:tcW w:w="567" w:type="dxa"/>
            <w:hideMark/>
          </w:tcPr>
          <w:p w14:paraId="4D6805E2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</w:p>
        </w:tc>
        <w:tc>
          <w:tcPr>
            <w:tcW w:w="326" w:type="dxa"/>
            <w:hideMark/>
          </w:tcPr>
          <w:p w14:paraId="2AB68E30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–</w:t>
            </w:r>
          </w:p>
        </w:tc>
        <w:tc>
          <w:tcPr>
            <w:tcW w:w="7337" w:type="dxa"/>
            <w:hideMark/>
          </w:tcPr>
          <w:p w14:paraId="38798E2C" w14:textId="77777777" w:rsidR="009B6418" w:rsidRDefault="009B6418" w:rsidP="006F4161">
            <w:pPr>
              <w:pStyle w:val="wciety"/>
              <w:spacing w:after="0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liczba godzin w okresie rozliczeniowym.</w:t>
            </w:r>
          </w:p>
        </w:tc>
      </w:tr>
    </w:tbl>
    <w:p w14:paraId="583B1E80" w14:textId="77777777" w:rsidR="009B6418" w:rsidRPr="006C6CB9" w:rsidRDefault="009B6418" w:rsidP="005D2768">
      <w:pPr>
        <w:pStyle w:val="Nagwek2"/>
        <w:tabs>
          <w:tab w:val="left" w:pos="360"/>
        </w:tabs>
        <w:spacing w:before="120" w:after="120"/>
        <w:ind w:left="142"/>
        <w:jc w:val="left"/>
        <w:rPr>
          <w:rFonts w:ascii="Cambria" w:hAnsi="Cambria"/>
          <w:b w:val="0"/>
          <w:i/>
        </w:rPr>
      </w:pPr>
      <w:r w:rsidRPr="006C6CB9">
        <w:rPr>
          <w:rFonts w:ascii="Cambria" w:hAnsi="Cambria"/>
          <w:b w:val="0"/>
          <w:i/>
        </w:rPr>
        <w:t xml:space="preserve">Jeśli przedsiębiorstwo nie zamieściło w taryfie postanowień pkt 4.2.6 lit. b), a w konsekwencji pkt 4.2.7 i 4.2.8 wówczas powinno zamieścić pkt 4.3.3 i 4.3.4. </w:t>
      </w:r>
    </w:p>
    <w:p w14:paraId="6F0DF647" w14:textId="7158B87A" w:rsidR="009B6418" w:rsidRPr="00A75837" w:rsidRDefault="009B6418" w:rsidP="00366827">
      <w:pPr>
        <w:pStyle w:val="Tekstpodstawowy"/>
        <w:ind w:left="142" w:hanging="709"/>
        <w:jc w:val="both"/>
      </w:pPr>
      <w:r>
        <w:rPr>
          <w:rFonts w:ascii="Cambria" w:hAnsi="Cambria"/>
        </w:rPr>
        <w:t>4.3.3</w:t>
      </w:r>
      <w:r>
        <w:rPr>
          <w:rFonts w:ascii="Cambria" w:hAnsi="Cambria"/>
        </w:rPr>
        <w:tab/>
        <w:t>W przypadku odbiorców o mocy większej niż 110 kWh/h ciepło spalania, o którym mowa w</w:t>
      </w:r>
      <w:r w:rsidR="003668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pkt. 4.2.5 </w:t>
      </w:r>
      <w:r w:rsidR="001368B7">
        <w:rPr>
          <w:rFonts w:ascii="Cambria" w:hAnsi="Cambria"/>
        </w:rPr>
        <w:t xml:space="preserve">taryfy </w:t>
      </w:r>
      <w:r>
        <w:rPr>
          <w:rFonts w:ascii="Cambria" w:hAnsi="Cambria"/>
        </w:rPr>
        <w:t xml:space="preserve">ustala się na podstawie wartości ciepła spalania opublikowanego przez </w:t>
      </w:r>
      <w:r w:rsidRPr="00F60323">
        <w:rPr>
          <w:rFonts w:ascii="Cambria" w:hAnsi="Cambria"/>
          <w:color w:val="2E74B5"/>
        </w:rPr>
        <w:t>nazwa przedsiębiorstwa</w:t>
      </w:r>
      <w:r>
        <w:rPr>
          <w:rFonts w:ascii="Cambria" w:hAnsi="Cambria"/>
        </w:rPr>
        <w:t xml:space="preserve"> dla okresu rozliczeniowego, z zastrzeżeniem pkt. 4.3.4.</w:t>
      </w:r>
    </w:p>
    <w:p w14:paraId="05AE0393" w14:textId="77777777" w:rsidR="009B6418" w:rsidRPr="00366827" w:rsidRDefault="009B6418" w:rsidP="00413F4B">
      <w:pPr>
        <w:pStyle w:val="Nagwek2"/>
        <w:keepNext w:val="0"/>
        <w:widowControl/>
        <w:numPr>
          <w:ilvl w:val="2"/>
          <w:numId w:val="39"/>
        </w:numPr>
        <w:tabs>
          <w:tab w:val="left" w:pos="142"/>
        </w:tabs>
        <w:spacing w:before="0" w:after="120"/>
        <w:ind w:left="142" w:hanging="709"/>
        <w:jc w:val="both"/>
        <w:rPr>
          <w:rFonts w:ascii="Cambria" w:hAnsi="Cambria"/>
          <w:b w:val="0"/>
        </w:rPr>
      </w:pPr>
      <w:r w:rsidRPr="00366827">
        <w:rPr>
          <w:rFonts w:ascii="Cambria" w:hAnsi="Cambria"/>
          <w:b w:val="0"/>
        </w:rPr>
        <w:t xml:space="preserve">W przypadku, gdy odbiorca uzgodni z </w:t>
      </w:r>
      <w:r w:rsidRPr="00366827">
        <w:rPr>
          <w:rFonts w:ascii="Cambria" w:hAnsi="Cambria"/>
          <w:b w:val="0"/>
          <w:color w:val="2E74B5"/>
        </w:rPr>
        <w:t>nazwa przedsiębiorstwa</w:t>
      </w:r>
      <w:r w:rsidRPr="00366827">
        <w:rPr>
          <w:rFonts w:ascii="Cambria" w:hAnsi="Cambria"/>
          <w:b w:val="0"/>
        </w:rPr>
        <w:t xml:space="preserve"> zainstalowanie urządzenia umożliwiającego określenie ciepła spalania dostarczonego </w:t>
      </w:r>
      <w:r w:rsidRPr="00366827">
        <w:rPr>
          <w:rFonts w:ascii="Cambria" w:hAnsi="Cambria"/>
          <w:b w:val="0"/>
          <w:color w:val="2E74B5"/>
        </w:rPr>
        <w:t>paliwa</w:t>
      </w:r>
      <w:r w:rsidRPr="00366827">
        <w:rPr>
          <w:rFonts w:ascii="Cambria" w:hAnsi="Cambria"/>
          <w:b w:val="0"/>
        </w:rPr>
        <w:t xml:space="preserve"> w okresie rozliczeniowym oraz warunki jego sprawdzania, wówczas ciepło spalania </w:t>
      </w:r>
      <w:r w:rsidRPr="00366827">
        <w:rPr>
          <w:rFonts w:ascii="Cambria" w:hAnsi="Cambria"/>
          <w:b w:val="0"/>
          <w:color w:val="2E74B5"/>
        </w:rPr>
        <w:t>paliwa gazowego</w:t>
      </w:r>
      <w:r w:rsidRPr="00366827">
        <w:rPr>
          <w:rFonts w:ascii="Cambria" w:hAnsi="Cambria"/>
          <w:b w:val="0"/>
        </w:rPr>
        <w:t xml:space="preserve"> określone będzie na podstawie wskazań tego urządzenia.</w:t>
      </w:r>
    </w:p>
    <w:p w14:paraId="7FCBC297" w14:textId="77777777" w:rsidR="009B6418" w:rsidRDefault="009B6418" w:rsidP="00366827">
      <w:pPr>
        <w:pStyle w:val="Tekstpodstawowy"/>
        <w:ind w:left="142" w:hanging="709"/>
        <w:jc w:val="both"/>
        <w:rPr>
          <w:rFonts w:ascii="Cambria" w:hAnsi="Cambria"/>
        </w:rPr>
      </w:pPr>
      <w:r>
        <w:rPr>
          <w:rFonts w:ascii="Cambria" w:hAnsi="Cambria"/>
        </w:rPr>
        <w:t>4.3.5</w:t>
      </w:r>
      <w:r>
        <w:rPr>
          <w:rFonts w:ascii="Cambria" w:hAnsi="Cambria"/>
        </w:rPr>
        <w:tab/>
        <w:t xml:space="preserve">Opłata stała za usługę dystrybucji pobierana jest za każdy miesiąc, niezależnie od ilości odebranego </w:t>
      </w:r>
      <w:r w:rsidRPr="00F60323">
        <w:rPr>
          <w:rFonts w:ascii="Cambria" w:hAnsi="Cambria"/>
          <w:color w:val="2E74B5"/>
        </w:rPr>
        <w:t>paliwa gazowego</w:t>
      </w:r>
      <w:r>
        <w:rPr>
          <w:rFonts w:ascii="Cambria" w:hAnsi="Cambria"/>
        </w:rPr>
        <w:t xml:space="preserve"> i mocy faktycznie wykorzystanej.</w:t>
      </w:r>
    </w:p>
    <w:p w14:paraId="46F510CB" w14:textId="4FD18209" w:rsidR="009B6418" w:rsidRDefault="009B6418" w:rsidP="00366827">
      <w:pPr>
        <w:pStyle w:val="Tekstpodstawowy"/>
        <w:ind w:left="142" w:hanging="709"/>
        <w:jc w:val="both"/>
        <w:rPr>
          <w:rFonts w:ascii="Cambria" w:hAnsi="Cambria"/>
        </w:rPr>
      </w:pPr>
      <w:r>
        <w:rPr>
          <w:rFonts w:ascii="Cambria" w:hAnsi="Cambria"/>
        </w:rPr>
        <w:t>4.3.4</w:t>
      </w:r>
      <w:r>
        <w:rPr>
          <w:rFonts w:ascii="Cambria" w:hAnsi="Cambria"/>
        </w:rPr>
        <w:tab/>
        <w:t xml:space="preserve">Moc umowna, zamawiana jest na każdy rok w jednakowej wielkości na wszystkie miesiące roku. Odbiorca, do </w:t>
      </w:r>
      <w:r w:rsidRPr="00F60323">
        <w:rPr>
          <w:rFonts w:ascii="Cambria" w:hAnsi="Cambria"/>
          <w:iCs/>
          <w:color w:val="2E74B5"/>
        </w:rPr>
        <w:t>data</w:t>
      </w:r>
      <w:r>
        <w:rPr>
          <w:rFonts w:ascii="Cambria" w:hAnsi="Cambria"/>
        </w:rPr>
        <w:t xml:space="preserve"> danego roku, może wystąpić do </w:t>
      </w:r>
      <w:r w:rsidRPr="00F60323">
        <w:rPr>
          <w:rFonts w:ascii="Cambria" w:hAnsi="Cambria"/>
          <w:color w:val="2E74B5"/>
        </w:rPr>
        <w:t>nazwa przedsiębiorstwa</w:t>
      </w:r>
      <w:r w:rsidRPr="00C235B7">
        <w:rPr>
          <w:rFonts w:ascii="Cambria" w:hAnsi="Cambria"/>
        </w:rPr>
        <w:t xml:space="preserve"> </w:t>
      </w:r>
      <w:r>
        <w:rPr>
          <w:rFonts w:ascii="Cambria" w:hAnsi="Cambria"/>
        </w:rPr>
        <w:t>o zmianę mocy umownej na kolejny rok. W przypadku niewystąpienia przez odbiorcę z wnioskiem o</w:t>
      </w:r>
      <w:r w:rsidR="003668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zmianę mocy umownej na następny rok w terminie określonym wyżej, przyjmuje się moc umowną określoną w umowie, </w:t>
      </w:r>
      <w:r w:rsidR="00E65F8E">
        <w:rPr>
          <w:rFonts w:ascii="Cambria" w:hAnsi="Cambria"/>
        </w:rPr>
        <w:t xml:space="preserve">która obowiązywała </w:t>
      </w:r>
      <w:r>
        <w:rPr>
          <w:rFonts w:ascii="Cambria" w:hAnsi="Cambria"/>
        </w:rPr>
        <w:t>w ostatnim roku.</w:t>
      </w:r>
    </w:p>
    <w:p w14:paraId="429211FD" w14:textId="337685E9" w:rsidR="009B6418" w:rsidRPr="006C6CB9" w:rsidRDefault="009B6418" w:rsidP="009B6418">
      <w:pPr>
        <w:pStyle w:val="Tekstpodstawowy"/>
        <w:ind w:left="426" w:hanging="568"/>
        <w:jc w:val="both"/>
        <w:rPr>
          <w:i/>
        </w:rPr>
      </w:pPr>
      <w:r w:rsidRPr="006C6CB9">
        <w:rPr>
          <w:rFonts w:ascii="Cambria" w:hAnsi="Cambria"/>
          <w:i/>
        </w:rPr>
        <w:t>Opcjonalnie pkt 4.3.5 – jeśli takie zasady przewiduje IRiESD</w:t>
      </w:r>
      <w:r w:rsidR="00DD2272" w:rsidRPr="006C6CB9">
        <w:rPr>
          <w:rFonts w:ascii="Cambria" w:hAnsi="Cambria"/>
          <w:i/>
        </w:rPr>
        <w:t>.</w:t>
      </w:r>
    </w:p>
    <w:p w14:paraId="78C8F35E" w14:textId="77777777" w:rsidR="009B6418" w:rsidRPr="00A07435" w:rsidRDefault="009B6418" w:rsidP="00366827">
      <w:pPr>
        <w:pStyle w:val="Tekstpodstawowy"/>
        <w:ind w:left="142" w:hanging="709"/>
        <w:jc w:val="both"/>
        <w:rPr>
          <w:rFonts w:ascii="Cambria" w:hAnsi="Cambria"/>
        </w:rPr>
      </w:pPr>
      <w:bookmarkStart w:id="15" w:name="_Ref357163583"/>
      <w:r w:rsidRPr="00A07435">
        <w:rPr>
          <w:rFonts w:ascii="Cambria" w:hAnsi="Cambria"/>
        </w:rPr>
        <w:lastRenderedPageBreak/>
        <w:t>4.3.5</w:t>
      </w:r>
      <w:r w:rsidRPr="00A07435">
        <w:rPr>
          <w:rFonts w:ascii="Cambria" w:hAnsi="Cambria"/>
        </w:rPr>
        <w:tab/>
      </w:r>
      <w:r w:rsidRPr="00463531">
        <w:rPr>
          <w:rFonts w:ascii="Cambria" w:hAnsi="Cambria"/>
          <w:i/>
        </w:rPr>
        <w:t xml:space="preserve">Za zgodą </w:t>
      </w:r>
      <w:r w:rsidRPr="00463531">
        <w:rPr>
          <w:rFonts w:ascii="Cambria" w:hAnsi="Cambria"/>
          <w:i/>
          <w:color w:val="2E74B5"/>
        </w:rPr>
        <w:t>nazwa przedsiębiorstwa</w:t>
      </w:r>
      <w:r w:rsidRPr="00463531">
        <w:rPr>
          <w:rFonts w:ascii="Cambria" w:hAnsi="Cambria"/>
          <w:i/>
        </w:rPr>
        <w:t>, na wniosek odbiorcy, moc umowna może być również zmieniona w trakcie bieżącego roku umownego. W przypadku obniżenia mocy umownej, zmiana ta będzie obowiązywać przez okres co najmniej 12 kolejnych miesięcy umownych, począwszy od pierwszego dnia miesiąca umownego, następującego po miesiącu, w którym złożony został wniosek.</w:t>
      </w:r>
      <w:bookmarkEnd w:id="15"/>
    </w:p>
    <w:p w14:paraId="502D62E5" w14:textId="5E7AF043" w:rsidR="009B6418" w:rsidRPr="00E979C4" w:rsidRDefault="009B6418" w:rsidP="00366827">
      <w:pPr>
        <w:pStyle w:val="Akapitzlist"/>
        <w:ind w:left="142" w:hanging="709"/>
        <w:jc w:val="both"/>
        <w:rPr>
          <w:rFonts w:ascii="Cambria" w:hAnsi="Cambria"/>
        </w:rPr>
      </w:pPr>
      <w:bookmarkStart w:id="16" w:name="_Ref177174710"/>
      <w:r w:rsidRPr="00E979C4">
        <w:rPr>
          <w:rFonts w:ascii="Cambria" w:hAnsi="Cambria"/>
        </w:rPr>
        <w:t>4.3.6</w:t>
      </w:r>
      <w:r w:rsidRPr="00E979C4">
        <w:rPr>
          <w:rFonts w:ascii="Cambria" w:hAnsi="Cambria"/>
        </w:rPr>
        <w:tab/>
        <w:t>W przypadku gdy świadczenie usługi dystrybucji rozpoczyna się lub kończy w trakcie okresu rozliczeniowego, opłatę stałą za usługę dystrybucji pobiera się w wysokości proporcjonalnej do czasu trwania realizacji tej usługi w okresie rozliczeniowym.</w:t>
      </w:r>
      <w:bookmarkEnd w:id="16"/>
    </w:p>
    <w:p w14:paraId="7837CDDE" w14:textId="77777777" w:rsidR="009B6418" w:rsidRDefault="009B6418" w:rsidP="00366827">
      <w:pPr>
        <w:pStyle w:val="Tekstpodstawowy"/>
        <w:ind w:left="142" w:hanging="709"/>
        <w:jc w:val="both"/>
        <w:rPr>
          <w:rFonts w:ascii="Cambria" w:hAnsi="Cambria" w:cs="Arial"/>
        </w:rPr>
      </w:pPr>
      <w:r w:rsidRPr="00E979C4">
        <w:rPr>
          <w:rFonts w:ascii="Cambria" w:hAnsi="Cambria"/>
        </w:rPr>
        <w:t>4.3.7</w:t>
      </w:r>
      <w:r w:rsidRPr="00E979C4">
        <w:rPr>
          <w:rFonts w:ascii="Cambria" w:hAnsi="Cambria"/>
        </w:rPr>
        <w:tab/>
        <w:t xml:space="preserve">W przypadku zmiany stawek opłat za usługę dystrybucji w trakcie okresu rozliczeniowego, opłata za tę usługę pobierana jest w wysokości proporcjonalnej do liczby dni/godzin obowiązywania poprzednich i nowych stawek, z zastrzeżeniem zdania następnego. </w:t>
      </w:r>
      <w:r w:rsidRPr="00E979C4">
        <w:rPr>
          <w:rFonts w:ascii="Cambria" w:hAnsi="Cambria" w:cs="Arial"/>
        </w:rPr>
        <w:t xml:space="preserve">Jeżeli zużycie </w:t>
      </w:r>
      <w:r w:rsidRPr="00F60323">
        <w:rPr>
          <w:rFonts w:ascii="Cambria" w:hAnsi="Cambria" w:cs="Arial"/>
          <w:color w:val="2E74B5"/>
        </w:rPr>
        <w:t>paliwa gazowego</w:t>
      </w:r>
      <w:r w:rsidRPr="00E979C4">
        <w:rPr>
          <w:rFonts w:ascii="Cambria" w:hAnsi="Cambria" w:cs="Arial"/>
        </w:rPr>
        <w:t xml:space="preserve"> wynika z zapisu urządzenia rejestrującego przebieg jego godzinowego poboru, opłatę zależną od ilości pobranego </w:t>
      </w:r>
      <w:r w:rsidRPr="00F60323">
        <w:rPr>
          <w:rFonts w:ascii="Cambria" w:hAnsi="Cambria" w:cs="Arial"/>
          <w:color w:val="2E74B5"/>
        </w:rPr>
        <w:t>paliwa gazowego</w:t>
      </w:r>
      <w:r w:rsidRPr="00E979C4">
        <w:rPr>
          <w:rFonts w:ascii="Cambria" w:hAnsi="Cambria" w:cs="Arial"/>
        </w:rPr>
        <w:t xml:space="preserve"> ustala się proporcjonalnie do jego zużycia zarejestrowanego przed i po zmianie stawek opłat zmiennych.</w:t>
      </w:r>
    </w:p>
    <w:p w14:paraId="0FE1C652" w14:textId="35975A40" w:rsidR="009B6418" w:rsidRPr="006C6CB9" w:rsidRDefault="009B6418" w:rsidP="00413F4B">
      <w:pPr>
        <w:pStyle w:val="Tekstpodstawowy"/>
        <w:numPr>
          <w:ilvl w:val="2"/>
          <w:numId w:val="49"/>
        </w:numPr>
        <w:ind w:left="142" w:hanging="709"/>
        <w:jc w:val="both"/>
        <w:rPr>
          <w:rFonts w:ascii="Cambria" w:hAnsi="Cambria"/>
        </w:rPr>
      </w:pPr>
      <w:r w:rsidRPr="00463531">
        <w:rPr>
          <w:rFonts w:ascii="Cambria" w:hAnsi="Cambria" w:cs="Arial"/>
          <w:i/>
        </w:rPr>
        <w:t xml:space="preserve">Dopuszcza się dokonanie rozliczeń na podstawie odczytu wykonanego przez odbiorcę w dniu zmiany stawek opłat dystrybucyjnych i przekazanego </w:t>
      </w:r>
      <w:r w:rsidRPr="006C6CB9">
        <w:rPr>
          <w:rFonts w:ascii="Cambria" w:hAnsi="Cambria" w:cs="Arial"/>
          <w:i/>
          <w:color w:val="2E74B5"/>
        </w:rPr>
        <w:t>nazwa przedsiębiorstwa</w:t>
      </w:r>
      <w:r w:rsidRPr="00463531">
        <w:rPr>
          <w:rFonts w:ascii="Cambria" w:hAnsi="Cambria" w:cs="Arial"/>
          <w:i/>
        </w:rPr>
        <w:t xml:space="preserve"> w terminach i</w:t>
      </w:r>
      <w:r w:rsidR="006C6CB9">
        <w:rPr>
          <w:rFonts w:ascii="Cambria" w:hAnsi="Cambria" w:cs="Arial"/>
          <w:i/>
        </w:rPr>
        <w:t xml:space="preserve"> </w:t>
      </w:r>
      <w:r w:rsidRPr="00463531">
        <w:rPr>
          <w:rFonts w:ascii="Cambria" w:hAnsi="Cambria" w:cs="Arial"/>
          <w:i/>
        </w:rPr>
        <w:t>na warunkach określonych w umowie</w:t>
      </w:r>
      <w:r w:rsidRPr="006C6CB9">
        <w:rPr>
          <w:rFonts w:ascii="Cambria" w:hAnsi="Cambria" w:cs="Arial"/>
          <w:i/>
        </w:rPr>
        <w:t>.</w:t>
      </w:r>
      <w:r w:rsidRPr="006C6CB9">
        <w:rPr>
          <w:rFonts w:ascii="Cambria" w:hAnsi="Cambria" w:cs="Arial"/>
        </w:rPr>
        <w:t xml:space="preserve"> (</w:t>
      </w:r>
      <w:r w:rsidRPr="006C6CB9">
        <w:rPr>
          <w:rFonts w:ascii="Cambria" w:hAnsi="Cambria"/>
          <w:i/>
        </w:rPr>
        <w:t>opcjonalnie)</w:t>
      </w:r>
    </w:p>
    <w:p w14:paraId="6381F740" w14:textId="3E1F9CB6" w:rsidR="009B6418" w:rsidRPr="00E979C4" w:rsidRDefault="009B6418" w:rsidP="00413F4B">
      <w:pPr>
        <w:pStyle w:val="Tekstpodstawowy"/>
        <w:numPr>
          <w:ilvl w:val="2"/>
          <w:numId w:val="49"/>
        </w:numPr>
        <w:ind w:left="142" w:hanging="709"/>
        <w:jc w:val="both"/>
        <w:rPr>
          <w:rFonts w:ascii="Cambria" w:hAnsi="Cambria"/>
        </w:rPr>
      </w:pPr>
      <w:r w:rsidRPr="00E979C4">
        <w:rPr>
          <w:rFonts w:ascii="Cambria" w:hAnsi="Cambria"/>
        </w:rPr>
        <w:t>W przypadku ograniczenia lub wstrzymania (prz</w:t>
      </w:r>
      <w:r>
        <w:rPr>
          <w:rFonts w:ascii="Cambria" w:hAnsi="Cambria"/>
        </w:rPr>
        <w:t xml:space="preserve">erwy) odbioru </w:t>
      </w:r>
      <w:r w:rsidRPr="00F60323">
        <w:rPr>
          <w:rFonts w:ascii="Cambria" w:hAnsi="Cambria"/>
          <w:color w:val="2E74B5"/>
        </w:rPr>
        <w:t xml:space="preserve">paliwa gazowego </w:t>
      </w:r>
      <w:r>
        <w:rPr>
          <w:rFonts w:ascii="Cambria" w:hAnsi="Cambria"/>
        </w:rPr>
        <w:t>z</w:t>
      </w:r>
      <w:r w:rsidR="00463531">
        <w:rPr>
          <w:rFonts w:ascii="Cambria" w:hAnsi="Cambria"/>
        </w:rPr>
        <w:t xml:space="preserve"> </w:t>
      </w:r>
      <w:r w:rsidRPr="00E979C4">
        <w:rPr>
          <w:rFonts w:ascii="Cambria" w:hAnsi="Cambria"/>
        </w:rPr>
        <w:t xml:space="preserve">przyczyn zależnych od odbiorcy, odbiorca za cały okres trwania ograniczenia lub wstrzymania (przerwy) odbioru </w:t>
      </w:r>
      <w:r w:rsidR="00FD0095" w:rsidRPr="006C6CB9">
        <w:rPr>
          <w:rFonts w:ascii="Cambria" w:hAnsi="Cambria"/>
        </w:rPr>
        <w:t>tego</w:t>
      </w:r>
      <w:r w:rsidR="00FD0095">
        <w:rPr>
          <w:rFonts w:ascii="Cambria" w:hAnsi="Cambria"/>
        </w:rPr>
        <w:t xml:space="preserve"> </w:t>
      </w:r>
      <w:r w:rsidR="002645F7" w:rsidRPr="006C6CB9">
        <w:rPr>
          <w:rFonts w:ascii="Cambria" w:hAnsi="Cambria"/>
          <w:color w:val="2E74B5" w:themeColor="accent1" w:themeShade="BF"/>
        </w:rPr>
        <w:t xml:space="preserve">paliwa gazowego </w:t>
      </w:r>
      <w:r w:rsidRPr="00E979C4">
        <w:rPr>
          <w:rFonts w:ascii="Cambria" w:hAnsi="Cambria"/>
        </w:rPr>
        <w:t>ponosi opłatę stałą za świadczoną usługę dystrybucji w</w:t>
      </w:r>
      <w:r w:rsidR="006C6CB9">
        <w:rPr>
          <w:rFonts w:ascii="Cambria" w:hAnsi="Cambria"/>
        </w:rPr>
        <w:t> </w:t>
      </w:r>
      <w:r w:rsidRPr="00E979C4">
        <w:rPr>
          <w:rFonts w:ascii="Cambria" w:hAnsi="Cambria"/>
        </w:rPr>
        <w:t>identycznej wysokości, jakby nie nastąpiło ograniczenie lub wstrzymanie (przerwa).</w:t>
      </w:r>
    </w:p>
    <w:p w14:paraId="0BF74CB0" w14:textId="77777777" w:rsidR="009B6418" w:rsidRPr="00E979C4" w:rsidRDefault="009B6418" w:rsidP="00366827">
      <w:pPr>
        <w:spacing w:after="120"/>
        <w:ind w:left="142" w:hanging="709"/>
        <w:jc w:val="both"/>
        <w:rPr>
          <w:rFonts w:ascii="Cambria" w:hAnsi="Cambria"/>
        </w:rPr>
      </w:pPr>
      <w:r w:rsidRPr="00E979C4">
        <w:rPr>
          <w:rFonts w:ascii="Cambria" w:hAnsi="Cambria"/>
        </w:rPr>
        <w:t>4.3.10</w:t>
      </w:r>
      <w:r w:rsidRPr="00E979C4">
        <w:rPr>
          <w:rFonts w:ascii="Cambria" w:hAnsi="Cambria"/>
        </w:rPr>
        <w:tab/>
        <w:t xml:space="preserve">Odbiorca, który przekroczył moc umowną w miejscach odbioru </w:t>
      </w:r>
      <w:r w:rsidRPr="00F60323">
        <w:rPr>
          <w:rFonts w:ascii="Cambria" w:hAnsi="Cambria"/>
          <w:color w:val="2E74B5"/>
        </w:rPr>
        <w:t>paliwa gazowego</w:t>
      </w:r>
      <w:r w:rsidRPr="00E979C4">
        <w:rPr>
          <w:rFonts w:ascii="Cambria" w:hAnsi="Cambria"/>
        </w:rPr>
        <w:t xml:space="preserve"> z sieci dystrybucyjnej bez zgody </w:t>
      </w:r>
      <w:r w:rsidRPr="00F60323">
        <w:rPr>
          <w:rFonts w:ascii="Cambria" w:hAnsi="Cambria"/>
          <w:color w:val="2E74B5"/>
        </w:rPr>
        <w:t>nazwa przedsiębiorstwa</w:t>
      </w:r>
      <w:r w:rsidRPr="00E979C4">
        <w:rPr>
          <w:rFonts w:ascii="Cambria" w:hAnsi="Cambria"/>
        </w:rPr>
        <w:t>, jest obciążany opłatami stanowiącymi iloczyn mocy maks</w:t>
      </w:r>
      <w:r w:rsidRPr="00E979C4">
        <w:rPr>
          <w:rFonts w:ascii="Cambria" w:hAnsi="Cambria"/>
          <w:bCs/>
        </w:rPr>
        <w:t>y</w:t>
      </w:r>
      <w:r w:rsidRPr="00E979C4">
        <w:rPr>
          <w:rFonts w:ascii="Cambria" w:hAnsi="Cambria"/>
        </w:rPr>
        <w:t>malnej zarejestrowanej w okresie rozliczeniowym przez układ pomiarowy ponad moc umowną, liczby godzin w okresie rozliczeniowym i trzykrotnej stałej stawki opłaty dystrybucyjnej, określonej w taryfie dla grupy taryfowej, do której odbiorca jest zakwalifikowany</w:t>
      </w:r>
      <w:r>
        <w:rPr>
          <w:rFonts w:ascii="Cambria" w:hAnsi="Cambria"/>
        </w:rPr>
        <w:t>.</w:t>
      </w:r>
    </w:p>
    <w:p w14:paraId="2945A7C6" w14:textId="77777777" w:rsidR="009B6418" w:rsidRPr="00E979C4" w:rsidRDefault="009B6418" w:rsidP="00366827">
      <w:pPr>
        <w:spacing w:after="0"/>
        <w:ind w:left="142" w:hanging="709"/>
        <w:jc w:val="both"/>
        <w:rPr>
          <w:rFonts w:ascii="Cambria" w:hAnsi="Cambria"/>
        </w:rPr>
      </w:pPr>
      <w:r w:rsidRPr="004A6902">
        <w:rPr>
          <w:rFonts w:ascii="Cambria" w:hAnsi="Cambria"/>
        </w:rPr>
        <w:t>4.3.11</w:t>
      </w:r>
      <w:r w:rsidRPr="004A6902">
        <w:rPr>
          <w:rFonts w:ascii="Cambria" w:hAnsi="Cambria"/>
        </w:rPr>
        <w:tab/>
      </w:r>
      <w:r w:rsidRPr="00E979C4">
        <w:rPr>
          <w:rFonts w:ascii="Cambria" w:hAnsi="Cambria"/>
        </w:rPr>
        <w:t>W przypadku wystąpienia przekroczenia mocy umownej u odbiorcy na skutek:</w:t>
      </w:r>
    </w:p>
    <w:p w14:paraId="7042145E" w14:textId="77777777" w:rsidR="009B6418" w:rsidRPr="00E979C4" w:rsidRDefault="009B6418" w:rsidP="00366827">
      <w:pPr>
        <w:spacing w:after="0"/>
        <w:ind w:left="426" w:hanging="284"/>
        <w:jc w:val="both"/>
        <w:rPr>
          <w:rFonts w:ascii="Cambria" w:hAnsi="Cambria"/>
        </w:rPr>
      </w:pPr>
      <w:r w:rsidRPr="00E979C4">
        <w:rPr>
          <w:rFonts w:ascii="Cambria" w:hAnsi="Cambria"/>
        </w:rPr>
        <w:t>a)</w:t>
      </w:r>
      <w:r w:rsidRPr="00E979C4">
        <w:rPr>
          <w:rFonts w:ascii="Cambria" w:hAnsi="Cambria"/>
        </w:rPr>
        <w:tab/>
        <w:t>awarii w sieci dystrybucyjnej lub uszkodzenia tej sieci spowodowanego działaniem strony trzeciej,</w:t>
      </w:r>
    </w:p>
    <w:p w14:paraId="32145841" w14:textId="77777777" w:rsidR="009B6418" w:rsidRPr="00E979C4" w:rsidRDefault="009B6418" w:rsidP="00366827">
      <w:pPr>
        <w:spacing w:after="0"/>
        <w:ind w:left="426" w:hanging="284"/>
        <w:jc w:val="both"/>
        <w:rPr>
          <w:rFonts w:ascii="Cambria" w:hAnsi="Cambria"/>
        </w:rPr>
      </w:pPr>
      <w:r w:rsidRPr="00E979C4">
        <w:rPr>
          <w:rFonts w:ascii="Cambria" w:hAnsi="Cambria"/>
        </w:rPr>
        <w:t>b)</w:t>
      </w:r>
      <w:r w:rsidRPr="00E979C4">
        <w:rPr>
          <w:rFonts w:ascii="Cambria" w:hAnsi="Cambria"/>
        </w:rPr>
        <w:tab/>
        <w:t xml:space="preserve">prac prowadzonych przez </w:t>
      </w:r>
      <w:r w:rsidRPr="00F60323">
        <w:rPr>
          <w:rFonts w:ascii="Cambria" w:hAnsi="Cambria" w:cs="Arial"/>
          <w:color w:val="2E74B5"/>
        </w:rPr>
        <w:t>nazwa przedsiębiorstwa</w:t>
      </w:r>
      <w:r w:rsidRPr="00E979C4">
        <w:rPr>
          <w:rFonts w:ascii="Cambria" w:hAnsi="Cambria"/>
        </w:rPr>
        <w:t xml:space="preserve"> w obrębie sieci dystrybucyjnej, których termin został wcześniej przez strony uzgodniony,</w:t>
      </w:r>
    </w:p>
    <w:p w14:paraId="518A8410" w14:textId="49754E05" w:rsidR="009B6418" w:rsidRPr="00E979C4" w:rsidRDefault="009B6418" w:rsidP="00366827">
      <w:pPr>
        <w:spacing w:after="0"/>
        <w:ind w:left="426" w:hanging="284"/>
        <w:jc w:val="both"/>
        <w:rPr>
          <w:rFonts w:ascii="Cambria" w:hAnsi="Cambria"/>
        </w:rPr>
      </w:pPr>
      <w:r w:rsidRPr="00E979C4">
        <w:rPr>
          <w:rFonts w:ascii="Cambria" w:hAnsi="Cambria"/>
        </w:rPr>
        <w:t>c)</w:t>
      </w:r>
      <w:r w:rsidRPr="00E979C4">
        <w:rPr>
          <w:rFonts w:ascii="Cambria" w:hAnsi="Cambria"/>
        </w:rPr>
        <w:tab/>
        <w:t xml:space="preserve">udokumentowanego przypadku wystąpienia siły wyższej, przez którą rozumie się </w:t>
      </w:r>
      <w:r w:rsidRPr="00E979C4">
        <w:rPr>
          <w:rFonts w:ascii="Cambria" w:hAnsi="Cambria" w:cs="Arial"/>
        </w:rPr>
        <w:t>nieprzewidziane zdarzenia o charakterze nadzwyczajnym, których nie można było przewidzieć, ani im zapobiec, w szczególności takich jak pożar, powódź, wichura, wojna, zamieszki, działania organów państwowych lub samorządowych</w:t>
      </w:r>
      <w:r w:rsidR="00A00D0C">
        <w:rPr>
          <w:rFonts w:ascii="Cambria" w:hAnsi="Cambria" w:cs="Arial"/>
        </w:rPr>
        <w:t>,</w:t>
      </w:r>
    </w:p>
    <w:p w14:paraId="49F93A78" w14:textId="343EF401" w:rsidR="009B6418" w:rsidRPr="004A6902" w:rsidRDefault="009B6418" w:rsidP="00366827">
      <w:pPr>
        <w:pStyle w:val="Tekstpodstawowy"/>
        <w:ind w:firstLine="142"/>
        <w:rPr>
          <w:rFonts w:ascii="Cambria" w:hAnsi="Cambria"/>
        </w:rPr>
      </w:pPr>
      <w:r w:rsidRPr="00E979C4">
        <w:rPr>
          <w:rFonts w:ascii="Cambria" w:hAnsi="Cambria"/>
        </w:rPr>
        <w:t xml:space="preserve">opłaty za </w:t>
      </w:r>
      <w:r w:rsidR="00A00D0C">
        <w:rPr>
          <w:rFonts w:ascii="Cambria" w:hAnsi="Cambria"/>
        </w:rPr>
        <w:t xml:space="preserve">to </w:t>
      </w:r>
      <w:r w:rsidRPr="00E979C4">
        <w:rPr>
          <w:rFonts w:ascii="Cambria" w:hAnsi="Cambria"/>
        </w:rPr>
        <w:t>przekroczenie nie są naliczane.</w:t>
      </w:r>
    </w:p>
    <w:p w14:paraId="7944F391" w14:textId="77777777" w:rsidR="009B6418" w:rsidRDefault="009B6418" w:rsidP="00463531">
      <w:pPr>
        <w:pStyle w:val="Tekstpodstawowy"/>
        <w:ind w:left="142" w:hanging="709"/>
        <w:jc w:val="both"/>
        <w:rPr>
          <w:rFonts w:ascii="Cambria" w:hAnsi="Cambria"/>
        </w:rPr>
      </w:pPr>
      <w:r>
        <w:rPr>
          <w:rFonts w:ascii="Cambria" w:hAnsi="Cambria"/>
        </w:rPr>
        <w:t>4.3.12</w:t>
      </w:r>
      <w:r>
        <w:rPr>
          <w:rFonts w:ascii="Cambria" w:hAnsi="Cambria"/>
        </w:rPr>
        <w:tab/>
        <w:t>Wysokość stawek opłat dystrybucyjnych.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2069"/>
        <w:gridCol w:w="2098"/>
        <w:gridCol w:w="2083"/>
      </w:tblGrid>
      <w:tr w:rsidR="009B6418" w:rsidRPr="002460A6" w14:paraId="141C399F" w14:textId="77777777" w:rsidTr="007D092A">
        <w:tc>
          <w:tcPr>
            <w:tcW w:w="2675" w:type="dxa"/>
            <w:vMerge w:val="restart"/>
            <w:shd w:val="clear" w:color="auto" w:fill="auto"/>
            <w:vAlign w:val="center"/>
          </w:tcPr>
          <w:p w14:paraId="65410A0B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Grupa taryfowa</w:t>
            </w:r>
          </w:p>
        </w:tc>
        <w:tc>
          <w:tcPr>
            <w:tcW w:w="6250" w:type="dxa"/>
            <w:gridSpan w:val="3"/>
            <w:shd w:val="clear" w:color="auto" w:fill="auto"/>
            <w:vAlign w:val="center"/>
          </w:tcPr>
          <w:p w14:paraId="0B2B3851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Stawki opłat dystrybucyjnych</w:t>
            </w:r>
          </w:p>
        </w:tc>
      </w:tr>
      <w:tr w:rsidR="009B6418" w:rsidRPr="002460A6" w14:paraId="0E6DD80F" w14:textId="77777777" w:rsidTr="007D092A">
        <w:tc>
          <w:tcPr>
            <w:tcW w:w="2675" w:type="dxa"/>
            <w:vMerge/>
            <w:shd w:val="clear" w:color="auto" w:fill="auto"/>
          </w:tcPr>
          <w:p w14:paraId="19DB3319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67" w:type="dxa"/>
            <w:gridSpan w:val="2"/>
            <w:shd w:val="clear" w:color="auto" w:fill="auto"/>
            <w:vAlign w:val="center"/>
          </w:tcPr>
          <w:p w14:paraId="0944119D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stałe</w:t>
            </w:r>
          </w:p>
        </w:tc>
        <w:tc>
          <w:tcPr>
            <w:tcW w:w="2083" w:type="dxa"/>
            <w:shd w:val="clear" w:color="auto" w:fill="auto"/>
          </w:tcPr>
          <w:p w14:paraId="13646B1C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zmienne</w:t>
            </w:r>
          </w:p>
        </w:tc>
      </w:tr>
      <w:tr w:rsidR="009B6418" w:rsidRPr="002460A6" w14:paraId="63AE9B73" w14:textId="77777777" w:rsidTr="007D092A">
        <w:tc>
          <w:tcPr>
            <w:tcW w:w="2675" w:type="dxa"/>
            <w:vMerge/>
            <w:shd w:val="clear" w:color="auto" w:fill="auto"/>
          </w:tcPr>
          <w:p w14:paraId="2706647C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</w:tcPr>
          <w:p w14:paraId="3B49A2E4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[zł/m-c]</w:t>
            </w:r>
          </w:p>
        </w:tc>
        <w:tc>
          <w:tcPr>
            <w:tcW w:w="2098" w:type="dxa"/>
            <w:shd w:val="clear" w:color="auto" w:fill="auto"/>
          </w:tcPr>
          <w:p w14:paraId="12FAE75D" w14:textId="565FEB72" w:rsidR="009B6418" w:rsidRPr="002460A6" w:rsidRDefault="00746380" w:rsidP="006F4161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[</w:t>
            </w:r>
            <w:r w:rsidR="009B6418">
              <w:rPr>
                <w:rFonts w:ascii="Cambria" w:hAnsi="Cambria"/>
                <w:sz w:val="20"/>
                <w:szCs w:val="20"/>
              </w:rPr>
              <w:t>gr/</w:t>
            </w:r>
            <w:r>
              <w:rPr>
                <w:rFonts w:ascii="Cambria" w:hAnsi="Cambria"/>
                <w:sz w:val="20"/>
                <w:szCs w:val="20"/>
              </w:rPr>
              <w:t>(</w:t>
            </w:r>
            <w:r w:rsidR="009B6418">
              <w:rPr>
                <w:rFonts w:ascii="Cambria" w:hAnsi="Cambria"/>
                <w:sz w:val="20"/>
                <w:szCs w:val="20"/>
              </w:rPr>
              <w:t>kWh/h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  <w:r w:rsidR="009B6418">
              <w:rPr>
                <w:rFonts w:ascii="Cambria" w:hAnsi="Cambria"/>
                <w:sz w:val="20"/>
                <w:szCs w:val="20"/>
              </w:rPr>
              <w:t xml:space="preserve"> za h</w:t>
            </w:r>
            <w:r>
              <w:rPr>
                <w:rFonts w:ascii="Cambria" w:hAnsi="Cambria"/>
                <w:sz w:val="20"/>
                <w:szCs w:val="20"/>
              </w:rPr>
              <w:t>]</w:t>
            </w:r>
          </w:p>
        </w:tc>
        <w:tc>
          <w:tcPr>
            <w:tcW w:w="2083" w:type="dxa"/>
            <w:shd w:val="clear" w:color="auto" w:fill="auto"/>
          </w:tcPr>
          <w:p w14:paraId="3E8A88CB" w14:textId="61273847" w:rsidR="009B6418" w:rsidRPr="002460A6" w:rsidRDefault="00746380" w:rsidP="006F4161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[</w:t>
            </w:r>
            <w:r w:rsidR="009B6418">
              <w:rPr>
                <w:rFonts w:ascii="Cambria" w:hAnsi="Cambria"/>
                <w:sz w:val="20"/>
                <w:szCs w:val="20"/>
              </w:rPr>
              <w:t>gr/kWh</w:t>
            </w:r>
            <w:r>
              <w:rPr>
                <w:rFonts w:ascii="Cambria" w:hAnsi="Cambria"/>
                <w:sz w:val="20"/>
                <w:szCs w:val="20"/>
              </w:rPr>
              <w:t>]</w:t>
            </w:r>
          </w:p>
        </w:tc>
      </w:tr>
      <w:tr w:rsidR="009B6418" w:rsidRPr="002460A6" w14:paraId="0ED59184" w14:textId="77777777" w:rsidTr="007D092A">
        <w:tc>
          <w:tcPr>
            <w:tcW w:w="2675" w:type="dxa"/>
            <w:shd w:val="clear" w:color="auto" w:fill="auto"/>
          </w:tcPr>
          <w:p w14:paraId="3C8E8476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</w:tcPr>
          <w:p w14:paraId="427C7C1B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3CB1FE76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137BC8DD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B6418" w:rsidRPr="002460A6" w14:paraId="4A93BBE0" w14:textId="77777777" w:rsidTr="007D092A">
        <w:tc>
          <w:tcPr>
            <w:tcW w:w="2675" w:type="dxa"/>
            <w:shd w:val="clear" w:color="auto" w:fill="auto"/>
          </w:tcPr>
          <w:p w14:paraId="323C3684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</w:tcPr>
          <w:p w14:paraId="4B043D52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7CB144AF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37A4DBDF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B6418" w:rsidRPr="002460A6" w14:paraId="50239761" w14:textId="77777777" w:rsidTr="007D092A">
        <w:tc>
          <w:tcPr>
            <w:tcW w:w="2675" w:type="dxa"/>
            <w:shd w:val="clear" w:color="auto" w:fill="auto"/>
          </w:tcPr>
          <w:p w14:paraId="209B4D41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</w:tcPr>
          <w:p w14:paraId="00EF7808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7DDC6DF8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0C73C39A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B6418" w:rsidRPr="002460A6" w14:paraId="3C4029FF" w14:textId="77777777" w:rsidTr="007D092A">
        <w:tc>
          <w:tcPr>
            <w:tcW w:w="2675" w:type="dxa"/>
            <w:shd w:val="clear" w:color="auto" w:fill="auto"/>
          </w:tcPr>
          <w:p w14:paraId="00733311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</w:tcPr>
          <w:p w14:paraId="5E7AC9F2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27A240A7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16970FA7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B6418" w:rsidRPr="002460A6" w14:paraId="794BF22F" w14:textId="77777777" w:rsidTr="007D092A">
        <w:tc>
          <w:tcPr>
            <w:tcW w:w="2675" w:type="dxa"/>
            <w:shd w:val="clear" w:color="auto" w:fill="auto"/>
          </w:tcPr>
          <w:p w14:paraId="0497FB8D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</w:tcPr>
          <w:p w14:paraId="5599F084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0DACDCCF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3B9FB768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B6418" w:rsidRPr="002460A6" w14:paraId="41EE0DD9" w14:textId="77777777" w:rsidTr="007D092A">
        <w:tc>
          <w:tcPr>
            <w:tcW w:w="2675" w:type="dxa"/>
            <w:shd w:val="clear" w:color="auto" w:fill="auto"/>
          </w:tcPr>
          <w:p w14:paraId="7196FA5E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</w:tcPr>
          <w:p w14:paraId="480FEDBF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26208D22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14:paraId="49D31589" w14:textId="77777777" w:rsidR="009B6418" w:rsidRPr="002460A6" w:rsidRDefault="009B6418" w:rsidP="006F4161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49618F1" w14:textId="38351926" w:rsidR="009B6418" w:rsidRDefault="009B6418" w:rsidP="007D092A">
      <w:pPr>
        <w:spacing w:before="120"/>
        <w:ind w:firstLine="142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Do stawek </w:t>
      </w:r>
      <w:r w:rsidR="000E07F7">
        <w:rPr>
          <w:rFonts w:ascii="Cambria" w:hAnsi="Cambria"/>
          <w:sz w:val="20"/>
          <w:szCs w:val="20"/>
        </w:rPr>
        <w:t xml:space="preserve">opłat </w:t>
      </w:r>
      <w:r>
        <w:rPr>
          <w:rFonts w:ascii="Cambria" w:hAnsi="Cambria"/>
          <w:sz w:val="20"/>
          <w:szCs w:val="20"/>
        </w:rPr>
        <w:t>dolicza się podatek od towarów i usług (VAT).</w:t>
      </w:r>
    </w:p>
    <w:p w14:paraId="6D47D0F5" w14:textId="77777777" w:rsidR="009B6418" w:rsidRPr="00E979C4" w:rsidRDefault="009B6418" w:rsidP="009B6418">
      <w:pPr>
        <w:pStyle w:val="Tekstpodstawowy"/>
        <w:ind w:left="426" w:hanging="710"/>
        <w:jc w:val="both"/>
        <w:rPr>
          <w:rFonts w:ascii="Cambria" w:hAnsi="Cambria"/>
        </w:rPr>
      </w:pPr>
    </w:p>
    <w:p w14:paraId="7728270F" w14:textId="7740CEC3" w:rsidR="009B6418" w:rsidRPr="00E979C4" w:rsidRDefault="009B6418" w:rsidP="00413F4B">
      <w:pPr>
        <w:pStyle w:val="Tekstpodstawowy"/>
        <w:numPr>
          <w:ilvl w:val="0"/>
          <w:numId w:val="49"/>
        </w:numPr>
        <w:ind w:left="142" w:hanging="709"/>
        <w:jc w:val="both"/>
        <w:rPr>
          <w:rFonts w:ascii="Cambria" w:hAnsi="Cambria"/>
          <w:b/>
          <w:sz w:val="24"/>
          <w:szCs w:val="24"/>
        </w:rPr>
      </w:pPr>
      <w:r w:rsidRPr="00E979C4">
        <w:rPr>
          <w:rFonts w:ascii="Cambria" w:hAnsi="Cambria"/>
          <w:b/>
          <w:sz w:val="24"/>
          <w:szCs w:val="24"/>
        </w:rPr>
        <w:t>Bonifikaty z tytułu wprowadzonych ograniczeń oraz opłaty za niedostosowanie się do wprowadzonych ograniczeń</w:t>
      </w:r>
    </w:p>
    <w:p w14:paraId="5A6F658E" w14:textId="77777777" w:rsidR="009B6418" w:rsidRPr="00E979C4" w:rsidRDefault="009B6418" w:rsidP="00413F4B">
      <w:pPr>
        <w:pStyle w:val="Akapitzlist"/>
        <w:numPr>
          <w:ilvl w:val="1"/>
          <w:numId w:val="37"/>
        </w:numPr>
        <w:spacing w:before="240"/>
        <w:ind w:left="142" w:hanging="709"/>
        <w:jc w:val="both"/>
        <w:rPr>
          <w:rFonts w:ascii="Cambria" w:hAnsi="Cambria"/>
        </w:rPr>
      </w:pPr>
      <w:bookmarkStart w:id="17" w:name="_Ref357081364"/>
      <w:bookmarkStart w:id="18" w:name="_Ref363038271"/>
      <w:r w:rsidRPr="00E979C4">
        <w:rPr>
          <w:rFonts w:ascii="Cambria" w:hAnsi="Cambria"/>
        </w:rPr>
        <w:t xml:space="preserve">W przypadku wprowadzenia przez </w:t>
      </w:r>
      <w:r w:rsidRPr="00F60323">
        <w:rPr>
          <w:rFonts w:ascii="Cambria" w:hAnsi="Cambria"/>
          <w:color w:val="2E74B5"/>
        </w:rPr>
        <w:t>nazwa przedsiębiorstwa</w:t>
      </w:r>
      <w:r w:rsidRPr="00E979C4">
        <w:rPr>
          <w:rFonts w:ascii="Cambria" w:hAnsi="Cambria"/>
        </w:rPr>
        <w:t xml:space="preserve"> ograniczenia wielkości </w:t>
      </w:r>
      <w:r>
        <w:rPr>
          <w:rFonts w:ascii="Cambria" w:hAnsi="Cambria"/>
        </w:rPr>
        <w:t>m</w:t>
      </w:r>
      <w:r w:rsidRPr="00E979C4">
        <w:rPr>
          <w:rFonts w:ascii="Cambria" w:hAnsi="Cambria"/>
        </w:rPr>
        <w:t>ocy umownej, w szczególności w przypadku przerw lub zakłóceń wynikających z:</w:t>
      </w:r>
      <w:bookmarkEnd w:id="17"/>
      <w:bookmarkEnd w:id="18"/>
    </w:p>
    <w:p w14:paraId="160A66B8" w14:textId="3DA3DF95" w:rsidR="00366827" w:rsidRPr="00E979C4" w:rsidRDefault="009B6418" w:rsidP="00366827">
      <w:pPr>
        <w:pStyle w:val="Akapitzlist"/>
        <w:numPr>
          <w:ilvl w:val="0"/>
          <w:numId w:val="27"/>
        </w:numPr>
        <w:spacing w:before="80"/>
        <w:ind w:left="426" w:hanging="284"/>
        <w:rPr>
          <w:rFonts w:ascii="Cambria" w:hAnsi="Cambria"/>
        </w:rPr>
      </w:pPr>
      <w:r w:rsidRPr="00E979C4">
        <w:rPr>
          <w:rFonts w:ascii="Cambria" w:hAnsi="Cambria"/>
        </w:rPr>
        <w:t>awarii, zagrożenia wybuchem lub wybuchu,</w:t>
      </w:r>
      <w:r w:rsidR="00366827" w:rsidRPr="00366827">
        <w:rPr>
          <w:rFonts w:ascii="Cambria" w:hAnsi="Cambria"/>
        </w:rPr>
        <w:t xml:space="preserve"> </w:t>
      </w:r>
      <w:r w:rsidR="00366827" w:rsidRPr="00E979C4">
        <w:rPr>
          <w:rFonts w:ascii="Cambria" w:hAnsi="Cambria"/>
        </w:rPr>
        <w:t>zagrożenia pożarem lub pożaru,</w:t>
      </w:r>
    </w:p>
    <w:p w14:paraId="281367CD" w14:textId="77777777" w:rsidR="00366827" w:rsidRPr="00E979C4" w:rsidRDefault="00366827" w:rsidP="00366827">
      <w:pPr>
        <w:pStyle w:val="Akapitzlist"/>
        <w:numPr>
          <w:ilvl w:val="0"/>
          <w:numId w:val="27"/>
        </w:numPr>
        <w:spacing w:before="80"/>
        <w:ind w:left="426" w:hanging="284"/>
        <w:rPr>
          <w:rFonts w:ascii="Cambria" w:hAnsi="Cambria"/>
        </w:rPr>
      </w:pPr>
      <w:r w:rsidRPr="00E979C4">
        <w:rPr>
          <w:rFonts w:ascii="Cambria" w:hAnsi="Cambria"/>
        </w:rPr>
        <w:t>prowadzenia prac związanych z usuwaniem awarii,</w:t>
      </w:r>
    </w:p>
    <w:p w14:paraId="0B81FDD7" w14:textId="77777777" w:rsidR="00366827" w:rsidRPr="00E979C4" w:rsidRDefault="00366827" w:rsidP="00366827">
      <w:pPr>
        <w:pStyle w:val="Akapitzlist"/>
        <w:numPr>
          <w:ilvl w:val="0"/>
          <w:numId w:val="27"/>
        </w:numPr>
        <w:spacing w:before="80"/>
        <w:ind w:left="426" w:hanging="284"/>
        <w:jc w:val="both"/>
        <w:rPr>
          <w:rFonts w:ascii="Cambria" w:hAnsi="Cambria"/>
        </w:rPr>
      </w:pPr>
      <w:r w:rsidRPr="00E979C4">
        <w:rPr>
          <w:rFonts w:ascii="Cambria" w:hAnsi="Cambria"/>
        </w:rPr>
        <w:t xml:space="preserve">wykonywania planowanych prac konserwacyjnych lub remontowych sieci </w:t>
      </w:r>
      <w:r w:rsidRPr="00F60323">
        <w:rPr>
          <w:rFonts w:ascii="Cambria" w:hAnsi="Cambria"/>
          <w:color w:val="2E74B5"/>
        </w:rPr>
        <w:t>nazwa przedsiębiorstwa</w:t>
      </w:r>
      <w:r>
        <w:rPr>
          <w:rFonts w:ascii="Cambria" w:hAnsi="Cambria"/>
        </w:rPr>
        <w:t>,</w:t>
      </w:r>
    </w:p>
    <w:p w14:paraId="14F3D6D5" w14:textId="77777777" w:rsidR="00366827" w:rsidRPr="00E979C4" w:rsidRDefault="00366827" w:rsidP="00366827">
      <w:pPr>
        <w:pStyle w:val="Akapitzlist"/>
        <w:numPr>
          <w:ilvl w:val="0"/>
          <w:numId w:val="27"/>
        </w:numPr>
        <w:spacing w:before="80"/>
        <w:ind w:left="426" w:hanging="284"/>
        <w:rPr>
          <w:rFonts w:ascii="Cambria" w:hAnsi="Cambria"/>
        </w:rPr>
      </w:pPr>
      <w:r w:rsidRPr="00E979C4">
        <w:rPr>
          <w:rFonts w:ascii="Cambria" w:hAnsi="Cambria"/>
        </w:rPr>
        <w:t>wykonywania prac związanych z przyłączaniem do sieci,</w:t>
      </w:r>
    </w:p>
    <w:p w14:paraId="21A0BB1B" w14:textId="0C4903F5" w:rsidR="009B6418" w:rsidRPr="002F5A52" w:rsidRDefault="00366827" w:rsidP="00B17680">
      <w:pPr>
        <w:pStyle w:val="Akapitzlist"/>
        <w:numPr>
          <w:ilvl w:val="0"/>
          <w:numId w:val="27"/>
        </w:numPr>
        <w:spacing w:before="80" w:after="0"/>
        <w:ind w:left="426" w:hanging="284"/>
        <w:rPr>
          <w:rFonts w:ascii="Cambria" w:hAnsi="Cambria"/>
        </w:rPr>
      </w:pPr>
      <w:r w:rsidRPr="00B17680">
        <w:rPr>
          <w:rFonts w:ascii="Cambria" w:hAnsi="Cambria"/>
        </w:rPr>
        <w:t>prac</w:t>
      </w:r>
      <w:r w:rsidR="00B17680" w:rsidRPr="002F5A52">
        <w:rPr>
          <w:rFonts w:ascii="Cambria" w:hAnsi="Cambria"/>
        </w:rPr>
        <w:t xml:space="preserve"> </w:t>
      </w:r>
      <w:r w:rsidR="009B6418" w:rsidRPr="00B17680">
        <w:rPr>
          <w:rFonts w:ascii="Cambria" w:hAnsi="Cambria"/>
        </w:rPr>
        <w:t xml:space="preserve">związanych ze zmianą rodzaju dostarczanego </w:t>
      </w:r>
      <w:r w:rsidR="009B6418" w:rsidRPr="002F5A52">
        <w:rPr>
          <w:rFonts w:ascii="Cambria" w:hAnsi="Cambria"/>
          <w:color w:val="2E74B5"/>
        </w:rPr>
        <w:t>paliwa gazowego</w:t>
      </w:r>
      <w:r w:rsidR="002F5A52">
        <w:rPr>
          <w:rFonts w:ascii="Cambria" w:hAnsi="Cambria"/>
          <w:color w:val="2E74B5"/>
        </w:rPr>
        <w:t>,</w:t>
      </w:r>
    </w:p>
    <w:p w14:paraId="2E36CA29" w14:textId="77777777" w:rsidR="009B6418" w:rsidRPr="00E979C4" w:rsidRDefault="009B6418" w:rsidP="009B6418">
      <w:pPr>
        <w:spacing w:before="60" w:after="0"/>
        <w:jc w:val="both"/>
        <w:rPr>
          <w:rFonts w:ascii="Cambria" w:hAnsi="Cambria"/>
        </w:rPr>
      </w:pPr>
      <w:r w:rsidRPr="00E979C4">
        <w:rPr>
          <w:rFonts w:ascii="Cambria" w:hAnsi="Cambria"/>
        </w:rPr>
        <w:t xml:space="preserve">z zastrzeżeniem pkt </w:t>
      </w:r>
      <w:r w:rsidRPr="00E979C4">
        <w:rPr>
          <w:rFonts w:ascii="Cambria" w:hAnsi="Cambria"/>
        </w:rPr>
        <w:fldChar w:fldCharType="begin"/>
      </w:r>
      <w:r w:rsidRPr="00E979C4">
        <w:rPr>
          <w:rFonts w:ascii="Cambria" w:hAnsi="Cambria"/>
        </w:rPr>
        <w:instrText xml:space="preserve"> REF _Ref401840208 \n \h  \* MERGEFORMAT </w:instrText>
      </w:r>
      <w:r w:rsidRPr="00E979C4">
        <w:rPr>
          <w:rFonts w:ascii="Cambria" w:hAnsi="Cambria"/>
        </w:rPr>
      </w:r>
      <w:r w:rsidRPr="00E979C4">
        <w:rPr>
          <w:rFonts w:ascii="Cambria" w:hAnsi="Cambria"/>
        </w:rPr>
        <w:fldChar w:fldCharType="separate"/>
      </w:r>
      <w:r w:rsidR="005C0451">
        <w:rPr>
          <w:rFonts w:ascii="Cambria" w:hAnsi="Cambria"/>
        </w:rPr>
        <w:t>5.8</w:t>
      </w:r>
      <w:r w:rsidRPr="00E979C4">
        <w:rPr>
          <w:rFonts w:ascii="Cambria" w:hAnsi="Cambria"/>
        </w:rPr>
        <w:fldChar w:fldCharType="end"/>
      </w:r>
      <w:r w:rsidRPr="00E979C4">
        <w:rPr>
          <w:rFonts w:ascii="Cambria" w:hAnsi="Cambria"/>
        </w:rPr>
        <w:t>, opłata stała za usługę dystrybucji dla danego miejsca odbioru, ulega obniżeniu proporcjonalnie do wielkości faktycznego ograniczenia mocy umownej i czasu trwania przerwy lub zakłócenia.</w:t>
      </w:r>
    </w:p>
    <w:p w14:paraId="06F64816" w14:textId="77777777" w:rsidR="009B6418" w:rsidRDefault="009B6418" w:rsidP="00413F4B">
      <w:pPr>
        <w:pStyle w:val="Akapitzlist"/>
        <w:numPr>
          <w:ilvl w:val="1"/>
          <w:numId w:val="37"/>
        </w:numPr>
        <w:spacing w:before="120" w:after="120"/>
        <w:ind w:left="142" w:hanging="709"/>
        <w:jc w:val="both"/>
        <w:rPr>
          <w:rFonts w:ascii="Cambria" w:hAnsi="Cambria"/>
        </w:rPr>
      </w:pPr>
      <w:r w:rsidRPr="00E979C4">
        <w:rPr>
          <w:rFonts w:ascii="Cambria" w:hAnsi="Cambria"/>
        </w:rPr>
        <w:t>Bonifikata, o której mowa w pkt. 5.1 nie przysługuje, jeśli odbiorca nie dostosował się do wprowadzonych ograniczeń.</w:t>
      </w:r>
    </w:p>
    <w:p w14:paraId="25426DB3" w14:textId="77777777" w:rsidR="000B47D5" w:rsidRPr="000B47D5" w:rsidRDefault="000B47D5" w:rsidP="000B47D5">
      <w:pPr>
        <w:pStyle w:val="Akapitzlist"/>
        <w:spacing w:before="120" w:after="120"/>
        <w:ind w:left="142"/>
        <w:jc w:val="both"/>
        <w:rPr>
          <w:rFonts w:ascii="Cambria" w:hAnsi="Cambria"/>
          <w:sz w:val="10"/>
          <w:szCs w:val="10"/>
        </w:rPr>
      </w:pPr>
    </w:p>
    <w:p w14:paraId="0077390F" w14:textId="77777777" w:rsidR="000B47D5" w:rsidRDefault="009B6418" w:rsidP="00413F4B">
      <w:pPr>
        <w:pStyle w:val="Akapitzlist"/>
        <w:numPr>
          <w:ilvl w:val="1"/>
          <w:numId w:val="37"/>
        </w:numPr>
        <w:spacing w:before="120" w:after="0"/>
        <w:ind w:left="142" w:hanging="709"/>
        <w:jc w:val="both"/>
        <w:rPr>
          <w:rFonts w:ascii="Cambria" w:hAnsi="Cambria"/>
        </w:rPr>
      </w:pPr>
      <w:bookmarkStart w:id="19" w:name="_Ref357081417"/>
      <w:r w:rsidRPr="00E979C4">
        <w:rPr>
          <w:rFonts w:ascii="Cambria" w:hAnsi="Cambria"/>
        </w:rPr>
        <w:t xml:space="preserve">W przypadku ograniczenia przez </w:t>
      </w:r>
      <w:r w:rsidRPr="00F60323">
        <w:rPr>
          <w:rFonts w:ascii="Cambria" w:hAnsi="Cambria"/>
          <w:color w:val="2E74B5"/>
        </w:rPr>
        <w:t>nazwa przedsiębiorstwa</w:t>
      </w:r>
      <w:r w:rsidRPr="00E979C4">
        <w:rPr>
          <w:rFonts w:ascii="Cambria" w:hAnsi="Cambria"/>
        </w:rPr>
        <w:t xml:space="preserve"> mocy umownej z przyczyn innych niż wymienione w pkt 5.1, a w szczególności z powodu doraźnego spadku ciśnienia w</w:t>
      </w:r>
      <w:r>
        <w:rPr>
          <w:rFonts w:ascii="Cambria" w:hAnsi="Cambria"/>
        </w:rPr>
        <w:t xml:space="preserve"> </w:t>
      </w:r>
      <w:r w:rsidRPr="00E979C4">
        <w:rPr>
          <w:rFonts w:ascii="Cambria" w:hAnsi="Cambria"/>
        </w:rPr>
        <w:t>sieci (w</w:t>
      </w:r>
      <w:r>
        <w:rPr>
          <w:rFonts w:ascii="Cambria" w:hAnsi="Cambria"/>
        </w:rPr>
        <w:t> </w:t>
      </w:r>
      <w:r w:rsidRPr="00E979C4">
        <w:rPr>
          <w:rFonts w:ascii="Cambria" w:hAnsi="Cambria"/>
        </w:rPr>
        <w:t>miejscu odbioru) poniżej ciśnienia, o którym mowa w umowie, odbiorcy przysługuje bonifikata w opłacie stałej za usługę dystrybucji dla danego miejsca odbioru w</w:t>
      </w:r>
      <w:r>
        <w:rPr>
          <w:rFonts w:ascii="Cambria" w:hAnsi="Cambria"/>
        </w:rPr>
        <w:t xml:space="preserve"> </w:t>
      </w:r>
      <w:r w:rsidRPr="00E979C4">
        <w:rPr>
          <w:rFonts w:ascii="Cambria" w:hAnsi="Cambria"/>
        </w:rPr>
        <w:t>wysokości proporcjonalnej do wielkości i czasu trwania tego ograniczenia.</w:t>
      </w:r>
    </w:p>
    <w:p w14:paraId="0FA892E1" w14:textId="77777777" w:rsidR="000B47D5" w:rsidRPr="000B47D5" w:rsidRDefault="000B47D5" w:rsidP="000B47D5">
      <w:pPr>
        <w:pStyle w:val="Akapitzlist"/>
        <w:rPr>
          <w:rFonts w:ascii="Cambria" w:hAnsi="Cambria"/>
          <w:sz w:val="10"/>
          <w:szCs w:val="10"/>
        </w:rPr>
      </w:pPr>
    </w:p>
    <w:p w14:paraId="52773674" w14:textId="77777777" w:rsidR="009B6418" w:rsidRDefault="009B6418" w:rsidP="00413F4B">
      <w:pPr>
        <w:pStyle w:val="Akapitzlist"/>
        <w:numPr>
          <w:ilvl w:val="1"/>
          <w:numId w:val="37"/>
        </w:numPr>
        <w:spacing w:before="120" w:after="0"/>
        <w:ind w:left="142" w:hanging="709"/>
        <w:jc w:val="both"/>
        <w:rPr>
          <w:rFonts w:ascii="Cambria" w:hAnsi="Cambria"/>
        </w:rPr>
      </w:pPr>
      <w:r w:rsidRPr="00F60323">
        <w:rPr>
          <w:rFonts w:ascii="Cambria" w:hAnsi="Cambria"/>
          <w:color w:val="2E74B5"/>
        </w:rPr>
        <w:t>Nazwa przedsiębiorstwa</w:t>
      </w:r>
      <w:r w:rsidRPr="00E979C4">
        <w:rPr>
          <w:rFonts w:ascii="Cambria" w:hAnsi="Cambria"/>
        </w:rPr>
        <w:t xml:space="preserve"> jest zobowiązane do rozpatrzenia wniosku o </w:t>
      </w:r>
      <w:r>
        <w:rPr>
          <w:rFonts w:ascii="Cambria" w:hAnsi="Cambria"/>
        </w:rPr>
        <w:t>udzielenie bonifikaty, o </w:t>
      </w:r>
      <w:r w:rsidRPr="00E979C4">
        <w:rPr>
          <w:rFonts w:ascii="Cambria" w:hAnsi="Cambria"/>
        </w:rPr>
        <w:t>której mowa w pkt. 5.1, w terminie 30 dni od dnia jego otrzymania.</w:t>
      </w:r>
      <w:bookmarkEnd w:id="19"/>
      <w:r w:rsidRPr="00E979C4">
        <w:rPr>
          <w:rFonts w:ascii="Cambria" w:hAnsi="Cambria"/>
        </w:rPr>
        <w:t xml:space="preserve"> </w:t>
      </w:r>
    </w:p>
    <w:p w14:paraId="6AD23EFF" w14:textId="77777777" w:rsidR="000B47D5" w:rsidRPr="000B47D5" w:rsidRDefault="000B47D5" w:rsidP="000B47D5">
      <w:pPr>
        <w:pStyle w:val="Akapitzlist"/>
        <w:rPr>
          <w:rFonts w:ascii="Cambria" w:hAnsi="Cambria"/>
          <w:sz w:val="10"/>
          <w:szCs w:val="10"/>
        </w:rPr>
      </w:pPr>
    </w:p>
    <w:p w14:paraId="4270EC90" w14:textId="77777777" w:rsidR="009B6418" w:rsidRDefault="009B6418" w:rsidP="00413F4B">
      <w:pPr>
        <w:pStyle w:val="Akapitzlist"/>
        <w:numPr>
          <w:ilvl w:val="1"/>
          <w:numId w:val="37"/>
        </w:numPr>
        <w:spacing w:before="120" w:after="0"/>
        <w:ind w:left="142" w:hanging="709"/>
        <w:jc w:val="both"/>
        <w:rPr>
          <w:rFonts w:ascii="Cambria" w:hAnsi="Cambria"/>
        </w:rPr>
      </w:pPr>
      <w:r w:rsidRPr="00E979C4">
        <w:rPr>
          <w:rFonts w:ascii="Cambria" w:hAnsi="Cambria"/>
        </w:rPr>
        <w:t>Bonifikata, o której mowa w pkt. 5.1 nie przysługuje, jeśli spadek ciśnienia został spowodowany na skutek przekroczenia przez odbiorcę mocy umownej lub z innych przyczyn zależnych od odbiorcy.</w:t>
      </w:r>
    </w:p>
    <w:p w14:paraId="79C8F64F" w14:textId="77777777" w:rsidR="000B47D5" w:rsidRPr="000B47D5" w:rsidRDefault="000B47D5" w:rsidP="000B47D5">
      <w:pPr>
        <w:pStyle w:val="Akapitzlist"/>
        <w:rPr>
          <w:rFonts w:ascii="Cambria" w:hAnsi="Cambria"/>
          <w:sz w:val="10"/>
          <w:szCs w:val="10"/>
        </w:rPr>
      </w:pPr>
    </w:p>
    <w:p w14:paraId="013023C9" w14:textId="68297DE2" w:rsidR="009B6418" w:rsidRDefault="009B6418" w:rsidP="00413F4B">
      <w:pPr>
        <w:pStyle w:val="Akapitzlist"/>
        <w:numPr>
          <w:ilvl w:val="1"/>
          <w:numId w:val="37"/>
        </w:numPr>
        <w:spacing w:before="120" w:after="0"/>
        <w:ind w:left="142" w:hanging="709"/>
        <w:jc w:val="both"/>
        <w:rPr>
          <w:rFonts w:ascii="Cambria" w:hAnsi="Cambria"/>
        </w:rPr>
      </w:pPr>
      <w:r w:rsidRPr="00E979C4">
        <w:rPr>
          <w:rFonts w:ascii="Cambria" w:hAnsi="Cambria"/>
        </w:rPr>
        <w:t xml:space="preserve">Odbiorca, który nie dostosował się do ograniczenia wprowadzonego przez </w:t>
      </w:r>
      <w:r w:rsidRPr="00F60323">
        <w:rPr>
          <w:rFonts w:ascii="Cambria" w:hAnsi="Cambria"/>
          <w:color w:val="2E74B5"/>
        </w:rPr>
        <w:t xml:space="preserve">nazwa przedsiębiorstwa </w:t>
      </w:r>
      <w:r w:rsidRPr="00E979C4">
        <w:rPr>
          <w:rFonts w:ascii="Cambria" w:hAnsi="Cambria"/>
        </w:rPr>
        <w:t>z przyczyn, o których mowa w pkt</w:t>
      </w:r>
      <w:r w:rsidR="00274FC1">
        <w:rPr>
          <w:rFonts w:ascii="Cambria" w:hAnsi="Cambria"/>
        </w:rPr>
        <w:t>.</w:t>
      </w:r>
      <w:r w:rsidRPr="00E979C4">
        <w:rPr>
          <w:rFonts w:ascii="Cambria" w:hAnsi="Cambria"/>
        </w:rPr>
        <w:t xml:space="preserve"> 5.1 obciążany jest opłatą stanowiącą iloczyn poboru maksymalnego zarejestrowanego przez układ pomiarowy ponad dopuszczalny pobór wynikający z ograniczenia, okresu trwania tego ograniczenia i</w:t>
      </w:r>
      <w:r w:rsidR="000B47D5">
        <w:rPr>
          <w:rFonts w:ascii="Cambria" w:hAnsi="Cambria"/>
        </w:rPr>
        <w:t xml:space="preserve"> </w:t>
      </w:r>
      <w:r w:rsidRPr="00E979C4">
        <w:rPr>
          <w:rFonts w:ascii="Cambria" w:hAnsi="Cambria"/>
        </w:rPr>
        <w:t xml:space="preserve">trzykrotnej stawki opłaty stałej za usługę dystrybucji właściwej dla grupy taryfowej, do której </w:t>
      </w:r>
      <w:r w:rsidR="00187506">
        <w:rPr>
          <w:rFonts w:ascii="Cambria" w:hAnsi="Cambria"/>
        </w:rPr>
        <w:t>odbiorca jest zakwalifikowany w</w:t>
      </w:r>
      <w:r w:rsidR="006C6CB9">
        <w:rPr>
          <w:rFonts w:ascii="Cambria" w:hAnsi="Cambria"/>
        </w:rPr>
        <w:t xml:space="preserve"> </w:t>
      </w:r>
      <w:r w:rsidRPr="00E979C4">
        <w:rPr>
          <w:rFonts w:ascii="Cambria" w:hAnsi="Cambria"/>
        </w:rPr>
        <w:t xml:space="preserve">odniesieniu do </w:t>
      </w:r>
      <w:r>
        <w:rPr>
          <w:rFonts w:ascii="Cambria" w:hAnsi="Cambria"/>
        </w:rPr>
        <w:t>m</w:t>
      </w:r>
      <w:r w:rsidRPr="00E979C4">
        <w:rPr>
          <w:rFonts w:ascii="Cambria" w:hAnsi="Cambria"/>
        </w:rPr>
        <w:t>iejsca odbioru, gdzie nastąp</w:t>
      </w:r>
      <w:r>
        <w:rPr>
          <w:rFonts w:ascii="Cambria" w:hAnsi="Cambria"/>
        </w:rPr>
        <w:t>iło przekroczenie ograniczenia.</w:t>
      </w:r>
    </w:p>
    <w:p w14:paraId="109DD381" w14:textId="77777777" w:rsidR="000B47D5" w:rsidRPr="000B47D5" w:rsidRDefault="000B47D5" w:rsidP="000B47D5">
      <w:pPr>
        <w:pStyle w:val="Akapitzlist"/>
        <w:rPr>
          <w:rFonts w:ascii="Cambria" w:hAnsi="Cambria"/>
          <w:sz w:val="10"/>
          <w:szCs w:val="10"/>
        </w:rPr>
      </w:pPr>
    </w:p>
    <w:p w14:paraId="2ED996D5" w14:textId="77777777" w:rsidR="009B6418" w:rsidRDefault="009B6418" w:rsidP="00413F4B">
      <w:pPr>
        <w:pStyle w:val="Akapitzlist"/>
        <w:numPr>
          <w:ilvl w:val="1"/>
          <w:numId w:val="37"/>
        </w:numPr>
        <w:ind w:left="142" w:hanging="709"/>
        <w:jc w:val="both"/>
        <w:rPr>
          <w:rFonts w:ascii="Cambria" w:hAnsi="Cambria"/>
        </w:rPr>
      </w:pPr>
      <w:r w:rsidRPr="00E93880">
        <w:rPr>
          <w:rFonts w:ascii="Cambria" w:hAnsi="Cambria"/>
        </w:rPr>
        <w:t>Opłaty za przekroczenie mocy umownej nie są naliczane w przypadku, gdy odbiorca nie</w:t>
      </w:r>
      <w:r w:rsidRPr="00E979C4">
        <w:rPr>
          <w:rFonts w:ascii="Cambria" w:hAnsi="Cambria"/>
        </w:rPr>
        <w:t xml:space="preserve"> został powiadomiony przez </w:t>
      </w:r>
      <w:r w:rsidRPr="00F60323">
        <w:rPr>
          <w:rFonts w:ascii="Cambria" w:hAnsi="Cambria"/>
          <w:color w:val="2E74B5"/>
        </w:rPr>
        <w:t>nazwa przedsiębiorstwa</w:t>
      </w:r>
      <w:r w:rsidRPr="00BA5B9A">
        <w:rPr>
          <w:rFonts w:ascii="Cambria" w:hAnsi="Cambria"/>
        </w:rPr>
        <w:t xml:space="preserve"> </w:t>
      </w:r>
      <w:r w:rsidRPr="00E979C4">
        <w:rPr>
          <w:rFonts w:ascii="Cambria" w:hAnsi="Cambria"/>
        </w:rPr>
        <w:t>o wprowadzeniu tych ograniczeń.</w:t>
      </w:r>
    </w:p>
    <w:p w14:paraId="643995F5" w14:textId="77777777" w:rsidR="002F5A52" w:rsidRPr="006C6CB9" w:rsidRDefault="002F5A52" w:rsidP="006C6CB9">
      <w:pPr>
        <w:pStyle w:val="Akapitzlist"/>
        <w:rPr>
          <w:rFonts w:ascii="Cambria" w:hAnsi="Cambria"/>
          <w:sz w:val="10"/>
          <w:szCs w:val="10"/>
        </w:rPr>
      </w:pPr>
    </w:p>
    <w:p w14:paraId="6C7C47CA" w14:textId="77E86E7D" w:rsidR="009B6418" w:rsidRPr="00E979C4" w:rsidRDefault="009B6418" w:rsidP="00413F4B">
      <w:pPr>
        <w:pStyle w:val="Akapitzlist"/>
        <w:numPr>
          <w:ilvl w:val="1"/>
          <w:numId w:val="37"/>
        </w:numPr>
        <w:ind w:left="142" w:hanging="709"/>
        <w:jc w:val="both"/>
        <w:rPr>
          <w:rFonts w:ascii="Cambria" w:hAnsi="Cambria"/>
        </w:rPr>
      </w:pPr>
      <w:bookmarkStart w:id="20" w:name="_Ref401840208"/>
      <w:r w:rsidRPr="00E979C4">
        <w:rPr>
          <w:rFonts w:ascii="Cambria" w:hAnsi="Cambria"/>
        </w:rPr>
        <w:t xml:space="preserve">W przypadku każdorazowego wystąpienia przerwy w dostarczaniu </w:t>
      </w:r>
      <w:r w:rsidRPr="00F60323">
        <w:rPr>
          <w:rFonts w:ascii="Cambria" w:hAnsi="Cambria"/>
          <w:color w:val="2E74B5"/>
        </w:rPr>
        <w:t>paliwa gazowego</w:t>
      </w:r>
      <w:r w:rsidRPr="00E979C4">
        <w:rPr>
          <w:rFonts w:ascii="Cambria" w:hAnsi="Cambria"/>
        </w:rPr>
        <w:t>, trwającej co najmniej 12 godz</w:t>
      </w:r>
      <w:r>
        <w:rPr>
          <w:rFonts w:ascii="Cambria" w:hAnsi="Cambria"/>
        </w:rPr>
        <w:t>in z przyczyn</w:t>
      </w:r>
      <w:r w:rsidR="00452608">
        <w:rPr>
          <w:rFonts w:ascii="Cambria" w:hAnsi="Cambria"/>
        </w:rPr>
        <w:t>,</w:t>
      </w:r>
      <w:r>
        <w:rPr>
          <w:rFonts w:ascii="Cambria" w:hAnsi="Cambria"/>
        </w:rPr>
        <w:t xml:space="preserve"> o których mowa w </w:t>
      </w:r>
      <w:r w:rsidRPr="00E979C4">
        <w:rPr>
          <w:rFonts w:ascii="Cambria" w:hAnsi="Cambria"/>
        </w:rPr>
        <w:t>pkt</w:t>
      </w:r>
      <w:r w:rsidR="00274FC1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E979C4">
        <w:rPr>
          <w:rFonts w:ascii="Cambria" w:hAnsi="Cambria"/>
        </w:rPr>
        <w:t xml:space="preserve">5.1, </w:t>
      </w:r>
      <w:r>
        <w:rPr>
          <w:rFonts w:ascii="Cambria" w:hAnsi="Cambria"/>
        </w:rPr>
        <w:t>o</w:t>
      </w:r>
      <w:r w:rsidRPr="00E979C4">
        <w:rPr>
          <w:rFonts w:ascii="Cambria" w:hAnsi="Cambria"/>
        </w:rPr>
        <w:t>dbiorcy o mocy nie większej niż 110 kWh/h udzielana jest bonifikata w opłacie stałej. Bonifikata ustalana jest proporcjonalnie do liczby dni w miesiącu umownym i udzielana za każdą rozpoczętą dobę trwania tej przerwy.</w:t>
      </w:r>
      <w:bookmarkEnd w:id="20"/>
    </w:p>
    <w:p w14:paraId="76DAF0A0" w14:textId="77777777" w:rsidR="009B6418" w:rsidRPr="00E979C4" w:rsidRDefault="009B6418" w:rsidP="00413F4B">
      <w:pPr>
        <w:pStyle w:val="Nagwek1"/>
        <w:keepNext w:val="0"/>
        <w:widowControl/>
        <w:numPr>
          <w:ilvl w:val="0"/>
          <w:numId w:val="37"/>
        </w:numPr>
        <w:tabs>
          <w:tab w:val="left" w:pos="142"/>
        </w:tabs>
        <w:spacing w:before="480" w:after="240"/>
        <w:ind w:left="142" w:hanging="709"/>
        <w:jc w:val="left"/>
        <w:rPr>
          <w:szCs w:val="24"/>
        </w:rPr>
      </w:pPr>
      <w:r w:rsidRPr="00E979C4">
        <w:rPr>
          <w:szCs w:val="24"/>
        </w:rPr>
        <w:lastRenderedPageBreak/>
        <w:t>Bonifikaty za niedotrzymanie standardów jakościowych obsługi odbiorców</w:t>
      </w:r>
      <w:bookmarkEnd w:id="7"/>
    </w:p>
    <w:p w14:paraId="484E236F" w14:textId="77777777" w:rsidR="009B6418" w:rsidRPr="00E979C4" w:rsidRDefault="009B6418" w:rsidP="00413F4B">
      <w:pPr>
        <w:pStyle w:val="Akapitzlist"/>
        <w:numPr>
          <w:ilvl w:val="1"/>
          <w:numId w:val="37"/>
        </w:numPr>
        <w:spacing w:after="120"/>
        <w:ind w:left="142" w:hanging="709"/>
        <w:jc w:val="both"/>
        <w:rPr>
          <w:rFonts w:ascii="Cambria" w:hAnsi="Cambria"/>
        </w:rPr>
      </w:pPr>
      <w:r w:rsidRPr="00E979C4">
        <w:rPr>
          <w:rFonts w:ascii="Cambria" w:hAnsi="Cambria"/>
        </w:rPr>
        <w:t xml:space="preserve">Za niedotrzymanie przez </w:t>
      </w:r>
      <w:r w:rsidRPr="00E50969">
        <w:rPr>
          <w:rFonts w:ascii="Cambria" w:hAnsi="Cambria"/>
          <w:color w:val="2E74B5"/>
        </w:rPr>
        <w:t xml:space="preserve">nazwa przedsiębiorstwa </w:t>
      </w:r>
      <w:r w:rsidRPr="00E979C4">
        <w:rPr>
          <w:rFonts w:ascii="Cambria" w:hAnsi="Cambria"/>
        </w:rPr>
        <w:t xml:space="preserve">standardów jakościowych obsługi </w:t>
      </w:r>
      <w:r>
        <w:rPr>
          <w:rFonts w:ascii="Cambria" w:hAnsi="Cambria"/>
        </w:rPr>
        <w:t>o</w:t>
      </w:r>
      <w:r w:rsidRPr="00E979C4">
        <w:rPr>
          <w:rFonts w:ascii="Cambria" w:hAnsi="Cambria"/>
        </w:rPr>
        <w:t>dbiorców, przysługują bonifikaty w wysokości przedstawionej w tabeli:</w:t>
      </w:r>
    </w:p>
    <w:tbl>
      <w:tblPr>
        <w:tblW w:w="8789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7020"/>
        <w:gridCol w:w="1382"/>
      </w:tblGrid>
      <w:tr w:rsidR="009B6418" w:rsidRPr="00E979C4" w14:paraId="11315347" w14:textId="77777777" w:rsidTr="006F4161">
        <w:trPr>
          <w:trHeight w:val="383"/>
        </w:trPr>
        <w:tc>
          <w:tcPr>
            <w:tcW w:w="387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</w:tcPr>
          <w:p w14:paraId="78B23628" w14:textId="77777777" w:rsidR="009B6418" w:rsidRPr="00E979C4" w:rsidRDefault="009B6418" w:rsidP="006F4161">
            <w:pPr>
              <w:spacing w:before="120"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L.p.</w:t>
            </w:r>
          </w:p>
        </w:tc>
        <w:tc>
          <w:tcPr>
            <w:tcW w:w="7020" w:type="dxa"/>
            <w:tcBorders>
              <w:top w:val="single" w:sz="6" w:space="0" w:color="auto"/>
            </w:tcBorders>
            <w:tcMar>
              <w:bottom w:w="57" w:type="dxa"/>
            </w:tcMar>
          </w:tcPr>
          <w:p w14:paraId="67D49EC1" w14:textId="77777777" w:rsidR="009B6418" w:rsidRPr="00E979C4" w:rsidRDefault="009B6418" w:rsidP="006F4161">
            <w:pPr>
              <w:spacing w:before="120" w:after="0"/>
              <w:jc w:val="center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Wyszczególnienie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</w:tcBorders>
            <w:tcMar>
              <w:bottom w:w="57" w:type="dxa"/>
            </w:tcMar>
          </w:tcPr>
          <w:p w14:paraId="62DB46A0" w14:textId="77777777" w:rsidR="009B6418" w:rsidRPr="00E979C4" w:rsidRDefault="009B6418" w:rsidP="006F4161">
            <w:pPr>
              <w:spacing w:before="120"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Opłata</w:t>
            </w:r>
            <w:r>
              <w:rPr>
                <w:rFonts w:ascii="Cambria" w:hAnsi="Cambria"/>
              </w:rPr>
              <w:t xml:space="preserve"> [zł]</w:t>
            </w:r>
          </w:p>
        </w:tc>
      </w:tr>
      <w:tr w:rsidR="009B6418" w:rsidRPr="00E979C4" w14:paraId="5897E096" w14:textId="77777777" w:rsidTr="006F4161">
        <w:trPr>
          <w:trHeight w:val="933"/>
        </w:trPr>
        <w:tc>
          <w:tcPr>
            <w:tcW w:w="387" w:type="dxa"/>
            <w:tcBorders>
              <w:top w:val="single" w:sz="6" w:space="0" w:color="auto"/>
            </w:tcBorders>
            <w:tcMar>
              <w:left w:w="0" w:type="dxa"/>
              <w:right w:w="0" w:type="dxa"/>
            </w:tcMar>
          </w:tcPr>
          <w:p w14:paraId="2C547488" w14:textId="77777777" w:rsidR="009B6418" w:rsidRPr="00E979C4" w:rsidRDefault="009B6418" w:rsidP="006F4161">
            <w:pPr>
              <w:spacing w:before="360"/>
              <w:jc w:val="right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1.</w:t>
            </w:r>
          </w:p>
        </w:tc>
        <w:tc>
          <w:tcPr>
            <w:tcW w:w="7020" w:type="dxa"/>
            <w:tcBorders>
              <w:top w:val="single" w:sz="6" w:space="0" w:color="auto"/>
            </w:tcBorders>
            <w:tcMar>
              <w:bottom w:w="57" w:type="dxa"/>
            </w:tcMar>
          </w:tcPr>
          <w:p w14:paraId="3F073F8D" w14:textId="77777777" w:rsidR="009B6418" w:rsidRPr="00E979C4" w:rsidRDefault="009B6418" w:rsidP="006F4161">
            <w:pPr>
              <w:spacing w:before="80"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 xml:space="preserve">Za odmowę udzielenia </w:t>
            </w:r>
            <w:r>
              <w:rPr>
                <w:rFonts w:ascii="Cambria" w:hAnsi="Cambria"/>
              </w:rPr>
              <w:t>o</w:t>
            </w:r>
            <w:r w:rsidRPr="00E979C4">
              <w:rPr>
                <w:rFonts w:ascii="Cambria" w:hAnsi="Cambria"/>
              </w:rPr>
              <w:t>dbiorcy na jego żądanie, informacji o przewidywanym terminie wznowienia dystrybucji paliwa gazowego, przerwanej z powodu awarii sieci dystrybucyjnej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</w:tcBorders>
            <w:tcMar>
              <w:bottom w:w="57" w:type="dxa"/>
            </w:tcMar>
            <w:vAlign w:val="center"/>
          </w:tcPr>
          <w:p w14:paraId="141DDC44" w14:textId="77777777" w:rsidR="009B6418" w:rsidRPr="007242A8" w:rsidRDefault="009B6418" w:rsidP="006F4161">
            <w:pPr>
              <w:spacing w:after="0"/>
              <w:jc w:val="center"/>
              <w:rPr>
                <w:rFonts w:ascii="Cambria" w:hAnsi="Cambria"/>
                <w:color w:val="2F5496"/>
              </w:rPr>
            </w:pPr>
            <w:r w:rsidRPr="007242A8">
              <w:rPr>
                <w:rFonts w:ascii="Cambria" w:hAnsi="Cambria"/>
                <w:color w:val="2F5496"/>
              </w:rPr>
              <w:t>80,94</w:t>
            </w:r>
          </w:p>
        </w:tc>
      </w:tr>
      <w:tr w:rsidR="009B6418" w:rsidRPr="00E979C4" w14:paraId="21600411" w14:textId="77777777" w:rsidTr="006F4161">
        <w:tc>
          <w:tcPr>
            <w:tcW w:w="387" w:type="dxa"/>
            <w:tcMar>
              <w:left w:w="0" w:type="dxa"/>
              <w:right w:w="0" w:type="dxa"/>
            </w:tcMar>
          </w:tcPr>
          <w:p w14:paraId="558FCA0F" w14:textId="77777777" w:rsidR="009B6418" w:rsidRPr="00E979C4" w:rsidRDefault="009B6418" w:rsidP="006F4161">
            <w:pPr>
              <w:spacing w:before="240"/>
              <w:jc w:val="right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2.</w:t>
            </w:r>
          </w:p>
        </w:tc>
        <w:tc>
          <w:tcPr>
            <w:tcW w:w="7020" w:type="dxa"/>
            <w:tcMar>
              <w:bottom w:w="57" w:type="dxa"/>
            </w:tcMar>
          </w:tcPr>
          <w:p w14:paraId="08478D0D" w14:textId="77777777" w:rsidR="009B6418" w:rsidRPr="00E979C4" w:rsidRDefault="009B6418" w:rsidP="006F4161">
            <w:pPr>
              <w:spacing w:before="80"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 xml:space="preserve">Za nieprzyjęcie zgłoszenia dotyczącego awarii lub zakłócenia w dostarczaniu </w:t>
            </w:r>
            <w:r w:rsidRPr="00F60323">
              <w:rPr>
                <w:rFonts w:ascii="Cambria" w:hAnsi="Cambria"/>
                <w:color w:val="2E74B5"/>
              </w:rPr>
              <w:t>paliwa gazowego</w:t>
            </w:r>
          </w:p>
        </w:tc>
        <w:tc>
          <w:tcPr>
            <w:tcW w:w="1382" w:type="dxa"/>
            <w:tcMar>
              <w:bottom w:w="57" w:type="dxa"/>
            </w:tcMar>
            <w:vAlign w:val="center"/>
          </w:tcPr>
          <w:p w14:paraId="3BFAD8E8" w14:textId="77777777" w:rsidR="009B6418" w:rsidRPr="007242A8" w:rsidRDefault="009B6418" w:rsidP="006F4161">
            <w:pPr>
              <w:jc w:val="center"/>
              <w:rPr>
                <w:rFonts w:ascii="Cambria" w:hAnsi="Cambria"/>
                <w:color w:val="2F5496"/>
              </w:rPr>
            </w:pPr>
            <w:r w:rsidRPr="007242A8">
              <w:rPr>
                <w:rFonts w:ascii="Cambria" w:hAnsi="Cambria"/>
                <w:color w:val="2F5496"/>
              </w:rPr>
              <w:t>80,94</w:t>
            </w:r>
          </w:p>
        </w:tc>
      </w:tr>
      <w:tr w:rsidR="009B6418" w:rsidRPr="00E979C4" w14:paraId="06A21715" w14:textId="77777777" w:rsidTr="006F4161">
        <w:tc>
          <w:tcPr>
            <w:tcW w:w="387" w:type="dxa"/>
            <w:tcMar>
              <w:left w:w="0" w:type="dxa"/>
              <w:right w:w="0" w:type="dxa"/>
            </w:tcMar>
          </w:tcPr>
          <w:p w14:paraId="7B88B419" w14:textId="77777777" w:rsidR="009B6418" w:rsidRPr="00E979C4" w:rsidRDefault="009B6418" w:rsidP="006F4161">
            <w:pPr>
              <w:spacing w:before="240"/>
              <w:jc w:val="right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3.</w:t>
            </w:r>
          </w:p>
        </w:tc>
        <w:tc>
          <w:tcPr>
            <w:tcW w:w="7020" w:type="dxa"/>
            <w:tcMar>
              <w:bottom w:w="57" w:type="dxa"/>
            </w:tcMar>
          </w:tcPr>
          <w:p w14:paraId="46721E90" w14:textId="77777777" w:rsidR="009B6418" w:rsidRPr="00E979C4" w:rsidRDefault="009B6418" w:rsidP="006F4161">
            <w:pPr>
              <w:spacing w:before="80"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 xml:space="preserve">Za nieuzasadnioną zwłokę w likwidacji awarii, która wystąpiła w sieci dystrybucyjnej i usuwaniu zakłóceń w dostarczaniu </w:t>
            </w:r>
            <w:r w:rsidRPr="00F60323">
              <w:rPr>
                <w:rFonts w:ascii="Cambria" w:hAnsi="Cambria"/>
                <w:color w:val="2E74B5"/>
              </w:rPr>
              <w:t>paliwa gazowego</w:t>
            </w:r>
          </w:p>
        </w:tc>
        <w:tc>
          <w:tcPr>
            <w:tcW w:w="1382" w:type="dxa"/>
            <w:tcMar>
              <w:bottom w:w="57" w:type="dxa"/>
            </w:tcMar>
            <w:vAlign w:val="center"/>
          </w:tcPr>
          <w:p w14:paraId="230B6157" w14:textId="77777777" w:rsidR="009B6418" w:rsidRPr="007242A8" w:rsidRDefault="009B6418" w:rsidP="006F4161">
            <w:pPr>
              <w:spacing w:after="0"/>
              <w:jc w:val="center"/>
              <w:rPr>
                <w:rFonts w:ascii="Cambria" w:hAnsi="Cambria"/>
                <w:color w:val="2F5496"/>
              </w:rPr>
            </w:pPr>
            <w:r w:rsidRPr="007242A8">
              <w:rPr>
                <w:rFonts w:ascii="Cambria" w:hAnsi="Cambria"/>
                <w:color w:val="2F5496"/>
              </w:rPr>
              <w:t>269,81</w:t>
            </w:r>
          </w:p>
        </w:tc>
      </w:tr>
      <w:tr w:rsidR="009B6418" w:rsidRPr="00E979C4" w14:paraId="007580A6" w14:textId="77777777" w:rsidTr="006F4161">
        <w:tc>
          <w:tcPr>
            <w:tcW w:w="387" w:type="dxa"/>
            <w:tcMar>
              <w:left w:w="0" w:type="dxa"/>
              <w:right w:w="0" w:type="dxa"/>
            </w:tcMar>
          </w:tcPr>
          <w:p w14:paraId="135C3741" w14:textId="77777777" w:rsidR="009B6418" w:rsidRPr="00E979C4" w:rsidRDefault="009B6418" w:rsidP="006F4161">
            <w:pPr>
              <w:spacing w:before="1200"/>
              <w:jc w:val="right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4.</w:t>
            </w:r>
          </w:p>
        </w:tc>
        <w:tc>
          <w:tcPr>
            <w:tcW w:w="7020" w:type="dxa"/>
            <w:tcMar>
              <w:bottom w:w="57" w:type="dxa"/>
            </w:tcMar>
          </w:tcPr>
          <w:p w14:paraId="53C07C0C" w14:textId="77777777" w:rsidR="009B6418" w:rsidRPr="00E979C4" w:rsidRDefault="009B6418" w:rsidP="006F4161">
            <w:pPr>
              <w:spacing w:before="80"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 xml:space="preserve">Za niepowiadomienie odbiorcy, z co najmniej siedmiodniowym wyprzedzeniem, o terminach i czasie trwania planowanych przerw w dostarczaniu </w:t>
            </w:r>
            <w:r w:rsidRPr="00F60323">
              <w:rPr>
                <w:rFonts w:ascii="Cambria" w:hAnsi="Cambria"/>
                <w:color w:val="2E74B5"/>
              </w:rPr>
              <w:t>paliwa gazowego</w:t>
            </w:r>
            <w:r w:rsidRPr="00E979C4">
              <w:rPr>
                <w:rFonts w:ascii="Cambria" w:hAnsi="Cambria"/>
              </w:rPr>
              <w:t xml:space="preserve"> do miejsc odbioru zaliczanych do grupy przyłączeniowej B podgrupy I, w formie ogłoszeń prasowych, internetowych, komunikatów radiowych lub telewizyjnych, w inny sposób przyjęty na danym terenie lub w drodze indywidualnych zawiadomień przekazanych na piśmie, telefonicznie bądź za pomocą innego środka telekomunikacji </w:t>
            </w:r>
          </w:p>
        </w:tc>
        <w:tc>
          <w:tcPr>
            <w:tcW w:w="1382" w:type="dxa"/>
            <w:tcMar>
              <w:bottom w:w="57" w:type="dxa"/>
            </w:tcMar>
            <w:vAlign w:val="center"/>
          </w:tcPr>
          <w:p w14:paraId="1A63C47C" w14:textId="77777777" w:rsidR="009B6418" w:rsidRPr="007242A8" w:rsidRDefault="009B6418" w:rsidP="006F4161">
            <w:pPr>
              <w:jc w:val="center"/>
              <w:rPr>
                <w:rFonts w:ascii="Cambria" w:hAnsi="Cambria"/>
                <w:color w:val="2F5496"/>
              </w:rPr>
            </w:pPr>
            <w:r w:rsidRPr="007242A8">
              <w:rPr>
                <w:rFonts w:ascii="Cambria" w:hAnsi="Cambria"/>
                <w:color w:val="2F5496"/>
              </w:rPr>
              <w:t>80,94</w:t>
            </w:r>
          </w:p>
        </w:tc>
      </w:tr>
      <w:tr w:rsidR="009B6418" w:rsidRPr="00E979C4" w14:paraId="175EF39B" w14:textId="77777777" w:rsidTr="006F4161">
        <w:tc>
          <w:tcPr>
            <w:tcW w:w="387" w:type="dxa"/>
            <w:tcMar>
              <w:left w:w="0" w:type="dxa"/>
              <w:right w:w="0" w:type="dxa"/>
            </w:tcMar>
          </w:tcPr>
          <w:p w14:paraId="36D50B3D" w14:textId="77777777" w:rsidR="009B6418" w:rsidRPr="00E979C4" w:rsidRDefault="009B6418" w:rsidP="006F4161">
            <w:pPr>
              <w:spacing w:before="1080"/>
              <w:jc w:val="right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5.</w:t>
            </w:r>
          </w:p>
        </w:tc>
        <w:tc>
          <w:tcPr>
            <w:tcW w:w="7020" w:type="dxa"/>
            <w:tcMar>
              <w:bottom w:w="57" w:type="dxa"/>
            </w:tcMar>
          </w:tcPr>
          <w:p w14:paraId="261D0013" w14:textId="77777777" w:rsidR="009B6418" w:rsidRPr="00E979C4" w:rsidRDefault="009B6418" w:rsidP="006F4161">
            <w:pPr>
              <w:spacing w:before="80"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Za niepowiadomienie odbiorcy</w:t>
            </w:r>
            <w:r>
              <w:rPr>
                <w:rFonts w:ascii="Cambria" w:hAnsi="Cambria"/>
              </w:rPr>
              <w:t xml:space="preserve"> innych niż określeni w pkt. 4</w:t>
            </w:r>
            <w:r w:rsidRPr="00E979C4">
              <w:rPr>
                <w:rFonts w:ascii="Cambria" w:hAnsi="Cambria"/>
              </w:rPr>
              <w:t>, z co najmniej czternastodniowym wyprzedzeniem, o terminach i czasie trwania planowanych przerw w</w:t>
            </w:r>
            <w:r>
              <w:rPr>
                <w:rFonts w:ascii="Cambria" w:hAnsi="Cambria"/>
              </w:rPr>
              <w:t xml:space="preserve"> </w:t>
            </w:r>
            <w:r w:rsidRPr="00E979C4">
              <w:rPr>
                <w:rFonts w:ascii="Cambria" w:hAnsi="Cambria"/>
              </w:rPr>
              <w:t xml:space="preserve">dostawie </w:t>
            </w:r>
            <w:r w:rsidRPr="00F60323">
              <w:rPr>
                <w:rFonts w:ascii="Cambria" w:hAnsi="Cambria"/>
                <w:color w:val="2E74B5"/>
              </w:rPr>
              <w:t>paliwa gazowego</w:t>
            </w:r>
            <w:r w:rsidRPr="00E979C4">
              <w:rPr>
                <w:rFonts w:ascii="Cambria" w:hAnsi="Cambria"/>
              </w:rPr>
              <w:t>, w formie ogłoszeń prasowych, internetowych, komunikatów radiowych lub telewizyjnych, albo w inny sposób przyjęty na danym terenie lub w</w:t>
            </w:r>
            <w:r>
              <w:rPr>
                <w:rFonts w:ascii="Cambria" w:hAnsi="Cambria"/>
              </w:rPr>
              <w:t> </w:t>
            </w:r>
            <w:r w:rsidRPr="00E979C4">
              <w:rPr>
                <w:rFonts w:ascii="Cambria" w:hAnsi="Cambria"/>
              </w:rPr>
              <w:t>drodze indywidualnych zawiadomień przekazanych na piśmie, telefonicznie bądź za pomocą innego środka telekomunikacji</w:t>
            </w:r>
          </w:p>
        </w:tc>
        <w:tc>
          <w:tcPr>
            <w:tcW w:w="1382" w:type="dxa"/>
            <w:tcMar>
              <w:bottom w:w="57" w:type="dxa"/>
            </w:tcMar>
            <w:vAlign w:val="center"/>
          </w:tcPr>
          <w:p w14:paraId="4198A0D5" w14:textId="77777777" w:rsidR="009B6418" w:rsidRPr="007242A8" w:rsidRDefault="009B6418" w:rsidP="006F4161">
            <w:pPr>
              <w:jc w:val="center"/>
              <w:rPr>
                <w:rFonts w:ascii="Cambria" w:hAnsi="Cambria"/>
                <w:color w:val="2F5496"/>
              </w:rPr>
            </w:pPr>
            <w:r w:rsidRPr="007242A8">
              <w:rPr>
                <w:rFonts w:ascii="Cambria" w:hAnsi="Cambria"/>
                <w:color w:val="2F5496"/>
              </w:rPr>
              <w:t>404,72</w:t>
            </w:r>
          </w:p>
        </w:tc>
      </w:tr>
      <w:tr w:rsidR="009B6418" w:rsidRPr="00E979C4" w14:paraId="5EA88043" w14:textId="77777777" w:rsidTr="006F4161">
        <w:tc>
          <w:tcPr>
            <w:tcW w:w="387" w:type="dxa"/>
            <w:tcMar>
              <w:left w:w="0" w:type="dxa"/>
              <w:right w:w="0" w:type="dxa"/>
            </w:tcMar>
          </w:tcPr>
          <w:p w14:paraId="30B44E30" w14:textId="77777777" w:rsidR="009B6418" w:rsidRPr="00E979C4" w:rsidRDefault="009B6418" w:rsidP="006F4161">
            <w:pPr>
              <w:spacing w:before="360"/>
              <w:jc w:val="right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6.</w:t>
            </w:r>
          </w:p>
        </w:tc>
        <w:tc>
          <w:tcPr>
            <w:tcW w:w="7020" w:type="dxa"/>
            <w:tcMar>
              <w:bottom w:w="57" w:type="dxa"/>
            </w:tcMar>
          </w:tcPr>
          <w:p w14:paraId="102848DA" w14:textId="77777777" w:rsidR="009B6418" w:rsidRPr="00E979C4" w:rsidRDefault="009B6418" w:rsidP="006F4161">
            <w:pPr>
              <w:spacing w:before="8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Za odmowę odpłatnego podjęcia stosownych czynności w sieci dystrybucyjnej w celu umożliwienia bezpiecznego wykonania przez odbiorcę lub inny podmiot prac w obszarze oddziaływania tej sieci</w:t>
            </w:r>
          </w:p>
        </w:tc>
        <w:tc>
          <w:tcPr>
            <w:tcW w:w="1382" w:type="dxa"/>
            <w:tcMar>
              <w:bottom w:w="57" w:type="dxa"/>
            </w:tcMar>
            <w:vAlign w:val="center"/>
          </w:tcPr>
          <w:p w14:paraId="747F9C9F" w14:textId="77777777" w:rsidR="009B6418" w:rsidRPr="007242A8" w:rsidRDefault="009B6418" w:rsidP="006F4161">
            <w:pPr>
              <w:jc w:val="center"/>
              <w:rPr>
                <w:rFonts w:ascii="Cambria" w:hAnsi="Cambria"/>
                <w:color w:val="2F5496"/>
              </w:rPr>
            </w:pPr>
            <w:r w:rsidRPr="007242A8">
              <w:rPr>
                <w:rFonts w:ascii="Cambria" w:hAnsi="Cambria"/>
                <w:color w:val="2F5496"/>
              </w:rPr>
              <w:t>134,91</w:t>
            </w:r>
          </w:p>
        </w:tc>
      </w:tr>
      <w:tr w:rsidR="009B6418" w:rsidRPr="00E979C4" w14:paraId="7390E187" w14:textId="77777777" w:rsidTr="006F4161">
        <w:trPr>
          <w:trHeight w:val="510"/>
        </w:trPr>
        <w:tc>
          <w:tcPr>
            <w:tcW w:w="387" w:type="dxa"/>
            <w:tcMar>
              <w:left w:w="0" w:type="dxa"/>
              <w:right w:w="0" w:type="dxa"/>
            </w:tcMar>
            <w:vAlign w:val="center"/>
          </w:tcPr>
          <w:p w14:paraId="014D77F7" w14:textId="77777777" w:rsidR="009B6418" w:rsidRPr="00E979C4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7.</w:t>
            </w:r>
          </w:p>
        </w:tc>
        <w:tc>
          <w:tcPr>
            <w:tcW w:w="7020" w:type="dxa"/>
            <w:tcMar>
              <w:bottom w:w="57" w:type="dxa"/>
            </w:tcMar>
          </w:tcPr>
          <w:p w14:paraId="13FFE83E" w14:textId="77777777" w:rsidR="009B6418" w:rsidRPr="00E979C4" w:rsidRDefault="009B6418" w:rsidP="006F4161">
            <w:pPr>
              <w:spacing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Za odmowę udzielenia na żądanie odbiorcy informacji o zasadach rozliczeń oraz o aktualnej taryfie</w:t>
            </w:r>
          </w:p>
        </w:tc>
        <w:tc>
          <w:tcPr>
            <w:tcW w:w="1382" w:type="dxa"/>
            <w:tcMar>
              <w:bottom w:w="57" w:type="dxa"/>
            </w:tcMar>
            <w:vAlign w:val="center"/>
          </w:tcPr>
          <w:p w14:paraId="5B7D5E20" w14:textId="77777777" w:rsidR="009B6418" w:rsidRPr="007242A8" w:rsidRDefault="009B6418" w:rsidP="006F4161">
            <w:pPr>
              <w:spacing w:after="0"/>
              <w:jc w:val="center"/>
              <w:rPr>
                <w:rFonts w:ascii="Cambria" w:hAnsi="Cambria"/>
                <w:color w:val="2F5496"/>
              </w:rPr>
            </w:pPr>
            <w:r w:rsidRPr="007242A8">
              <w:rPr>
                <w:rFonts w:ascii="Cambria" w:hAnsi="Cambria"/>
                <w:color w:val="2F5496"/>
              </w:rPr>
              <w:t>80,94</w:t>
            </w:r>
          </w:p>
        </w:tc>
      </w:tr>
      <w:tr w:rsidR="009B6418" w:rsidRPr="00E979C4" w14:paraId="48B5B9D9" w14:textId="77777777" w:rsidTr="006F4161">
        <w:tc>
          <w:tcPr>
            <w:tcW w:w="387" w:type="dxa"/>
            <w:tcMar>
              <w:left w:w="0" w:type="dxa"/>
              <w:right w:w="0" w:type="dxa"/>
            </w:tcMar>
          </w:tcPr>
          <w:p w14:paraId="1828EFC8" w14:textId="77777777" w:rsidR="009B6418" w:rsidRPr="00E979C4" w:rsidRDefault="009B6418" w:rsidP="006F4161">
            <w:pPr>
              <w:spacing w:before="840" w:after="120"/>
              <w:jc w:val="right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8.</w:t>
            </w:r>
          </w:p>
        </w:tc>
        <w:tc>
          <w:tcPr>
            <w:tcW w:w="7020" w:type="dxa"/>
            <w:tcMar>
              <w:bottom w:w="57" w:type="dxa"/>
            </w:tcMar>
          </w:tcPr>
          <w:p w14:paraId="75838952" w14:textId="77777777" w:rsidR="009B6418" w:rsidRPr="00E979C4" w:rsidRDefault="009B6418" w:rsidP="006F4161">
            <w:pPr>
              <w:spacing w:before="80"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Za przedłużenie czternastodniowego terminu rozpatrzenia wniosku lub reklamacji w sprawie zasad rozliczeń i udzielenia odpowiedzi, za</w:t>
            </w:r>
            <w:r>
              <w:rPr>
                <w:rFonts w:ascii="Cambria" w:hAnsi="Cambria"/>
              </w:rPr>
              <w:t xml:space="preserve"> </w:t>
            </w:r>
            <w:r w:rsidRPr="00E979C4">
              <w:rPr>
                <w:rFonts w:ascii="Cambria" w:hAnsi="Cambria"/>
              </w:rPr>
              <w:t>każdy dzień zwłoki. W przypadku wniosku lub reklamacji wymagających przeprowadzenia kontroli lub dokonania pomiarów termin czternastodniowy jest liczony od dnia zakończenia tych kontroli lub pomiarów</w:t>
            </w:r>
          </w:p>
        </w:tc>
        <w:tc>
          <w:tcPr>
            <w:tcW w:w="1382" w:type="dxa"/>
            <w:tcMar>
              <w:bottom w:w="57" w:type="dxa"/>
            </w:tcMar>
            <w:vAlign w:val="center"/>
          </w:tcPr>
          <w:p w14:paraId="5237FB6F" w14:textId="77777777" w:rsidR="009B6418" w:rsidRPr="007242A8" w:rsidRDefault="009B6418" w:rsidP="006F4161">
            <w:pPr>
              <w:jc w:val="center"/>
              <w:rPr>
                <w:rFonts w:ascii="Cambria" w:hAnsi="Cambria"/>
                <w:color w:val="2F5496"/>
              </w:rPr>
            </w:pPr>
            <w:r w:rsidRPr="007242A8">
              <w:rPr>
                <w:rFonts w:ascii="Cambria" w:hAnsi="Cambria"/>
                <w:color w:val="2F5496"/>
              </w:rPr>
              <w:t>16,19</w:t>
            </w:r>
          </w:p>
        </w:tc>
      </w:tr>
      <w:tr w:rsidR="009B6418" w:rsidRPr="00E979C4" w14:paraId="11EAB62F" w14:textId="77777777" w:rsidTr="006F4161">
        <w:tc>
          <w:tcPr>
            <w:tcW w:w="387" w:type="dxa"/>
            <w:tcMar>
              <w:left w:w="0" w:type="dxa"/>
              <w:right w:w="0" w:type="dxa"/>
            </w:tcMar>
          </w:tcPr>
          <w:p w14:paraId="7EA7A294" w14:textId="77777777" w:rsidR="009B6418" w:rsidRPr="00E979C4" w:rsidRDefault="009B6418" w:rsidP="006F4161">
            <w:pPr>
              <w:spacing w:before="240"/>
              <w:jc w:val="right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lastRenderedPageBreak/>
              <w:t>9.</w:t>
            </w:r>
          </w:p>
        </w:tc>
        <w:tc>
          <w:tcPr>
            <w:tcW w:w="7020" w:type="dxa"/>
            <w:tcMar>
              <w:bottom w:w="57" w:type="dxa"/>
            </w:tcMar>
          </w:tcPr>
          <w:p w14:paraId="0015056D" w14:textId="77777777" w:rsidR="009B6418" w:rsidRPr="00E979C4" w:rsidRDefault="009B6418" w:rsidP="006F4161">
            <w:pPr>
              <w:spacing w:before="80"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 xml:space="preserve">Za przedłużenie czternastodniowego terminu sprawdzenia prawidłowości działania </w:t>
            </w:r>
            <w:r>
              <w:rPr>
                <w:rFonts w:ascii="Cambria" w:hAnsi="Cambria"/>
              </w:rPr>
              <w:t>u</w:t>
            </w:r>
            <w:r w:rsidRPr="00E979C4">
              <w:rPr>
                <w:rFonts w:ascii="Cambria" w:hAnsi="Cambria"/>
              </w:rPr>
              <w:t xml:space="preserve">kładu pomiarowego, którego </w:t>
            </w:r>
            <w:r w:rsidRPr="00F60323">
              <w:rPr>
                <w:rFonts w:ascii="Cambria" w:hAnsi="Cambria"/>
                <w:color w:val="2E74B5"/>
              </w:rPr>
              <w:t>nazwa przedsiębiorstwa</w:t>
            </w:r>
            <w:r>
              <w:rPr>
                <w:rFonts w:ascii="Cambria" w:hAnsi="Cambria"/>
              </w:rPr>
              <w:t xml:space="preserve"> </w:t>
            </w:r>
            <w:r w:rsidRPr="00E979C4">
              <w:rPr>
                <w:rFonts w:ascii="Cambria" w:hAnsi="Cambria"/>
              </w:rPr>
              <w:t>jest właścicielem, za każdy dzień zwłoki</w:t>
            </w:r>
          </w:p>
        </w:tc>
        <w:tc>
          <w:tcPr>
            <w:tcW w:w="1382" w:type="dxa"/>
            <w:tcMar>
              <w:bottom w:w="57" w:type="dxa"/>
            </w:tcMar>
            <w:vAlign w:val="center"/>
          </w:tcPr>
          <w:p w14:paraId="417DCB3D" w14:textId="77777777" w:rsidR="009B6418" w:rsidRPr="007242A8" w:rsidRDefault="009B6418" w:rsidP="006F4161">
            <w:pPr>
              <w:spacing w:after="0"/>
              <w:jc w:val="center"/>
              <w:rPr>
                <w:rFonts w:ascii="Cambria" w:hAnsi="Cambria"/>
                <w:color w:val="2F5496"/>
              </w:rPr>
            </w:pPr>
            <w:r w:rsidRPr="007242A8">
              <w:rPr>
                <w:rFonts w:ascii="Cambria" w:hAnsi="Cambria"/>
                <w:color w:val="2F5496"/>
              </w:rPr>
              <w:t>16,19</w:t>
            </w:r>
          </w:p>
        </w:tc>
      </w:tr>
      <w:tr w:rsidR="009B6418" w:rsidRPr="00E979C4" w14:paraId="50181206" w14:textId="77777777" w:rsidTr="006F4161">
        <w:trPr>
          <w:trHeight w:val="1023"/>
        </w:trPr>
        <w:tc>
          <w:tcPr>
            <w:tcW w:w="387" w:type="dxa"/>
            <w:tcMar>
              <w:left w:w="0" w:type="dxa"/>
              <w:right w:w="0" w:type="dxa"/>
            </w:tcMar>
            <w:vAlign w:val="center"/>
          </w:tcPr>
          <w:p w14:paraId="745BF413" w14:textId="77777777" w:rsidR="009B6418" w:rsidRPr="00E979C4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10.</w:t>
            </w:r>
          </w:p>
        </w:tc>
        <w:tc>
          <w:tcPr>
            <w:tcW w:w="7020" w:type="dxa"/>
            <w:tcMar>
              <w:bottom w:w="57" w:type="dxa"/>
            </w:tcMar>
          </w:tcPr>
          <w:p w14:paraId="06AF764A" w14:textId="77777777" w:rsidR="009B6418" w:rsidRPr="00E979C4" w:rsidRDefault="009B6418" w:rsidP="006F4161">
            <w:pPr>
              <w:spacing w:before="80"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 xml:space="preserve">Za przedłużenie siedmiodniowego terminu przekazania </w:t>
            </w:r>
            <w:r>
              <w:rPr>
                <w:rFonts w:ascii="Cambria" w:hAnsi="Cambria"/>
              </w:rPr>
              <w:t>u</w:t>
            </w:r>
            <w:r w:rsidRPr="00E979C4">
              <w:rPr>
                <w:rFonts w:ascii="Cambria" w:hAnsi="Cambria"/>
              </w:rPr>
              <w:t xml:space="preserve">kładu pomiarowego, którego </w:t>
            </w:r>
            <w:r w:rsidRPr="00D215A1">
              <w:rPr>
                <w:rFonts w:ascii="Cambria" w:hAnsi="Cambria"/>
                <w:color w:val="2E74B5"/>
              </w:rPr>
              <w:t>nazwa przedsiębiorstwa</w:t>
            </w:r>
            <w:r w:rsidRPr="00E979C4">
              <w:rPr>
                <w:rFonts w:ascii="Cambria" w:hAnsi="Cambria"/>
              </w:rPr>
              <w:t xml:space="preserve"> jest właścicielem, do badania laboratoryjnego, od dnia zgłoszenia takiego żądania przez Odbiorcę, za każdy dzień zwłoki</w:t>
            </w:r>
          </w:p>
        </w:tc>
        <w:tc>
          <w:tcPr>
            <w:tcW w:w="1382" w:type="dxa"/>
            <w:tcMar>
              <w:bottom w:w="57" w:type="dxa"/>
            </w:tcMar>
            <w:vAlign w:val="center"/>
          </w:tcPr>
          <w:p w14:paraId="1459B241" w14:textId="77777777" w:rsidR="009B6418" w:rsidRPr="007242A8" w:rsidRDefault="009B6418" w:rsidP="006F4161">
            <w:pPr>
              <w:spacing w:after="0"/>
              <w:jc w:val="center"/>
              <w:rPr>
                <w:rFonts w:ascii="Cambria" w:hAnsi="Cambria"/>
                <w:color w:val="2F5496"/>
              </w:rPr>
            </w:pPr>
            <w:r w:rsidRPr="007242A8">
              <w:rPr>
                <w:rFonts w:ascii="Cambria" w:hAnsi="Cambria"/>
                <w:color w:val="2F5496"/>
              </w:rPr>
              <w:t>16,19</w:t>
            </w:r>
          </w:p>
        </w:tc>
      </w:tr>
      <w:tr w:rsidR="009B6418" w:rsidRPr="00E979C4" w14:paraId="2B42E1D4" w14:textId="77777777" w:rsidTr="006F4161">
        <w:tc>
          <w:tcPr>
            <w:tcW w:w="387" w:type="dxa"/>
            <w:tcMar>
              <w:left w:w="0" w:type="dxa"/>
              <w:right w:w="0" w:type="dxa"/>
            </w:tcMar>
            <w:vAlign w:val="center"/>
          </w:tcPr>
          <w:p w14:paraId="467842AD" w14:textId="77777777" w:rsidR="009B6418" w:rsidRPr="00E979C4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11.</w:t>
            </w:r>
          </w:p>
        </w:tc>
        <w:tc>
          <w:tcPr>
            <w:tcW w:w="7020" w:type="dxa"/>
            <w:tcMar>
              <w:bottom w:w="57" w:type="dxa"/>
            </w:tcMar>
          </w:tcPr>
          <w:p w14:paraId="0EA2C02A" w14:textId="2A36D145" w:rsidR="009B6418" w:rsidRPr="00E979C4" w:rsidRDefault="009B6418" w:rsidP="0022325C">
            <w:pPr>
              <w:spacing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 xml:space="preserve">Za uniemożliwienie wykonania dodatkowej ekspertyzy badanego uprzednio </w:t>
            </w:r>
            <w:r w:rsidR="0022325C">
              <w:rPr>
                <w:rFonts w:ascii="Cambria" w:hAnsi="Cambria"/>
              </w:rPr>
              <w:t>u</w:t>
            </w:r>
            <w:r w:rsidR="0022325C" w:rsidRPr="00E979C4">
              <w:rPr>
                <w:rFonts w:ascii="Cambria" w:hAnsi="Cambria"/>
              </w:rPr>
              <w:t xml:space="preserve">kładu </w:t>
            </w:r>
            <w:r w:rsidRPr="00E979C4">
              <w:rPr>
                <w:rFonts w:ascii="Cambria" w:hAnsi="Cambria"/>
              </w:rPr>
              <w:t>pomiarowego</w:t>
            </w:r>
          </w:p>
        </w:tc>
        <w:tc>
          <w:tcPr>
            <w:tcW w:w="1382" w:type="dxa"/>
            <w:tcMar>
              <w:bottom w:w="57" w:type="dxa"/>
            </w:tcMar>
            <w:vAlign w:val="center"/>
          </w:tcPr>
          <w:p w14:paraId="14B2D285" w14:textId="77777777" w:rsidR="009B6418" w:rsidRPr="007242A8" w:rsidRDefault="009B6418" w:rsidP="006F4161">
            <w:pPr>
              <w:spacing w:after="0"/>
              <w:jc w:val="center"/>
              <w:rPr>
                <w:rFonts w:ascii="Cambria" w:hAnsi="Cambria"/>
                <w:color w:val="2F5496"/>
              </w:rPr>
            </w:pPr>
            <w:r w:rsidRPr="007242A8">
              <w:rPr>
                <w:rFonts w:ascii="Cambria" w:hAnsi="Cambria"/>
                <w:color w:val="2F5496"/>
              </w:rPr>
              <w:t>269,81</w:t>
            </w:r>
          </w:p>
        </w:tc>
      </w:tr>
      <w:tr w:rsidR="009B6418" w:rsidRPr="00E979C4" w14:paraId="5425985A" w14:textId="77777777" w:rsidTr="006F4161">
        <w:tc>
          <w:tcPr>
            <w:tcW w:w="387" w:type="dxa"/>
            <w:tcMar>
              <w:left w:w="0" w:type="dxa"/>
              <w:right w:w="0" w:type="dxa"/>
            </w:tcMar>
            <w:vAlign w:val="center"/>
          </w:tcPr>
          <w:p w14:paraId="3FDE4D9E" w14:textId="77777777" w:rsidR="009B6418" w:rsidRPr="00E979C4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12.</w:t>
            </w:r>
          </w:p>
        </w:tc>
        <w:tc>
          <w:tcPr>
            <w:tcW w:w="7020" w:type="dxa"/>
            <w:tcMar>
              <w:bottom w:w="57" w:type="dxa"/>
            </w:tcMar>
          </w:tcPr>
          <w:p w14:paraId="4E548ACD" w14:textId="77777777" w:rsidR="009B6418" w:rsidRPr="00E979C4" w:rsidRDefault="009B6418" w:rsidP="006F4161">
            <w:pPr>
              <w:spacing w:before="80"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 xml:space="preserve">Za niewydanie przez </w:t>
            </w:r>
            <w:r w:rsidRPr="00D215A1">
              <w:rPr>
                <w:rFonts w:ascii="Cambria" w:hAnsi="Cambria"/>
                <w:color w:val="2E74B5"/>
              </w:rPr>
              <w:t>nazwa przedsiębiorstwa</w:t>
            </w:r>
            <w:r w:rsidRPr="00E979C4">
              <w:rPr>
                <w:rFonts w:ascii="Cambria" w:hAnsi="Cambria"/>
              </w:rPr>
              <w:t xml:space="preserve"> po zakończeniu dostarczania paliwa gazowego, oraz w przypadku wymiany </w:t>
            </w:r>
            <w:r>
              <w:rPr>
                <w:rFonts w:ascii="Cambria" w:hAnsi="Cambria"/>
              </w:rPr>
              <w:t>u</w:t>
            </w:r>
            <w:r w:rsidRPr="00E979C4">
              <w:rPr>
                <w:rFonts w:ascii="Cambria" w:hAnsi="Cambria"/>
              </w:rPr>
              <w:t xml:space="preserve">kładu pomiarowego w trakcie dostarczania tego paliwa, na wniosek </w:t>
            </w:r>
            <w:r>
              <w:rPr>
                <w:rFonts w:ascii="Cambria" w:hAnsi="Cambria"/>
              </w:rPr>
              <w:t>o</w:t>
            </w:r>
            <w:r w:rsidRPr="00E979C4">
              <w:rPr>
                <w:rFonts w:ascii="Cambria" w:hAnsi="Cambria"/>
              </w:rPr>
              <w:t>dbiorcy, dokumentu zawierającego dane identyfikujące ten układ, lub za nieudostępnienie danych pomiarowych na dzień zakończenia dostarcz</w:t>
            </w:r>
            <w:r>
              <w:rPr>
                <w:rFonts w:ascii="Cambria" w:hAnsi="Cambria"/>
              </w:rPr>
              <w:t>ania tego paliwa lub demontażu u</w:t>
            </w:r>
            <w:r w:rsidRPr="00E979C4">
              <w:rPr>
                <w:rFonts w:ascii="Cambria" w:hAnsi="Cambria"/>
              </w:rPr>
              <w:t>kładu pomiarowego</w:t>
            </w:r>
          </w:p>
        </w:tc>
        <w:tc>
          <w:tcPr>
            <w:tcW w:w="1382" w:type="dxa"/>
            <w:tcMar>
              <w:bottom w:w="57" w:type="dxa"/>
            </w:tcMar>
            <w:vAlign w:val="center"/>
          </w:tcPr>
          <w:p w14:paraId="1C5DC399" w14:textId="77777777" w:rsidR="009B6418" w:rsidRPr="007242A8" w:rsidRDefault="009B6418" w:rsidP="006F4161">
            <w:pPr>
              <w:jc w:val="center"/>
              <w:rPr>
                <w:rFonts w:ascii="Cambria" w:hAnsi="Cambria"/>
                <w:color w:val="2F5496"/>
              </w:rPr>
            </w:pPr>
            <w:r w:rsidRPr="007242A8">
              <w:rPr>
                <w:rFonts w:ascii="Cambria" w:hAnsi="Cambria"/>
                <w:color w:val="2F5496"/>
              </w:rPr>
              <w:t>20,24</w:t>
            </w:r>
          </w:p>
        </w:tc>
      </w:tr>
    </w:tbl>
    <w:p w14:paraId="41529162" w14:textId="77777777" w:rsidR="009B6418" w:rsidRPr="006C6CB9" w:rsidRDefault="009B6418" w:rsidP="00452608">
      <w:pPr>
        <w:spacing w:line="240" w:lineRule="auto"/>
        <w:jc w:val="both"/>
        <w:rPr>
          <w:rFonts w:ascii="Cambria" w:hAnsi="Cambria"/>
          <w:i/>
        </w:rPr>
      </w:pPr>
      <w:r w:rsidRPr="006C6CB9">
        <w:rPr>
          <w:rFonts w:ascii="Cambria" w:hAnsi="Cambria"/>
          <w:i/>
        </w:rPr>
        <w:t>Wysokość opłat w przypadku taryf zatwierdzanych do momentu ogłoszenia przez Prezesa GUS przeciętnego wynagrodzenia w gospodarce narodowej za 2017 r.</w:t>
      </w:r>
    </w:p>
    <w:p w14:paraId="768C5348" w14:textId="285B3BA3" w:rsidR="009B6418" w:rsidRPr="00452608" w:rsidRDefault="009B6418" w:rsidP="009B6418">
      <w:pPr>
        <w:pStyle w:val="Akapitzlist"/>
        <w:numPr>
          <w:ilvl w:val="1"/>
          <w:numId w:val="37"/>
        </w:numPr>
        <w:spacing w:after="480"/>
        <w:ind w:left="142" w:hanging="426"/>
        <w:jc w:val="both"/>
        <w:rPr>
          <w:rFonts w:ascii="Cambria" w:hAnsi="Cambria"/>
        </w:rPr>
      </w:pPr>
      <w:r w:rsidRPr="00452608">
        <w:rPr>
          <w:rFonts w:ascii="Cambria" w:hAnsi="Cambria"/>
        </w:rPr>
        <w:t>Warunkiem otrzymania bonifikat</w:t>
      </w:r>
      <w:r w:rsidR="00452608" w:rsidRPr="00452608">
        <w:rPr>
          <w:rFonts w:ascii="Cambria" w:hAnsi="Cambria"/>
        </w:rPr>
        <w:t>, o których mowa w pkt</w:t>
      </w:r>
      <w:r w:rsidR="0039490E">
        <w:rPr>
          <w:rFonts w:ascii="Cambria" w:hAnsi="Cambria"/>
        </w:rPr>
        <w:t>.</w:t>
      </w:r>
      <w:r w:rsidR="00452608" w:rsidRPr="00452608">
        <w:rPr>
          <w:rFonts w:ascii="Cambria" w:hAnsi="Cambria"/>
        </w:rPr>
        <w:t xml:space="preserve"> 6.1 </w:t>
      </w:r>
      <w:r w:rsidRPr="00452608">
        <w:rPr>
          <w:rFonts w:ascii="Cambria" w:hAnsi="Cambria"/>
        </w:rPr>
        <w:t xml:space="preserve">jest wystąpienie </w:t>
      </w:r>
      <w:r w:rsidR="00452608" w:rsidRPr="00452608">
        <w:rPr>
          <w:rFonts w:ascii="Cambria" w:hAnsi="Cambria"/>
        </w:rPr>
        <w:t xml:space="preserve">przez odbiorcę do </w:t>
      </w:r>
      <w:r w:rsidR="006E6BC0" w:rsidRPr="006C6CB9">
        <w:rPr>
          <w:rFonts w:ascii="Cambria" w:hAnsi="Cambria"/>
          <w:color w:val="2E74B5" w:themeColor="accent1" w:themeShade="BF"/>
        </w:rPr>
        <w:t xml:space="preserve">nazwa przedsiębiorstwa </w:t>
      </w:r>
      <w:r w:rsidRPr="00452608">
        <w:rPr>
          <w:rFonts w:ascii="Cambria" w:hAnsi="Cambria"/>
        </w:rPr>
        <w:t xml:space="preserve">z pisemnym wnioskiem. </w:t>
      </w:r>
      <w:r w:rsidRPr="00452608">
        <w:rPr>
          <w:rFonts w:ascii="Cambria" w:hAnsi="Cambria"/>
          <w:color w:val="2E74B5"/>
        </w:rPr>
        <w:t xml:space="preserve">Nazwa przedsiębiorstwa </w:t>
      </w:r>
      <w:r w:rsidRPr="00452608">
        <w:rPr>
          <w:rFonts w:ascii="Cambria" w:hAnsi="Cambria"/>
        </w:rPr>
        <w:t>udziela lub odmawia udzielenia bonifik</w:t>
      </w:r>
      <w:r w:rsidR="00452608">
        <w:rPr>
          <w:rFonts w:ascii="Cambria" w:hAnsi="Cambria"/>
        </w:rPr>
        <w:t>aty w</w:t>
      </w:r>
      <w:r w:rsidR="007D092A">
        <w:rPr>
          <w:rFonts w:ascii="Cambria" w:hAnsi="Cambria"/>
        </w:rPr>
        <w:t xml:space="preserve"> </w:t>
      </w:r>
      <w:r w:rsidRPr="00452608">
        <w:rPr>
          <w:rFonts w:ascii="Cambria" w:hAnsi="Cambria"/>
        </w:rPr>
        <w:t>terminie 30 dni od dnia złożenia wniosku.</w:t>
      </w:r>
    </w:p>
    <w:p w14:paraId="0063F3FC" w14:textId="40F2B25A" w:rsidR="009B6418" w:rsidRPr="00F60323" w:rsidRDefault="009B6418" w:rsidP="00413F4B">
      <w:pPr>
        <w:pStyle w:val="Nagwek1"/>
        <w:keepNext w:val="0"/>
        <w:widowControl/>
        <w:numPr>
          <w:ilvl w:val="0"/>
          <w:numId w:val="53"/>
        </w:numPr>
        <w:tabs>
          <w:tab w:val="left" w:pos="142"/>
        </w:tabs>
        <w:spacing w:before="0" w:after="240"/>
        <w:ind w:left="142" w:hanging="709"/>
        <w:jc w:val="both"/>
        <w:rPr>
          <w:color w:val="2E74B5"/>
          <w:sz w:val="22"/>
          <w:szCs w:val="22"/>
        </w:rPr>
      </w:pPr>
      <w:r w:rsidRPr="00E979C4">
        <w:rPr>
          <w:sz w:val="22"/>
          <w:szCs w:val="22"/>
        </w:rPr>
        <w:t xml:space="preserve">Bonifikaty za niedotrzymanie standardów jakościowych dostarczanego </w:t>
      </w:r>
      <w:r w:rsidRPr="00F60323">
        <w:rPr>
          <w:color w:val="2E74B5"/>
          <w:sz w:val="22"/>
          <w:szCs w:val="22"/>
        </w:rPr>
        <w:t>paliwa gazowego</w:t>
      </w:r>
    </w:p>
    <w:p w14:paraId="1593C3B8" w14:textId="767D63B4" w:rsidR="009B6418" w:rsidRPr="00E979C4" w:rsidRDefault="009B6418" w:rsidP="00413F4B">
      <w:pPr>
        <w:pStyle w:val="Akapitzlist"/>
        <w:numPr>
          <w:ilvl w:val="1"/>
          <w:numId w:val="53"/>
        </w:numPr>
        <w:ind w:left="142" w:hanging="709"/>
        <w:jc w:val="both"/>
        <w:rPr>
          <w:rFonts w:ascii="Cambria" w:hAnsi="Cambria"/>
        </w:rPr>
      </w:pPr>
      <w:bookmarkStart w:id="21" w:name="_Ref374358017"/>
      <w:bookmarkStart w:id="22" w:name="_Ref360381664"/>
      <w:r w:rsidRPr="00E979C4">
        <w:rPr>
          <w:rFonts w:ascii="Cambria" w:hAnsi="Cambria"/>
        </w:rPr>
        <w:t xml:space="preserve">Jeżeli </w:t>
      </w:r>
      <w:r w:rsidRPr="00F60323">
        <w:rPr>
          <w:rFonts w:ascii="Cambria" w:hAnsi="Cambria"/>
          <w:color w:val="2E74B5"/>
        </w:rPr>
        <w:t>nazwa przedsiębiorstwa</w:t>
      </w:r>
      <w:r>
        <w:rPr>
          <w:rFonts w:ascii="Cambria" w:hAnsi="Cambria"/>
        </w:rPr>
        <w:t xml:space="preserve"> </w:t>
      </w:r>
      <w:r w:rsidRPr="00E979C4">
        <w:rPr>
          <w:rFonts w:ascii="Cambria" w:hAnsi="Cambria"/>
        </w:rPr>
        <w:t xml:space="preserve">w </w:t>
      </w:r>
      <w:r>
        <w:rPr>
          <w:rFonts w:ascii="Cambria" w:hAnsi="Cambria"/>
        </w:rPr>
        <w:t>m</w:t>
      </w:r>
      <w:r w:rsidRPr="00E979C4">
        <w:rPr>
          <w:rFonts w:ascii="Cambria" w:hAnsi="Cambria"/>
        </w:rPr>
        <w:t xml:space="preserve">iejscu odbioru dostarczy </w:t>
      </w:r>
      <w:r w:rsidRPr="00F60323">
        <w:rPr>
          <w:rFonts w:ascii="Cambria" w:hAnsi="Cambria"/>
          <w:color w:val="2E74B5"/>
        </w:rPr>
        <w:t>paliwo gazowe</w:t>
      </w:r>
      <w:r w:rsidRPr="00E979C4">
        <w:rPr>
          <w:rFonts w:ascii="Cambria" w:hAnsi="Cambria"/>
        </w:rPr>
        <w:t>, które nie będzie spełniało parametrów jakościowych, określonych w poniższej tabeli</w:t>
      </w:r>
      <w:bookmarkEnd w:id="21"/>
      <w:r w:rsidRPr="00E979C4">
        <w:rPr>
          <w:rFonts w:ascii="Cambria" w:hAnsi="Cambria"/>
        </w:rPr>
        <w:t>:</w:t>
      </w:r>
    </w:p>
    <w:tbl>
      <w:tblPr>
        <w:tblW w:w="7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3"/>
        <w:gridCol w:w="900"/>
        <w:gridCol w:w="2282"/>
      </w:tblGrid>
      <w:tr w:rsidR="009B6418" w:rsidRPr="000A0CA6" w14:paraId="14255438" w14:textId="77777777" w:rsidTr="006F4161">
        <w:trPr>
          <w:trHeight w:val="567"/>
          <w:jc w:val="center"/>
        </w:trPr>
        <w:tc>
          <w:tcPr>
            <w:tcW w:w="478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C83406" w14:textId="77777777" w:rsidR="009B6418" w:rsidRPr="000A0CA6" w:rsidRDefault="009B6418" w:rsidP="006F4161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color w:val="C00000"/>
                <w:sz w:val="20"/>
                <w:szCs w:val="20"/>
              </w:rPr>
            </w:pPr>
            <w:r w:rsidRPr="000A0CA6">
              <w:rPr>
                <w:rFonts w:ascii="Cambria" w:hAnsi="Cambria" w:cs="Arial"/>
                <w:bCs/>
                <w:sz w:val="20"/>
                <w:szCs w:val="20"/>
              </w:rPr>
              <w:t xml:space="preserve">Wielkość charakteryzująca jakość </w:t>
            </w:r>
            <w:r w:rsidRPr="00F60323">
              <w:rPr>
                <w:rFonts w:ascii="Cambria" w:hAnsi="Cambria" w:cs="Arial"/>
                <w:bCs/>
                <w:color w:val="2E74B5"/>
                <w:sz w:val="20"/>
                <w:szCs w:val="20"/>
              </w:rPr>
              <w:t>paliwa gazowego</w:t>
            </w:r>
          </w:p>
        </w:tc>
        <w:tc>
          <w:tcPr>
            <w:tcW w:w="9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80ABA4" w14:textId="77777777" w:rsidR="009B6418" w:rsidRPr="000A0CA6" w:rsidRDefault="009B6418" w:rsidP="006F4161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A0CA6">
              <w:rPr>
                <w:rFonts w:ascii="Cambria" w:hAnsi="Cambria" w:cs="Arial"/>
                <w:bCs/>
                <w:sz w:val="20"/>
                <w:szCs w:val="20"/>
              </w:rPr>
              <w:t>Jedn.  miary</w:t>
            </w:r>
          </w:p>
        </w:tc>
        <w:tc>
          <w:tcPr>
            <w:tcW w:w="22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45A05A" w14:textId="77777777" w:rsidR="009B6418" w:rsidRPr="000A0CA6" w:rsidRDefault="009B6418" w:rsidP="006F4161">
            <w:pPr>
              <w:widowControl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A0CA6">
              <w:rPr>
                <w:rFonts w:ascii="Cambria" w:hAnsi="Cambria" w:cs="Arial"/>
                <w:bCs/>
                <w:sz w:val="20"/>
                <w:szCs w:val="20"/>
              </w:rPr>
              <w:t>Najwyższa dopuszczalna wartość X</w:t>
            </w:r>
            <w:r w:rsidRPr="000A0CA6">
              <w:rPr>
                <w:rFonts w:ascii="Cambria" w:hAnsi="Cambria" w:cs="Arial"/>
                <w:bCs/>
                <w:sz w:val="20"/>
                <w:szCs w:val="20"/>
                <w:vertAlign w:val="subscript"/>
              </w:rPr>
              <w:t>SJNmax</w:t>
            </w:r>
          </w:p>
        </w:tc>
      </w:tr>
      <w:tr w:rsidR="009B6418" w:rsidRPr="000A0CA6" w14:paraId="377CC46B" w14:textId="77777777" w:rsidTr="006F4161">
        <w:trPr>
          <w:trHeight w:val="20"/>
          <w:jc w:val="center"/>
        </w:trPr>
        <w:tc>
          <w:tcPr>
            <w:tcW w:w="478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1CB2AB" w14:textId="77777777" w:rsidR="009B6418" w:rsidRPr="000A0CA6" w:rsidRDefault="009B6418" w:rsidP="006F4161">
            <w:pPr>
              <w:widowControl w:val="0"/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0A0CA6">
              <w:rPr>
                <w:rFonts w:ascii="Cambria" w:hAnsi="Cambria" w:cs="Arial"/>
                <w:sz w:val="20"/>
                <w:szCs w:val="20"/>
              </w:rPr>
              <w:t>zawartość siarkowodoru*)</w:t>
            </w:r>
          </w:p>
        </w:tc>
        <w:tc>
          <w:tcPr>
            <w:tcW w:w="9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FF5185" w14:textId="77777777" w:rsidR="009B6418" w:rsidRPr="000A0CA6" w:rsidRDefault="009B6418" w:rsidP="006F4161">
            <w:pPr>
              <w:widowControl w:val="0"/>
              <w:spacing w:after="0"/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  <w:r w:rsidRPr="000A0CA6">
              <w:rPr>
                <w:rFonts w:ascii="Cambria" w:hAnsi="Cambria" w:cs="Arial"/>
                <w:sz w:val="20"/>
                <w:szCs w:val="20"/>
              </w:rPr>
              <w:t>mg/m</w:t>
            </w:r>
            <w:r w:rsidRPr="000A0CA6">
              <w:rPr>
                <w:rFonts w:ascii="Cambria" w:hAnsi="Cambri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E7177C" w14:textId="77777777" w:rsidR="009B6418" w:rsidRPr="000A0CA6" w:rsidRDefault="009B6418" w:rsidP="006F4161">
            <w:pPr>
              <w:widowControl w:val="0"/>
              <w:spacing w:after="0"/>
              <w:ind w:right="1060"/>
              <w:jc w:val="right"/>
              <w:rPr>
                <w:rFonts w:ascii="Cambria" w:eastAsia="Arial Unicode MS" w:hAnsi="Cambria" w:cs="Arial"/>
                <w:sz w:val="20"/>
                <w:szCs w:val="20"/>
              </w:rPr>
            </w:pPr>
            <w:r w:rsidRPr="000A0CA6">
              <w:rPr>
                <w:rFonts w:ascii="Cambria" w:hAnsi="Cambria" w:cs="Arial"/>
                <w:sz w:val="20"/>
                <w:szCs w:val="20"/>
              </w:rPr>
              <w:t>7,0</w:t>
            </w:r>
          </w:p>
        </w:tc>
      </w:tr>
      <w:tr w:rsidR="009B6418" w:rsidRPr="000A0CA6" w14:paraId="34720C16" w14:textId="77777777" w:rsidTr="006F4161">
        <w:trPr>
          <w:trHeight w:val="20"/>
          <w:jc w:val="center"/>
        </w:trPr>
        <w:tc>
          <w:tcPr>
            <w:tcW w:w="478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880494" w14:textId="77777777" w:rsidR="009B6418" w:rsidRPr="000A0CA6" w:rsidRDefault="009B6418" w:rsidP="006F4161">
            <w:pPr>
              <w:widowControl w:val="0"/>
              <w:spacing w:after="0"/>
              <w:rPr>
                <w:rFonts w:ascii="Cambria" w:eastAsia="Arial Unicode MS" w:hAnsi="Cambria" w:cs="Arial"/>
                <w:sz w:val="20"/>
                <w:szCs w:val="20"/>
              </w:rPr>
            </w:pPr>
            <w:r w:rsidRPr="000A0CA6">
              <w:rPr>
                <w:rFonts w:ascii="Cambria" w:hAnsi="Cambria" w:cs="Arial"/>
                <w:sz w:val="20"/>
                <w:szCs w:val="20"/>
              </w:rPr>
              <w:t>zawartość par rtęci*)</w:t>
            </w:r>
          </w:p>
        </w:tc>
        <w:tc>
          <w:tcPr>
            <w:tcW w:w="9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247516" w14:textId="77777777" w:rsidR="009B6418" w:rsidRPr="000A0CA6" w:rsidRDefault="009B6418" w:rsidP="006F4161">
            <w:pPr>
              <w:widowControl w:val="0"/>
              <w:spacing w:after="0"/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  <w:r w:rsidRPr="000A0CA6">
              <w:rPr>
                <w:rFonts w:ascii="Cambria" w:hAnsi="Cambria" w:cs="Arial"/>
                <w:sz w:val="20"/>
                <w:szCs w:val="20"/>
              </w:rPr>
              <w:t>µg/m</w:t>
            </w:r>
            <w:r w:rsidRPr="000A0CA6">
              <w:rPr>
                <w:rFonts w:ascii="Cambria" w:hAnsi="Cambri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ACA63C" w14:textId="77777777" w:rsidR="009B6418" w:rsidRPr="000A0CA6" w:rsidRDefault="009B6418" w:rsidP="006F4161">
            <w:pPr>
              <w:widowControl w:val="0"/>
              <w:spacing w:after="0"/>
              <w:ind w:right="1060"/>
              <w:jc w:val="right"/>
              <w:rPr>
                <w:rFonts w:ascii="Cambria" w:eastAsia="Arial Unicode MS" w:hAnsi="Cambria" w:cs="Arial"/>
                <w:sz w:val="20"/>
                <w:szCs w:val="20"/>
              </w:rPr>
            </w:pPr>
            <w:r w:rsidRPr="000A0CA6">
              <w:rPr>
                <w:rFonts w:ascii="Cambria" w:hAnsi="Cambria" w:cs="Arial"/>
                <w:sz w:val="20"/>
                <w:szCs w:val="20"/>
              </w:rPr>
              <w:t>30,0</w:t>
            </w:r>
          </w:p>
        </w:tc>
      </w:tr>
      <w:tr w:rsidR="009B6418" w:rsidRPr="000A0CA6" w14:paraId="16BBB962" w14:textId="77777777" w:rsidTr="006F4161">
        <w:trPr>
          <w:trHeight w:val="20"/>
          <w:jc w:val="center"/>
        </w:trPr>
        <w:tc>
          <w:tcPr>
            <w:tcW w:w="478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467BFE" w14:textId="77777777" w:rsidR="009B6418" w:rsidRPr="000A0CA6" w:rsidRDefault="009B6418" w:rsidP="006F4161">
            <w:pPr>
              <w:widowControl w:val="0"/>
              <w:spacing w:after="0"/>
              <w:rPr>
                <w:rFonts w:ascii="Cambria" w:eastAsia="Arial Unicode MS" w:hAnsi="Cambria" w:cs="Arial"/>
                <w:sz w:val="20"/>
                <w:szCs w:val="20"/>
              </w:rPr>
            </w:pPr>
            <w:r w:rsidRPr="000A0CA6">
              <w:rPr>
                <w:rFonts w:ascii="Cambria" w:hAnsi="Cambria" w:cs="Arial"/>
                <w:sz w:val="20"/>
                <w:szCs w:val="20"/>
              </w:rPr>
              <w:t>zawartość siarki całkowitej*)</w:t>
            </w:r>
          </w:p>
        </w:tc>
        <w:tc>
          <w:tcPr>
            <w:tcW w:w="9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0F7B25" w14:textId="77777777" w:rsidR="009B6418" w:rsidRPr="000A0CA6" w:rsidRDefault="009B6418" w:rsidP="006F4161">
            <w:pPr>
              <w:widowControl w:val="0"/>
              <w:spacing w:after="0"/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  <w:r w:rsidRPr="000A0CA6">
              <w:rPr>
                <w:rFonts w:ascii="Cambria" w:hAnsi="Cambria" w:cs="Arial"/>
                <w:sz w:val="20"/>
                <w:szCs w:val="20"/>
              </w:rPr>
              <w:t>mg/m</w:t>
            </w:r>
            <w:r w:rsidRPr="000A0CA6">
              <w:rPr>
                <w:rFonts w:ascii="Cambria" w:hAnsi="Cambri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F3F2F0" w14:textId="77777777" w:rsidR="009B6418" w:rsidRPr="000A0CA6" w:rsidRDefault="009B6418" w:rsidP="006F4161">
            <w:pPr>
              <w:widowControl w:val="0"/>
              <w:spacing w:after="0"/>
              <w:ind w:right="1060"/>
              <w:jc w:val="right"/>
              <w:rPr>
                <w:rFonts w:ascii="Cambria" w:eastAsia="Arial Unicode MS" w:hAnsi="Cambria" w:cs="Arial"/>
                <w:sz w:val="20"/>
                <w:szCs w:val="20"/>
              </w:rPr>
            </w:pPr>
            <w:r w:rsidRPr="000A0CA6">
              <w:rPr>
                <w:rFonts w:ascii="Cambria" w:hAnsi="Cambria" w:cs="Arial"/>
                <w:sz w:val="20"/>
                <w:szCs w:val="20"/>
              </w:rPr>
              <w:t>40,0</w:t>
            </w:r>
          </w:p>
        </w:tc>
      </w:tr>
      <w:tr w:rsidR="009B6418" w:rsidRPr="000A0CA6" w14:paraId="32654E72" w14:textId="77777777" w:rsidTr="006F4161">
        <w:trPr>
          <w:trHeight w:val="20"/>
          <w:jc w:val="center"/>
        </w:trPr>
        <w:tc>
          <w:tcPr>
            <w:tcW w:w="478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C39010" w14:textId="77777777" w:rsidR="009B6418" w:rsidRPr="000A0CA6" w:rsidRDefault="009B6418" w:rsidP="006F4161">
            <w:pPr>
              <w:widowControl w:val="0"/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0A0CA6">
              <w:rPr>
                <w:rFonts w:ascii="Cambria" w:hAnsi="Cambria" w:cs="Arial"/>
                <w:sz w:val="20"/>
                <w:szCs w:val="20"/>
              </w:rPr>
              <w:t>zawartość siarki merkaptanowej</w:t>
            </w:r>
          </w:p>
        </w:tc>
        <w:tc>
          <w:tcPr>
            <w:tcW w:w="9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7A76C6" w14:textId="77777777" w:rsidR="009B6418" w:rsidRPr="000A0CA6" w:rsidRDefault="009B6418" w:rsidP="006F4161">
            <w:pPr>
              <w:widowControl w:val="0"/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A0CA6">
              <w:rPr>
                <w:rFonts w:ascii="Cambria" w:hAnsi="Cambria"/>
                <w:sz w:val="20"/>
                <w:szCs w:val="20"/>
              </w:rPr>
              <w:t>mg/m</w:t>
            </w:r>
            <w:r w:rsidRPr="000A0CA6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2B7647" w14:textId="77777777" w:rsidR="009B6418" w:rsidRPr="000A0CA6" w:rsidRDefault="009B6418" w:rsidP="006F4161">
            <w:pPr>
              <w:widowControl w:val="0"/>
              <w:spacing w:after="0"/>
              <w:ind w:right="106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0A0CA6">
              <w:rPr>
                <w:rFonts w:ascii="Cambria" w:hAnsi="Cambria"/>
                <w:sz w:val="20"/>
                <w:szCs w:val="20"/>
              </w:rPr>
              <w:t>16,0</w:t>
            </w:r>
          </w:p>
        </w:tc>
      </w:tr>
    </w:tbl>
    <w:p w14:paraId="737F3E48" w14:textId="77777777" w:rsidR="009B6418" w:rsidRDefault="009B6418" w:rsidP="00452608">
      <w:pPr>
        <w:pStyle w:val="Akapitzlist"/>
        <w:spacing w:after="120"/>
        <w:ind w:left="851" w:hanging="284"/>
        <w:rPr>
          <w:rFonts w:ascii="Cambria" w:hAnsi="Cambria"/>
          <w:sz w:val="18"/>
          <w:szCs w:val="18"/>
        </w:rPr>
      </w:pPr>
      <w:r w:rsidRPr="000A0CA6">
        <w:rPr>
          <w:rFonts w:ascii="Cambria" w:hAnsi="Cambria"/>
          <w:sz w:val="18"/>
          <w:szCs w:val="18"/>
        </w:rPr>
        <w:t xml:space="preserve">*) </w:t>
      </w:r>
      <w:r>
        <w:rPr>
          <w:rFonts w:ascii="Cambria" w:hAnsi="Cambria"/>
          <w:sz w:val="18"/>
          <w:szCs w:val="18"/>
        </w:rPr>
        <w:t>w</w:t>
      </w:r>
      <w:r w:rsidRPr="000A0CA6">
        <w:rPr>
          <w:rFonts w:ascii="Cambria" w:hAnsi="Cambria"/>
          <w:sz w:val="18"/>
          <w:szCs w:val="18"/>
        </w:rPr>
        <w:t>ielkości w tabeli podane są dla warunków normalnych</w:t>
      </w:r>
    </w:p>
    <w:p w14:paraId="1CFB4CEE" w14:textId="77777777" w:rsidR="00452608" w:rsidRPr="000A0CA6" w:rsidRDefault="00452608" w:rsidP="00452608">
      <w:pPr>
        <w:pStyle w:val="Akapitzlist"/>
        <w:spacing w:after="120"/>
        <w:ind w:left="851" w:hanging="284"/>
        <w:rPr>
          <w:rFonts w:ascii="Cambria" w:hAnsi="Cambria"/>
          <w:sz w:val="18"/>
          <w:szCs w:val="18"/>
        </w:rPr>
      </w:pPr>
    </w:p>
    <w:p w14:paraId="73854C4F" w14:textId="77777777" w:rsidR="009B6418" w:rsidRPr="00E979C4" w:rsidRDefault="009B6418" w:rsidP="00452608">
      <w:pPr>
        <w:pStyle w:val="Akapitzlist"/>
        <w:ind w:left="284"/>
        <w:rPr>
          <w:rFonts w:ascii="Cambria" w:hAnsi="Cambria"/>
        </w:rPr>
      </w:pPr>
      <w:r w:rsidRPr="00E979C4">
        <w:rPr>
          <w:rFonts w:ascii="Cambria" w:hAnsi="Cambria"/>
        </w:rPr>
        <w:t>Odbiorcy przysługuje bonifikata za</w:t>
      </w:r>
      <w:r>
        <w:rPr>
          <w:rFonts w:ascii="Cambria" w:hAnsi="Cambria"/>
        </w:rPr>
        <w:t xml:space="preserve"> </w:t>
      </w:r>
      <w:r w:rsidRPr="00E979C4">
        <w:rPr>
          <w:rFonts w:ascii="Cambria" w:hAnsi="Cambria"/>
        </w:rPr>
        <w:t xml:space="preserve">niedotrzymanie każdego z przekroczonych parametrów jakościowych </w:t>
      </w:r>
      <w:r w:rsidRPr="00F60323">
        <w:rPr>
          <w:rFonts w:ascii="Cambria" w:hAnsi="Cambria"/>
          <w:color w:val="2E74B5"/>
        </w:rPr>
        <w:t>paliwa gazowego</w:t>
      </w:r>
      <w:r w:rsidRPr="00E979C4">
        <w:rPr>
          <w:rFonts w:ascii="Cambria" w:hAnsi="Cambria"/>
        </w:rPr>
        <w:t xml:space="preserve"> obliczana według wzoru:</w:t>
      </w:r>
      <w:bookmarkEnd w:id="22"/>
    </w:p>
    <w:p w14:paraId="5BCD7227" w14:textId="77777777" w:rsidR="009B6418" w:rsidRPr="00E979C4" w:rsidRDefault="009B6418" w:rsidP="009B6418">
      <w:pPr>
        <w:pStyle w:val="Akapitzlist"/>
        <w:ind w:left="851"/>
        <w:rPr>
          <w:rFonts w:ascii="Cambria" w:hAnsi="Cambria"/>
        </w:rPr>
      </w:pPr>
    </w:p>
    <w:p w14:paraId="73A11AF5" w14:textId="77777777" w:rsidR="009B6418" w:rsidRPr="009B6418" w:rsidRDefault="009B6418" w:rsidP="009B6418">
      <w:pPr>
        <w:pStyle w:val="Akapitzlist"/>
        <w:spacing w:after="240" w:line="240" w:lineRule="auto"/>
        <w:ind w:left="0"/>
        <w:contextualSpacing w:val="0"/>
        <w:jc w:val="center"/>
        <w:rPr>
          <w:sz w:val="26"/>
          <w:szCs w:val="26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BNP=OUT*2*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CRG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*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SJW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SJNmax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SJNmax</m:t>
                  </m:r>
                </m:sub>
              </m:sSub>
            </m:den>
          </m:f>
        </m:oMath>
      </m:oMathPara>
    </w:p>
    <w:p w14:paraId="06940C36" w14:textId="3E80BE56" w:rsidR="009B6418" w:rsidRPr="00E979C4" w:rsidRDefault="009B6418" w:rsidP="00C71683">
      <w:pPr>
        <w:spacing w:before="360"/>
        <w:ind w:firstLine="567"/>
        <w:rPr>
          <w:rFonts w:ascii="Cambria" w:hAnsi="Cambria"/>
        </w:rPr>
      </w:pPr>
      <w:r w:rsidRPr="00E979C4">
        <w:rPr>
          <w:rFonts w:ascii="Cambria" w:hAnsi="Cambria"/>
        </w:rPr>
        <w:t>gdzie</w:t>
      </w:r>
      <w:r w:rsidR="0039490E" w:rsidRPr="0039490E">
        <w:rPr>
          <w:rFonts w:ascii="Cambria" w:hAnsi="Cambria"/>
        </w:rPr>
        <w:t xml:space="preserve"> </w:t>
      </w:r>
      <w:r w:rsidR="0039490E">
        <w:rPr>
          <w:rFonts w:ascii="Cambria" w:hAnsi="Cambria"/>
        </w:rPr>
        <w:t>poszczególne symbole oznaczają</w:t>
      </w:r>
      <w:r w:rsidRPr="00E979C4">
        <w:rPr>
          <w:rFonts w:ascii="Cambria" w:hAnsi="Cambria"/>
        </w:rPr>
        <w:t>:</w:t>
      </w:r>
    </w:p>
    <w:tbl>
      <w:tblPr>
        <w:tblW w:w="8080" w:type="dxa"/>
        <w:tblInd w:w="675" w:type="dxa"/>
        <w:tblLook w:val="04A0" w:firstRow="1" w:lastRow="0" w:firstColumn="1" w:lastColumn="0" w:noHBand="0" w:noVBand="1"/>
      </w:tblPr>
      <w:tblGrid>
        <w:gridCol w:w="1194"/>
        <w:gridCol w:w="394"/>
        <w:gridCol w:w="6492"/>
      </w:tblGrid>
      <w:tr w:rsidR="009B6418" w:rsidRPr="00E979C4" w14:paraId="4FDE71FB" w14:textId="77777777" w:rsidTr="00C71683">
        <w:tc>
          <w:tcPr>
            <w:tcW w:w="1194" w:type="dxa"/>
          </w:tcPr>
          <w:p w14:paraId="78A539F9" w14:textId="77777777" w:rsidR="009B6418" w:rsidRPr="00E979C4" w:rsidRDefault="009B6418" w:rsidP="006F4161">
            <w:pPr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BNP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</w:tcPr>
          <w:p w14:paraId="75ADF4CC" w14:textId="77777777" w:rsidR="009B6418" w:rsidRPr="00E979C4" w:rsidRDefault="009B6418" w:rsidP="00C71683">
            <w:pPr>
              <w:spacing w:before="6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–</w:t>
            </w:r>
          </w:p>
        </w:tc>
        <w:tc>
          <w:tcPr>
            <w:tcW w:w="6492" w:type="dxa"/>
          </w:tcPr>
          <w:p w14:paraId="2D953351" w14:textId="77777777" w:rsidR="009B6418" w:rsidRPr="00E979C4" w:rsidRDefault="009B6418" w:rsidP="00452608">
            <w:pPr>
              <w:spacing w:after="0"/>
              <w:jc w:val="both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 xml:space="preserve">bonifikata za niedotrzymanie parametrów jakościowych </w:t>
            </w:r>
            <w:r w:rsidRPr="00F60323">
              <w:rPr>
                <w:rFonts w:ascii="Cambria" w:hAnsi="Cambria"/>
                <w:color w:val="2E74B5"/>
              </w:rPr>
              <w:t>paliwa gazowego</w:t>
            </w:r>
            <w:r w:rsidRPr="000A0CA6">
              <w:rPr>
                <w:rFonts w:ascii="Cambria" w:hAnsi="Cambria"/>
                <w:color w:val="C00000"/>
              </w:rPr>
              <w:t xml:space="preserve"> </w:t>
            </w:r>
            <w:r w:rsidRPr="00E979C4">
              <w:rPr>
                <w:rFonts w:ascii="Cambria" w:hAnsi="Cambria"/>
              </w:rPr>
              <w:t xml:space="preserve">w </w:t>
            </w:r>
            <w:r>
              <w:rPr>
                <w:rFonts w:ascii="Cambria" w:hAnsi="Cambria"/>
              </w:rPr>
              <w:t>m</w:t>
            </w:r>
            <w:r w:rsidRPr="00E979C4">
              <w:rPr>
                <w:rFonts w:ascii="Cambria" w:hAnsi="Cambria"/>
              </w:rPr>
              <w:t>iejscu odbioru [zł],</w:t>
            </w:r>
          </w:p>
        </w:tc>
      </w:tr>
      <w:tr w:rsidR="009B6418" w:rsidRPr="00E979C4" w14:paraId="1568602E" w14:textId="77777777" w:rsidTr="00C71683">
        <w:tc>
          <w:tcPr>
            <w:tcW w:w="1194" w:type="dxa"/>
          </w:tcPr>
          <w:p w14:paraId="23C795EF" w14:textId="77777777" w:rsidR="009B6418" w:rsidRPr="00E979C4" w:rsidRDefault="009B6418" w:rsidP="006F4161">
            <w:pPr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lastRenderedPageBreak/>
              <w:t>OUT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</w:tcPr>
          <w:p w14:paraId="3ACFACF1" w14:textId="77777777" w:rsidR="009B6418" w:rsidRPr="00E979C4" w:rsidRDefault="009B6418" w:rsidP="00C71683">
            <w:pPr>
              <w:spacing w:before="6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–</w:t>
            </w:r>
          </w:p>
        </w:tc>
        <w:tc>
          <w:tcPr>
            <w:tcW w:w="6492" w:type="dxa"/>
          </w:tcPr>
          <w:p w14:paraId="4C2A7F74" w14:textId="77777777" w:rsidR="009B6418" w:rsidRPr="00E979C4" w:rsidRDefault="009B6418" w:rsidP="00452608">
            <w:pPr>
              <w:spacing w:after="0"/>
              <w:jc w:val="both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 xml:space="preserve">pobrana w </w:t>
            </w:r>
            <w:r>
              <w:rPr>
                <w:rFonts w:ascii="Cambria" w:hAnsi="Cambria"/>
              </w:rPr>
              <w:t>m</w:t>
            </w:r>
            <w:r w:rsidRPr="00E979C4">
              <w:rPr>
                <w:rFonts w:ascii="Cambria" w:hAnsi="Cambria"/>
              </w:rPr>
              <w:t xml:space="preserve">iejscu odbioru ilość </w:t>
            </w:r>
            <w:r w:rsidRPr="00F60323">
              <w:rPr>
                <w:rFonts w:ascii="Cambria" w:hAnsi="Cambria"/>
                <w:color w:val="2E74B5"/>
              </w:rPr>
              <w:t>paliwa gazowego</w:t>
            </w:r>
            <w:r w:rsidRPr="00E979C4">
              <w:rPr>
                <w:rFonts w:ascii="Cambria" w:hAnsi="Cambria"/>
              </w:rPr>
              <w:t xml:space="preserve"> o parametrach jakościowych niezgodnych z parametrami określonymi w tabeli [kWh],</w:t>
            </w:r>
          </w:p>
        </w:tc>
      </w:tr>
      <w:tr w:rsidR="009B6418" w:rsidRPr="00E979C4" w14:paraId="67AE4C85" w14:textId="77777777" w:rsidTr="00C71683">
        <w:trPr>
          <w:trHeight w:val="306"/>
        </w:trPr>
        <w:tc>
          <w:tcPr>
            <w:tcW w:w="1194" w:type="dxa"/>
          </w:tcPr>
          <w:p w14:paraId="603E92C9" w14:textId="77777777" w:rsidR="009B6418" w:rsidRPr="00E979C4" w:rsidRDefault="009B6418" w:rsidP="006F4161">
            <w:pPr>
              <w:spacing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CRG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</w:tcPr>
          <w:p w14:paraId="5B920D33" w14:textId="77777777" w:rsidR="009B6418" w:rsidRPr="00E979C4" w:rsidRDefault="009B6418" w:rsidP="00C71683">
            <w:pPr>
              <w:spacing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–</w:t>
            </w:r>
          </w:p>
        </w:tc>
        <w:tc>
          <w:tcPr>
            <w:tcW w:w="6492" w:type="dxa"/>
          </w:tcPr>
          <w:p w14:paraId="0D1131C0" w14:textId="5E02FED3" w:rsidR="009B6418" w:rsidRPr="00E979C4" w:rsidRDefault="000B47D5" w:rsidP="00452608">
            <w:pPr>
              <w:spacing w:after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 w:rsidR="009B6418" w:rsidRPr="00E979C4">
              <w:rPr>
                <w:rFonts w:ascii="Cambria" w:hAnsi="Cambria"/>
              </w:rPr>
              <w:t xml:space="preserve">ena </w:t>
            </w:r>
            <w:r>
              <w:rPr>
                <w:rFonts w:ascii="Cambria" w:hAnsi="Cambria"/>
              </w:rPr>
              <w:t>r</w:t>
            </w:r>
            <w:r w:rsidR="009B6418" w:rsidRPr="00E979C4">
              <w:rPr>
                <w:rFonts w:ascii="Cambria" w:hAnsi="Cambria"/>
              </w:rPr>
              <w:t xml:space="preserve">eferencyjna </w:t>
            </w:r>
            <w:r w:rsidR="009B6418" w:rsidRPr="00F60323">
              <w:rPr>
                <w:rFonts w:ascii="Cambria" w:hAnsi="Cambria"/>
                <w:color w:val="2E74B5"/>
              </w:rPr>
              <w:t>paliwa gazowego</w:t>
            </w:r>
            <w:r w:rsidR="009B6418" w:rsidRPr="00E979C4">
              <w:rPr>
                <w:rFonts w:ascii="Cambria" w:hAnsi="Cambria"/>
              </w:rPr>
              <w:t xml:space="preserve"> [gr/kWh],</w:t>
            </w:r>
          </w:p>
        </w:tc>
      </w:tr>
      <w:tr w:rsidR="009B6418" w:rsidRPr="00E979C4" w14:paraId="64E3A50B" w14:textId="77777777" w:rsidTr="00C71683">
        <w:tc>
          <w:tcPr>
            <w:tcW w:w="1194" w:type="dxa"/>
          </w:tcPr>
          <w:p w14:paraId="24BA65E1" w14:textId="77777777" w:rsidR="009B6418" w:rsidRPr="00E979C4" w:rsidRDefault="009B6418" w:rsidP="006F4161">
            <w:pPr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X</w:t>
            </w:r>
            <w:r w:rsidRPr="00E979C4">
              <w:rPr>
                <w:rFonts w:ascii="Cambria" w:hAnsi="Cambria"/>
                <w:vertAlign w:val="subscript"/>
              </w:rPr>
              <w:t>SJNmax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</w:tcPr>
          <w:p w14:paraId="1DE3413B" w14:textId="77777777" w:rsidR="009B6418" w:rsidRPr="00E979C4" w:rsidRDefault="009B6418" w:rsidP="00C71683">
            <w:pPr>
              <w:spacing w:before="6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–</w:t>
            </w:r>
          </w:p>
        </w:tc>
        <w:tc>
          <w:tcPr>
            <w:tcW w:w="6492" w:type="dxa"/>
          </w:tcPr>
          <w:p w14:paraId="324A3BC4" w14:textId="77777777" w:rsidR="009B6418" w:rsidRPr="00E979C4" w:rsidRDefault="009B6418" w:rsidP="00452608">
            <w:pPr>
              <w:spacing w:after="0"/>
              <w:jc w:val="both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najwyższa dopuszczalna wartość danego parametru jakościowego</w:t>
            </w:r>
            <w:r>
              <w:rPr>
                <w:rFonts w:ascii="Cambria" w:hAnsi="Cambria"/>
              </w:rPr>
              <w:t xml:space="preserve"> paliwa gazowego</w:t>
            </w:r>
            <w:r w:rsidRPr="00E979C4">
              <w:rPr>
                <w:rFonts w:ascii="Cambria" w:hAnsi="Cambria"/>
              </w:rPr>
              <w:t>, określona w tabeli,</w:t>
            </w:r>
          </w:p>
        </w:tc>
      </w:tr>
      <w:tr w:rsidR="009B6418" w:rsidRPr="00E979C4" w14:paraId="260626EF" w14:textId="77777777" w:rsidTr="00C71683">
        <w:tc>
          <w:tcPr>
            <w:tcW w:w="1194" w:type="dxa"/>
          </w:tcPr>
          <w:p w14:paraId="0C3F84D8" w14:textId="77777777" w:rsidR="009B6418" w:rsidRPr="00E979C4" w:rsidRDefault="009B6418" w:rsidP="006F4161">
            <w:pPr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X</w:t>
            </w:r>
            <w:r w:rsidRPr="00E979C4">
              <w:rPr>
                <w:rFonts w:ascii="Cambria" w:hAnsi="Cambria"/>
                <w:vertAlign w:val="subscript"/>
              </w:rPr>
              <w:t>SJW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</w:tcPr>
          <w:p w14:paraId="7BD810E1" w14:textId="77777777" w:rsidR="009B6418" w:rsidRPr="00E979C4" w:rsidRDefault="009B6418" w:rsidP="00C71683">
            <w:pPr>
              <w:spacing w:before="6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–</w:t>
            </w:r>
          </w:p>
        </w:tc>
        <w:tc>
          <w:tcPr>
            <w:tcW w:w="6492" w:type="dxa"/>
          </w:tcPr>
          <w:p w14:paraId="1C8B45EC" w14:textId="33F6DD4A" w:rsidR="009B6418" w:rsidRPr="00E979C4" w:rsidRDefault="009B6418" w:rsidP="00452608">
            <w:pPr>
              <w:spacing w:after="0"/>
              <w:jc w:val="both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 xml:space="preserve">rzeczywista wartość danego parametru jakościowego </w:t>
            </w:r>
            <w:r w:rsidRPr="00F60323">
              <w:rPr>
                <w:rFonts w:ascii="Cambria" w:hAnsi="Cambria"/>
                <w:color w:val="2E74B5"/>
              </w:rPr>
              <w:t xml:space="preserve">paliwa gazowego </w:t>
            </w:r>
            <w:r w:rsidRPr="00E979C4">
              <w:rPr>
                <w:rFonts w:ascii="Cambria" w:hAnsi="Cambria"/>
              </w:rPr>
              <w:t xml:space="preserve">w </w:t>
            </w:r>
            <w:r>
              <w:rPr>
                <w:rFonts w:ascii="Cambria" w:hAnsi="Cambria"/>
              </w:rPr>
              <w:t>m</w:t>
            </w:r>
            <w:r w:rsidRPr="00E979C4">
              <w:rPr>
                <w:rFonts w:ascii="Cambria" w:hAnsi="Cambria"/>
              </w:rPr>
              <w:t>iejscu odbioru.</w:t>
            </w:r>
          </w:p>
        </w:tc>
      </w:tr>
    </w:tbl>
    <w:p w14:paraId="55105B24" w14:textId="1CB4DA22" w:rsidR="009B6418" w:rsidRPr="000B47D5" w:rsidRDefault="007B4AF5" w:rsidP="00413F4B">
      <w:pPr>
        <w:pStyle w:val="Akapitzlist"/>
        <w:numPr>
          <w:ilvl w:val="1"/>
          <w:numId w:val="54"/>
        </w:numPr>
        <w:spacing w:before="240"/>
        <w:ind w:left="142" w:hanging="709"/>
        <w:jc w:val="both"/>
        <w:rPr>
          <w:rFonts w:ascii="Cambria" w:hAnsi="Cambria"/>
          <w:i/>
        </w:rPr>
      </w:pPr>
      <w:bookmarkStart w:id="23" w:name="_Ref336268189"/>
      <w:r w:rsidRPr="00DC05E6">
        <w:rPr>
          <w:rFonts w:ascii="Cambria" w:hAnsi="Cambria"/>
        </w:rPr>
        <w:t xml:space="preserve">W przypadku niespełnienia </w:t>
      </w:r>
      <w:r>
        <w:rPr>
          <w:rFonts w:ascii="Cambria" w:hAnsi="Cambria"/>
        </w:rPr>
        <w:t xml:space="preserve">następujących </w:t>
      </w:r>
      <w:r w:rsidRPr="00DC05E6">
        <w:rPr>
          <w:rFonts w:ascii="Cambria" w:hAnsi="Cambria"/>
        </w:rPr>
        <w:t>wymagań dotyczących temperatury punktu rosy</w:t>
      </w:r>
      <w:r w:rsidR="009B6418" w:rsidRPr="000B47D5">
        <w:rPr>
          <w:rFonts w:ascii="Cambria" w:hAnsi="Cambria"/>
          <w:i/>
        </w:rPr>
        <w:t>:</w:t>
      </w:r>
    </w:p>
    <w:p w14:paraId="6F855662" w14:textId="77777777" w:rsidR="009B6418" w:rsidRPr="00DC05E6" w:rsidRDefault="009B6418" w:rsidP="00413F4B">
      <w:pPr>
        <w:pStyle w:val="Akapitzlist"/>
        <w:numPr>
          <w:ilvl w:val="0"/>
          <w:numId w:val="50"/>
        </w:numPr>
        <w:spacing w:before="240"/>
        <w:ind w:left="426" w:hanging="284"/>
        <w:jc w:val="both"/>
        <w:rPr>
          <w:rFonts w:ascii="Cambria" w:hAnsi="Cambria"/>
        </w:rPr>
      </w:pPr>
      <w:r w:rsidRPr="00DC05E6">
        <w:rPr>
          <w:rFonts w:ascii="Cambria" w:hAnsi="Cambria"/>
        </w:rPr>
        <w:t>w okresie 1.04 – 30.09 maksymalna dopuszczalna wartość temperatury punktu rosy wody wynosi +3,7 0C (276,85 K) przy ciśnieniu 5,5 MPa,</w:t>
      </w:r>
    </w:p>
    <w:p w14:paraId="694FD36D" w14:textId="77777777" w:rsidR="009B6418" w:rsidRDefault="009B6418" w:rsidP="00413F4B">
      <w:pPr>
        <w:pStyle w:val="Akapitzlist"/>
        <w:numPr>
          <w:ilvl w:val="0"/>
          <w:numId w:val="50"/>
        </w:numPr>
        <w:spacing w:before="240"/>
        <w:ind w:left="426" w:hanging="284"/>
        <w:jc w:val="both"/>
        <w:rPr>
          <w:rFonts w:ascii="Cambria" w:hAnsi="Cambria"/>
        </w:rPr>
      </w:pPr>
      <w:r w:rsidRPr="00DC05E6">
        <w:rPr>
          <w:rFonts w:ascii="Cambria" w:hAnsi="Cambria"/>
        </w:rPr>
        <w:t>w okresie 1.10 – 31.03 maksymalna dopuszczalna wartość temperatury punktu rosy wody wynosi -5 0C (268,15 K) przy ciśnieniu 5,5 MPa.</w:t>
      </w:r>
    </w:p>
    <w:p w14:paraId="366EF71B" w14:textId="0BC0FD4C" w:rsidR="009B6418" w:rsidRDefault="00497E50" w:rsidP="000B47D5">
      <w:pPr>
        <w:pStyle w:val="Akapitzlist"/>
        <w:spacing w:before="240" w:after="240"/>
        <w:ind w:left="142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9B6418" w:rsidRPr="00DC05E6">
        <w:rPr>
          <w:rFonts w:ascii="Cambria" w:hAnsi="Cambria"/>
        </w:rPr>
        <w:t>dbiorcy przysługuje bonifikata za niedotrzymanie parametru temperatury punktu rosy wody (BNT) obliczana według wzoru:</w:t>
      </w:r>
    </w:p>
    <w:p w14:paraId="6896AA79" w14:textId="3DA7B7B8" w:rsidR="007B4AF5" w:rsidRPr="007B4AF5" w:rsidRDefault="007B4AF5" w:rsidP="000B47D5">
      <w:pPr>
        <w:pStyle w:val="Akapitzlist"/>
        <w:spacing w:before="240" w:after="240"/>
        <w:ind w:left="142"/>
        <w:contextualSpacing w:val="0"/>
        <w:jc w:val="both"/>
        <w:rPr>
          <w:rFonts w:ascii="Cambria" w:hAnsi="Cambri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BNT=OUT*</m:t>
          </m:r>
          <m:r>
            <w:rPr>
              <w:rFonts w:ascii="Cambria Math" w:hAnsi="Cambria Math"/>
              <w:sz w:val="26"/>
              <w:szCs w:val="26"/>
            </w:rPr>
            <m:t>0,1*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CRG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*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STW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STNmax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STNmax</m:t>
                  </m:r>
                </m:sub>
              </m:sSub>
            </m:den>
          </m:f>
        </m:oMath>
      </m:oMathPara>
    </w:p>
    <w:p w14:paraId="1A278432" w14:textId="252C4150" w:rsidR="009B6418" w:rsidRPr="00DC05E6" w:rsidRDefault="009B6418" w:rsidP="007B4AF5">
      <w:pPr>
        <w:pStyle w:val="Akapitzlist"/>
        <w:spacing w:before="240" w:after="240"/>
        <w:ind w:left="567"/>
        <w:contextualSpacing w:val="0"/>
        <w:rPr>
          <w:rFonts w:ascii="Cambria" w:hAnsi="Cambria"/>
        </w:rPr>
      </w:pPr>
      <w:r w:rsidRPr="00DC05E6">
        <w:rPr>
          <w:rFonts w:ascii="Cambria" w:hAnsi="Cambria"/>
        </w:rPr>
        <w:t>gdzie</w:t>
      </w:r>
      <w:r w:rsidR="0039490E" w:rsidRPr="0039490E">
        <w:rPr>
          <w:rFonts w:ascii="Cambria" w:hAnsi="Cambria"/>
        </w:rPr>
        <w:t xml:space="preserve"> </w:t>
      </w:r>
      <w:r w:rsidR="0039490E">
        <w:rPr>
          <w:rFonts w:ascii="Cambria" w:hAnsi="Cambria"/>
        </w:rPr>
        <w:t>poszczególne symbole oznaczają</w:t>
      </w:r>
      <w:r w:rsidRPr="00DC05E6">
        <w:rPr>
          <w:rFonts w:ascii="Cambria" w:hAnsi="Cambria"/>
        </w:rPr>
        <w:t>:</w:t>
      </w:r>
    </w:p>
    <w:tbl>
      <w:tblPr>
        <w:tblW w:w="785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843"/>
        <w:gridCol w:w="163"/>
        <w:gridCol w:w="6853"/>
      </w:tblGrid>
      <w:tr w:rsidR="000B47D5" w:rsidRPr="00E979C4" w14:paraId="4D1969BC" w14:textId="77777777" w:rsidTr="00EB26CC">
        <w:tc>
          <w:tcPr>
            <w:tcW w:w="843" w:type="dxa"/>
            <w:tcMar>
              <w:left w:w="0" w:type="dxa"/>
              <w:right w:w="0" w:type="dxa"/>
            </w:tcMar>
          </w:tcPr>
          <w:p w14:paraId="1F326308" w14:textId="6B754063" w:rsidR="000B47D5" w:rsidRPr="00E979C4" w:rsidRDefault="000B47D5" w:rsidP="00EB26CC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BNT</w:t>
            </w:r>
          </w:p>
        </w:tc>
        <w:tc>
          <w:tcPr>
            <w:tcW w:w="163" w:type="dxa"/>
            <w:tcMar>
              <w:left w:w="0" w:type="dxa"/>
              <w:right w:w="0" w:type="dxa"/>
            </w:tcMar>
          </w:tcPr>
          <w:p w14:paraId="6B0DFDC0" w14:textId="77777777" w:rsidR="000B47D5" w:rsidRPr="00E979C4" w:rsidRDefault="000B47D5" w:rsidP="00EB26CC">
            <w:pPr>
              <w:spacing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–</w:t>
            </w:r>
          </w:p>
        </w:tc>
        <w:tc>
          <w:tcPr>
            <w:tcW w:w="6853" w:type="dxa"/>
          </w:tcPr>
          <w:p w14:paraId="12CC9268" w14:textId="53DF8B5C" w:rsidR="000B47D5" w:rsidRPr="00E979C4" w:rsidRDefault="000B47D5" w:rsidP="00497E50">
            <w:pPr>
              <w:spacing w:after="0"/>
              <w:jc w:val="both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 xml:space="preserve">bonifikata za niedotrzymanie </w:t>
            </w:r>
            <w:r w:rsidR="00497E50" w:rsidRPr="00DC05E6">
              <w:rPr>
                <w:rFonts w:ascii="Cambria" w:hAnsi="Cambria"/>
              </w:rPr>
              <w:t>parametru temperatury punktu rosy wody</w:t>
            </w:r>
            <w:r w:rsidR="00497E50">
              <w:rPr>
                <w:rFonts w:ascii="Cambria" w:hAnsi="Cambria"/>
              </w:rPr>
              <w:t xml:space="preserve"> w m</w:t>
            </w:r>
            <w:r w:rsidR="00497E50" w:rsidRPr="00DC05E6">
              <w:rPr>
                <w:rFonts w:ascii="Cambria" w:hAnsi="Cambria"/>
              </w:rPr>
              <w:t>iejscu odbioru</w:t>
            </w:r>
            <w:r w:rsidR="00497E50" w:rsidRPr="00E979C4">
              <w:rPr>
                <w:rFonts w:ascii="Cambria" w:hAnsi="Cambria"/>
              </w:rPr>
              <w:t xml:space="preserve"> </w:t>
            </w:r>
            <w:r w:rsidRPr="00E979C4">
              <w:rPr>
                <w:rFonts w:ascii="Cambria" w:hAnsi="Cambria"/>
              </w:rPr>
              <w:t>[zł],</w:t>
            </w:r>
          </w:p>
        </w:tc>
      </w:tr>
      <w:tr w:rsidR="000B47D5" w:rsidRPr="00E979C4" w14:paraId="403D3848" w14:textId="77777777" w:rsidTr="00EB26CC">
        <w:tc>
          <w:tcPr>
            <w:tcW w:w="843" w:type="dxa"/>
            <w:tcMar>
              <w:left w:w="0" w:type="dxa"/>
              <w:right w:w="0" w:type="dxa"/>
            </w:tcMar>
          </w:tcPr>
          <w:p w14:paraId="62FA35D9" w14:textId="77777777" w:rsidR="000B47D5" w:rsidRPr="00E979C4" w:rsidRDefault="000B47D5" w:rsidP="00EB26CC">
            <w:pPr>
              <w:spacing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OUT</w:t>
            </w:r>
          </w:p>
        </w:tc>
        <w:tc>
          <w:tcPr>
            <w:tcW w:w="163" w:type="dxa"/>
            <w:tcMar>
              <w:left w:w="0" w:type="dxa"/>
              <w:right w:w="0" w:type="dxa"/>
            </w:tcMar>
          </w:tcPr>
          <w:p w14:paraId="33F0BCE5" w14:textId="77777777" w:rsidR="000B47D5" w:rsidRPr="00E979C4" w:rsidRDefault="000B47D5" w:rsidP="00EB26CC">
            <w:pPr>
              <w:spacing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–</w:t>
            </w:r>
          </w:p>
        </w:tc>
        <w:tc>
          <w:tcPr>
            <w:tcW w:w="6853" w:type="dxa"/>
          </w:tcPr>
          <w:p w14:paraId="358B68B8" w14:textId="78BD320F" w:rsidR="000B47D5" w:rsidRPr="00E979C4" w:rsidRDefault="00497E50" w:rsidP="00497E50">
            <w:pPr>
              <w:spacing w:after="0"/>
              <w:jc w:val="both"/>
              <w:rPr>
                <w:rFonts w:ascii="Cambria" w:hAnsi="Cambria"/>
              </w:rPr>
            </w:pPr>
            <w:r w:rsidRPr="00DC05E6">
              <w:rPr>
                <w:rFonts w:ascii="Cambria" w:hAnsi="Cambria"/>
              </w:rPr>
              <w:t xml:space="preserve">ilość </w:t>
            </w:r>
            <w:r>
              <w:rPr>
                <w:rFonts w:ascii="Cambria" w:hAnsi="Cambria"/>
              </w:rPr>
              <w:t>pobranego</w:t>
            </w:r>
            <w:r w:rsidRPr="00DC05E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w miejscu odbioru </w:t>
            </w:r>
            <w:r w:rsidRPr="00452608">
              <w:rPr>
                <w:rFonts w:ascii="Cambria" w:hAnsi="Cambria"/>
                <w:color w:val="2E74B5" w:themeColor="accent1" w:themeShade="BF"/>
              </w:rPr>
              <w:t xml:space="preserve">paliwa gazowego </w:t>
            </w:r>
            <w:r w:rsidRPr="00DC05E6">
              <w:rPr>
                <w:rFonts w:ascii="Cambria" w:hAnsi="Cambria"/>
              </w:rPr>
              <w:t>o niedotrzymanej wartości parametru temperatury punktu rosy wody</w:t>
            </w:r>
            <w:r w:rsidR="000B47D5" w:rsidRPr="00E979C4">
              <w:rPr>
                <w:rFonts w:ascii="Cambria" w:hAnsi="Cambria"/>
              </w:rPr>
              <w:t xml:space="preserve"> [kWh],</w:t>
            </w:r>
          </w:p>
        </w:tc>
      </w:tr>
      <w:tr w:rsidR="000B47D5" w:rsidRPr="00E979C4" w14:paraId="46071C48" w14:textId="77777777" w:rsidTr="00EB26CC">
        <w:tc>
          <w:tcPr>
            <w:tcW w:w="843" w:type="dxa"/>
            <w:tcMar>
              <w:left w:w="0" w:type="dxa"/>
              <w:right w:w="0" w:type="dxa"/>
            </w:tcMar>
          </w:tcPr>
          <w:p w14:paraId="07A4E90B" w14:textId="77777777" w:rsidR="000B47D5" w:rsidRPr="00E979C4" w:rsidRDefault="000B47D5" w:rsidP="00EB26CC">
            <w:pPr>
              <w:spacing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CRG</w:t>
            </w:r>
          </w:p>
        </w:tc>
        <w:tc>
          <w:tcPr>
            <w:tcW w:w="163" w:type="dxa"/>
            <w:tcMar>
              <w:left w:w="0" w:type="dxa"/>
              <w:right w:w="0" w:type="dxa"/>
            </w:tcMar>
          </w:tcPr>
          <w:p w14:paraId="5C8CF807" w14:textId="77777777" w:rsidR="000B47D5" w:rsidRPr="00E979C4" w:rsidRDefault="000B47D5" w:rsidP="00EB26CC">
            <w:pPr>
              <w:spacing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–</w:t>
            </w:r>
          </w:p>
        </w:tc>
        <w:tc>
          <w:tcPr>
            <w:tcW w:w="6853" w:type="dxa"/>
          </w:tcPr>
          <w:p w14:paraId="271404C1" w14:textId="7DCF378F" w:rsidR="000B47D5" w:rsidRPr="00E979C4" w:rsidRDefault="00497E50" w:rsidP="00497E50">
            <w:pPr>
              <w:spacing w:after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 w:rsidR="000B47D5" w:rsidRPr="00E979C4">
              <w:rPr>
                <w:rFonts w:ascii="Cambria" w:hAnsi="Cambria"/>
              </w:rPr>
              <w:t xml:space="preserve">ena </w:t>
            </w:r>
            <w:r>
              <w:rPr>
                <w:rFonts w:ascii="Cambria" w:hAnsi="Cambria"/>
              </w:rPr>
              <w:t>r</w:t>
            </w:r>
            <w:r w:rsidR="000B47D5" w:rsidRPr="00E979C4">
              <w:rPr>
                <w:rFonts w:ascii="Cambria" w:hAnsi="Cambria"/>
              </w:rPr>
              <w:t xml:space="preserve">eferencyjna </w:t>
            </w:r>
            <w:r w:rsidR="000B47D5" w:rsidRPr="00F60323">
              <w:rPr>
                <w:rFonts w:ascii="Cambria" w:hAnsi="Cambria"/>
                <w:color w:val="2E74B5"/>
              </w:rPr>
              <w:t>paliwa gazowego</w:t>
            </w:r>
            <w:r w:rsidR="000B47D5" w:rsidRPr="00E979C4">
              <w:rPr>
                <w:rFonts w:ascii="Cambria" w:hAnsi="Cambria"/>
              </w:rPr>
              <w:t xml:space="preserve"> [gr/kWh],</w:t>
            </w:r>
          </w:p>
        </w:tc>
      </w:tr>
      <w:tr w:rsidR="000B47D5" w:rsidRPr="00E979C4" w14:paraId="0C3EA4C8" w14:textId="77777777" w:rsidTr="00EB26CC">
        <w:tc>
          <w:tcPr>
            <w:tcW w:w="843" w:type="dxa"/>
            <w:tcMar>
              <w:left w:w="0" w:type="dxa"/>
              <w:right w:w="0" w:type="dxa"/>
            </w:tcMar>
          </w:tcPr>
          <w:p w14:paraId="19D4CA87" w14:textId="788618A6" w:rsidR="000B47D5" w:rsidRPr="00E979C4" w:rsidRDefault="00497E50" w:rsidP="00EB26CC">
            <w:pPr>
              <w:spacing w:after="0"/>
              <w:rPr>
                <w:rFonts w:ascii="Cambria" w:hAnsi="Cambria"/>
              </w:rPr>
            </w:pPr>
            <w:r w:rsidRPr="00DC05E6">
              <w:rPr>
                <w:rFonts w:ascii="Cambria" w:hAnsi="Cambria"/>
              </w:rPr>
              <w:t>X</w:t>
            </w:r>
            <w:r w:rsidRPr="003D1378">
              <w:rPr>
                <w:rFonts w:ascii="Cambria" w:hAnsi="Cambria"/>
                <w:vertAlign w:val="subscript"/>
              </w:rPr>
              <w:t>STNmax</w:t>
            </w:r>
          </w:p>
        </w:tc>
        <w:tc>
          <w:tcPr>
            <w:tcW w:w="163" w:type="dxa"/>
            <w:tcMar>
              <w:left w:w="0" w:type="dxa"/>
              <w:right w:w="0" w:type="dxa"/>
            </w:tcMar>
          </w:tcPr>
          <w:p w14:paraId="136A64C1" w14:textId="77777777" w:rsidR="000B47D5" w:rsidRPr="00E979C4" w:rsidRDefault="000B47D5" w:rsidP="00EB26CC">
            <w:pPr>
              <w:spacing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–</w:t>
            </w:r>
          </w:p>
        </w:tc>
        <w:tc>
          <w:tcPr>
            <w:tcW w:w="6853" w:type="dxa"/>
          </w:tcPr>
          <w:p w14:paraId="73A7ED11" w14:textId="59654F1F" w:rsidR="000B47D5" w:rsidRPr="00E979C4" w:rsidRDefault="00497E50" w:rsidP="00EB26CC">
            <w:pPr>
              <w:spacing w:after="0"/>
              <w:ind w:firstLine="20"/>
              <w:jc w:val="both"/>
              <w:rPr>
                <w:rFonts w:ascii="Cambria" w:hAnsi="Cambria"/>
              </w:rPr>
            </w:pPr>
            <w:r w:rsidRPr="00DC05E6">
              <w:rPr>
                <w:rFonts w:ascii="Cambria" w:hAnsi="Cambria"/>
              </w:rPr>
              <w:t xml:space="preserve">najwyższa dopuszczalna wartość temperatury punktu rosy wody, </w:t>
            </w:r>
            <w:r>
              <w:rPr>
                <w:rFonts w:ascii="Cambria" w:hAnsi="Cambria"/>
              </w:rPr>
              <w:t xml:space="preserve"> </w:t>
            </w:r>
            <w:r w:rsidRPr="00DC05E6">
              <w:rPr>
                <w:rFonts w:ascii="Cambria" w:hAnsi="Cambria"/>
              </w:rPr>
              <w:t>określona w IRiESD [K</w:t>
            </w:r>
            <w:r>
              <w:rPr>
                <w:rFonts w:ascii="Cambria" w:hAnsi="Cambria"/>
              </w:rPr>
              <w:t>]</w:t>
            </w:r>
            <w:r w:rsidR="000B47D5" w:rsidRPr="00E979C4">
              <w:rPr>
                <w:rFonts w:ascii="Cambria" w:hAnsi="Cambria"/>
              </w:rPr>
              <w:t>,</w:t>
            </w:r>
          </w:p>
        </w:tc>
      </w:tr>
      <w:tr w:rsidR="000B47D5" w:rsidRPr="00E979C4" w14:paraId="16E8EF25" w14:textId="77777777" w:rsidTr="00EB26CC">
        <w:tc>
          <w:tcPr>
            <w:tcW w:w="843" w:type="dxa"/>
            <w:tcMar>
              <w:left w:w="0" w:type="dxa"/>
              <w:right w:w="0" w:type="dxa"/>
            </w:tcMar>
          </w:tcPr>
          <w:p w14:paraId="5A444D05" w14:textId="181B05AE" w:rsidR="000B47D5" w:rsidRPr="00E979C4" w:rsidRDefault="00497E50" w:rsidP="00497E50">
            <w:pPr>
              <w:spacing w:after="0"/>
              <w:rPr>
                <w:rFonts w:ascii="Cambria" w:hAnsi="Cambria"/>
              </w:rPr>
            </w:pPr>
            <w:r w:rsidRPr="00DC05E6">
              <w:rPr>
                <w:rFonts w:ascii="Cambria" w:hAnsi="Cambria"/>
              </w:rPr>
              <w:t>X</w:t>
            </w:r>
            <w:r w:rsidRPr="003D1378">
              <w:rPr>
                <w:rFonts w:ascii="Cambria" w:hAnsi="Cambria"/>
                <w:vertAlign w:val="subscript"/>
              </w:rPr>
              <w:t>STW</w:t>
            </w:r>
          </w:p>
        </w:tc>
        <w:tc>
          <w:tcPr>
            <w:tcW w:w="163" w:type="dxa"/>
            <w:tcMar>
              <w:left w:w="0" w:type="dxa"/>
              <w:right w:w="0" w:type="dxa"/>
            </w:tcMar>
          </w:tcPr>
          <w:p w14:paraId="094B93C8" w14:textId="77777777" w:rsidR="000B47D5" w:rsidRPr="00E979C4" w:rsidRDefault="000B47D5" w:rsidP="00EB26CC">
            <w:pPr>
              <w:spacing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–</w:t>
            </w:r>
          </w:p>
        </w:tc>
        <w:tc>
          <w:tcPr>
            <w:tcW w:w="6853" w:type="dxa"/>
          </w:tcPr>
          <w:p w14:paraId="337126C4" w14:textId="1E272F78" w:rsidR="000B47D5" w:rsidRPr="00E979C4" w:rsidRDefault="00497E50" w:rsidP="00452608">
            <w:pPr>
              <w:spacing w:after="0"/>
              <w:ind w:hanging="60"/>
              <w:jc w:val="both"/>
              <w:rPr>
                <w:rFonts w:ascii="Cambria" w:hAnsi="Cambria"/>
              </w:rPr>
            </w:pPr>
            <w:r w:rsidRPr="00DC05E6">
              <w:rPr>
                <w:rFonts w:ascii="Cambria" w:hAnsi="Cambria"/>
              </w:rPr>
              <w:t xml:space="preserve">rzeczywista wartość temperatury punktu rosy wody paliwa gazowego w </w:t>
            </w:r>
            <w:r w:rsidR="00452608">
              <w:rPr>
                <w:rFonts w:ascii="Cambria" w:hAnsi="Cambria"/>
              </w:rPr>
              <w:t>m</w:t>
            </w:r>
            <w:r w:rsidRPr="00DC05E6">
              <w:rPr>
                <w:rFonts w:ascii="Cambria" w:hAnsi="Cambria"/>
              </w:rPr>
              <w:t>iejscu odbioru [K].</w:t>
            </w:r>
          </w:p>
        </w:tc>
      </w:tr>
    </w:tbl>
    <w:p w14:paraId="2550690D" w14:textId="24C5B122" w:rsidR="009B6418" w:rsidRPr="00497E50" w:rsidRDefault="009B6418" w:rsidP="00413F4B">
      <w:pPr>
        <w:pStyle w:val="Akapitzlist"/>
        <w:numPr>
          <w:ilvl w:val="1"/>
          <w:numId w:val="55"/>
        </w:numPr>
        <w:spacing w:before="240" w:after="0"/>
        <w:ind w:left="142" w:hanging="709"/>
        <w:jc w:val="both"/>
        <w:rPr>
          <w:rFonts w:ascii="Cambria" w:hAnsi="Cambria"/>
        </w:rPr>
      </w:pPr>
      <w:bookmarkStart w:id="24" w:name="_Ref370889453"/>
      <w:bookmarkEnd w:id="23"/>
      <w:r w:rsidRPr="00497E50">
        <w:rPr>
          <w:rFonts w:ascii="Cambria" w:hAnsi="Cambria"/>
        </w:rPr>
        <w:t xml:space="preserve">Jeżeli </w:t>
      </w:r>
      <w:r w:rsidRPr="00497E50">
        <w:rPr>
          <w:rFonts w:ascii="Cambria" w:hAnsi="Cambria"/>
          <w:color w:val="2E74B5"/>
        </w:rPr>
        <w:t>nazwa przedsiębiorstwa</w:t>
      </w:r>
      <w:r w:rsidRPr="00497E50">
        <w:rPr>
          <w:rFonts w:ascii="Cambria" w:hAnsi="Cambria"/>
        </w:rPr>
        <w:t xml:space="preserve"> w miejscu odbioru dostarczy </w:t>
      </w:r>
      <w:r w:rsidRPr="00497E50">
        <w:rPr>
          <w:rFonts w:ascii="Cambria" w:hAnsi="Cambria"/>
          <w:color w:val="2E74B5"/>
        </w:rPr>
        <w:t>paliwo gazowe</w:t>
      </w:r>
      <w:r w:rsidRPr="00497E50">
        <w:rPr>
          <w:rFonts w:ascii="Cambria" w:hAnsi="Cambria"/>
        </w:rPr>
        <w:t>, bez uprzedniej zgody odbiorcy</w:t>
      </w:r>
      <w:r w:rsidR="007B4AF5">
        <w:rPr>
          <w:rFonts w:ascii="Cambria" w:hAnsi="Cambria"/>
        </w:rPr>
        <w:t>,</w:t>
      </w:r>
      <w:r w:rsidRPr="00497E50">
        <w:rPr>
          <w:rFonts w:ascii="Cambria" w:hAnsi="Cambria"/>
        </w:rPr>
        <w:t xml:space="preserve"> o wartości ciepła spalania H</w:t>
      </w:r>
      <w:r w:rsidRPr="00497E50">
        <w:rPr>
          <w:rFonts w:ascii="Cambria" w:hAnsi="Cambria"/>
          <w:vertAlign w:val="subscript"/>
        </w:rPr>
        <w:t>ZW</w:t>
      </w:r>
      <w:r w:rsidRPr="00497E50">
        <w:rPr>
          <w:rFonts w:ascii="Cambria" w:hAnsi="Cambria"/>
        </w:rPr>
        <w:t xml:space="preserve"> niższej od HSN</w:t>
      </w:r>
      <w:r w:rsidRPr="00497E50">
        <w:rPr>
          <w:rFonts w:ascii="Cambria" w:hAnsi="Cambria"/>
          <w:vertAlign w:val="subscript"/>
        </w:rPr>
        <w:t>mingr</w:t>
      </w:r>
      <w:r w:rsidRPr="00497E50">
        <w:rPr>
          <w:rFonts w:ascii="Cambria" w:hAnsi="Cambria"/>
        </w:rPr>
        <w:t>, określonej zgodnie z IRiESD,</w:t>
      </w:r>
      <w:r w:rsidR="008D2E52">
        <w:rPr>
          <w:rFonts w:ascii="Cambria" w:hAnsi="Cambria"/>
        </w:rPr>
        <w:t xml:space="preserve"> któr</w:t>
      </w:r>
      <w:r w:rsidR="00C539B6">
        <w:rPr>
          <w:rFonts w:ascii="Cambria" w:hAnsi="Cambria"/>
        </w:rPr>
        <w:t xml:space="preserve">a </w:t>
      </w:r>
      <w:r w:rsidR="00C442C1">
        <w:rPr>
          <w:rFonts w:ascii="Cambria" w:hAnsi="Cambria"/>
        </w:rPr>
        <w:t>–</w:t>
      </w:r>
      <w:r w:rsidR="008D2E52">
        <w:rPr>
          <w:rFonts w:ascii="Cambria" w:hAnsi="Cambria"/>
        </w:rPr>
        <w:t xml:space="preserve"> wynosi HSN</w:t>
      </w:r>
      <w:r w:rsidR="008D2E52" w:rsidRPr="00C442C1">
        <w:rPr>
          <w:rFonts w:ascii="Cambria" w:hAnsi="Cambria"/>
          <w:vertAlign w:val="subscript"/>
        </w:rPr>
        <w:t>mingr</w:t>
      </w:r>
      <w:r w:rsidR="008D2E52">
        <w:rPr>
          <w:rFonts w:ascii="Cambria" w:hAnsi="Cambria"/>
        </w:rPr>
        <w:t xml:space="preserve"> – </w:t>
      </w:r>
      <w:r w:rsidR="00C442C1" w:rsidRPr="00C442C1">
        <w:rPr>
          <w:rFonts w:ascii="Cambria" w:hAnsi="Cambria"/>
          <w:color w:val="2E74B5" w:themeColor="accent1" w:themeShade="BF"/>
        </w:rPr>
        <w:t>xxx</w:t>
      </w:r>
      <w:r w:rsidR="009C5466" w:rsidRPr="00C442C1">
        <w:rPr>
          <w:rFonts w:ascii="Cambria" w:hAnsi="Cambria"/>
          <w:color w:val="2E74B5" w:themeColor="accent1" w:themeShade="BF"/>
        </w:rPr>
        <w:t xml:space="preserve"> </w:t>
      </w:r>
      <w:r w:rsidR="008D2E52">
        <w:rPr>
          <w:rFonts w:ascii="Cambria" w:hAnsi="Cambria"/>
        </w:rPr>
        <w:t>[kWh/m</w:t>
      </w:r>
      <w:r w:rsidR="008D2E52" w:rsidRPr="00C442C1">
        <w:rPr>
          <w:rFonts w:ascii="Cambria" w:hAnsi="Cambria"/>
          <w:vertAlign w:val="superscript"/>
        </w:rPr>
        <w:t>3</w:t>
      </w:r>
      <w:r w:rsidR="008D2E52">
        <w:rPr>
          <w:rFonts w:ascii="Cambria" w:hAnsi="Cambria"/>
        </w:rPr>
        <w:t xml:space="preserve">] </w:t>
      </w:r>
      <w:r w:rsidRPr="00497E50">
        <w:rPr>
          <w:rFonts w:ascii="Cambria" w:hAnsi="Cambria"/>
        </w:rPr>
        <w:t>odbiorcy przysługuje bonifikata za niedotrzymanie ciepła spalania obliczana według wzoru:</w:t>
      </w:r>
      <w:bookmarkEnd w:id="24"/>
    </w:p>
    <w:p w14:paraId="18DAD431" w14:textId="77777777" w:rsidR="009B6418" w:rsidRPr="00E979C4" w:rsidRDefault="009B6418" w:rsidP="009B6418">
      <w:pPr>
        <w:rPr>
          <w:rFonts w:ascii="Cambria" w:hAnsi="Cambria"/>
        </w:rPr>
      </w:pPr>
    </w:p>
    <w:p w14:paraId="1E0B25AF" w14:textId="50F750BD" w:rsidR="009B6418" w:rsidRPr="009B6418" w:rsidRDefault="009B6418" w:rsidP="009B6418">
      <w:pPr>
        <w:spacing w:before="180" w:after="240"/>
        <w:ind w:firstLine="709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BNC=OUT*2*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CRG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100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zw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HSN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min</m:t>
                      </m:r>
                    </m:sub>
                  </m:sSub>
                </m:den>
              </m:f>
            </m:e>
          </m:d>
        </m:oMath>
      </m:oMathPara>
    </w:p>
    <w:p w14:paraId="2CB161CC" w14:textId="1FC2388B" w:rsidR="009B6418" w:rsidRPr="00C442C1" w:rsidRDefault="009B6418" w:rsidP="00C71683">
      <w:pPr>
        <w:ind w:firstLine="567"/>
        <w:rPr>
          <w:rFonts w:ascii="Cambria" w:hAnsi="Cambria"/>
        </w:rPr>
      </w:pPr>
      <w:r w:rsidRPr="006C6CB9">
        <w:rPr>
          <w:rFonts w:ascii="Cambria" w:hAnsi="Cambria"/>
        </w:rPr>
        <w:t>gdzie</w:t>
      </w:r>
      <w:r w:rsidR="005752D7" w:rsidRPr="00C442C1">
        <w:rPr>
          <w:rFonts w:ascii="Cambria" w:hAnsi="Cambria"/>
        </w:rPr>
        <w:t xml:space="preserve"> poszczególne symbole oznaczają</w:t>
      </w:r>
      <w:r w:rsidRPr="00C442C1">
        <w:rPr>
          <w:rFonts w:ascii="Cambria" w:hAnsi="Cambria"/>
        </w:rPr>
        <w:t>:</w:t>
      </w:r>
    </w:p>
    <w:tbl>
      <w:tblPr>
        <w:tblW w:w="785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843"/>
        <w:gridCol w:w="428"/>
        <w:gridCol w:w="6588"/>
      </w:tblGrid>
      <w:tr w:rsidR="009B6418" w:rsidRPr="00E979C4" w14:paraId="458362C3" w14:textId="77777777" w:rsidTr="00C71683">
        <w:tc>
          <w:tcPr>
            <w:tcW w:w="843" w:type="dxa"/>
            <w:tcMar>
              <w:left w:w="0" w:type="dxa"/>
              <w:right w:w="0" w:type="dxa"/>
            </w:tcMar>
          </w:tcPr>
          <w:p w14:paraId="2C01A3EE" w14:textId="77777777" w:rsidR="009B6418" w:rsidRPr="00E979C4" w:rsidRDefault="009B6418" w:rsidP="006F4161">
            <w:pPr>
              <w:spacing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BNC</w:t>
            </w:r>
          </w:p>
        </w:tc>
        <w:tc>
          <w:tcPr>
            <w:tcW w:w="428" w:type="dxa"/>
            <w:tcMar>
              <w:left w:w="0" w:type="dxa"/>
              <w:right w:w="0" w:type="dxa"/>
            </w:tcMar>
          </w:tcPr>
          <w:p w14:paraId="55FAAC9D" w14:textId="77777777" w:rsidR="009B6418" w:rsidRPr="00E979C4" w:rsidRDefault="009B6418" w:rsidP="00C71683">
            <w:pPr>
              <w:spacing w:after="0"/>
              <w:jc w:val="center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–</w:t>
            </w:r>
          </w:p>
        </w:tc>
        <w:tc>
          <w:tcPr>
            <w:tcW w:w="6588" w:type="dxa"/>
          </w:tcPr>
          <w:p w14:paraId="0CBCE3FF" w14:textId="77777777" w:rsidR="009B6418" w:rsidRPr="00E979C4" w:rsidRDefault="009B6418" w:rsidP="006F4161">
            <w:pPr>
              <w:spacing w:after="0"/>
              <w:jc w:val="both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 xml:space="preserve">bonifikata za niedotrzymanie ciepła spalania w </w:t>
            </w:r>
            <w:r>
              <w:rPr>
                <w:rFonts w:ascii="Cambria" w:hAnsi="Cambria"/>
              </w:rPr>
              <w:t>m</w:t>
            </w:r>
            <w:r w:rsidRPr="00E979C4">
              <w:rPr>
                <w:rFonts w:ascii="Cambria" w:hAnsi="Cambria"/>
              </w:rPr>
              <w:t>iejscu odbioru [zł],</w:t>
            </w:r>
          </w:p>
        </w:tc>
      </w:tr>
      <w:tr w:rsidR="009B6418" w:rsidRPr="00E979C4" w14:paraId="389BC47E" w14:textId="77777777" w:rsidTr="00C71683">
        <w:tc>
          <w:tcPr>
            <w:tcW w:w="843" w:type="dxa"/>
            <w:tcMar>
              <w:left w:w="0" w:type="dxa"/>
              <w:right w:w="0" w:type="dxa"/>
            </w:tcMar>
          </w:tcPr>
          <w:p w14:paraId="5C70A45C" w14:textId="77777777" w:rsidR="009B6418" w:rsidRPr="00E979C4" w:rsidRDefault="009B6418" w:rsidP="006F4161">
            <w:pPr>
              <w:spacing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OUT</w:t>
            </w:r>
          </w:p>
        </w:tc>
        <w:tc>
          <w:tcPr>
            <w:tcW w:w="428" w:type="dxa"/>
            <w:tcMar>
              <w:left w:w="0" w:type="dxa"/>
              <w:right w:w="0" w:type="dxa"/>
            </w:tcMar>
          </w:tcPr>
          <w:p w14:paraId="685E4F3C" w14:textId="77777777" w:rsidR="009B6418" w:rsidRPr="00E979C4" w:rsidRDefault="009B6418" w:rsidP="00C71683">
            <w:pPr>
              <w:spacing w:after="0"/>
              <w:jc w:val="center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–</w:t>
            </w:r>
          </w:p>
        </w:tc>
        <w:tc>
          <w:tcPr>
            <w:tcW w:w="6588" w:type="dxa"/>
          </w:tcPr>
          <w:p w14:paraId="0512ADA2" w14:textId="77777777" w:rsidR="009B6418" w:rsidRPr="00E979C4" w:rsidRDefault="009B6418" w:rsidP="006F4161">
            <w:pPr>
              <w:spacing w:after="0"/>
              <w:jc w:val="both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 xml:space="preserve">pobrana w </w:t>
            </w:r>
            <w:r>
              <w:rPr>
                <w:rFonts w:ascii="Cambria" w:hAnsi="Cambria"/>
              </w:rPr>
              <w:t>m</w:t>
            </w:r>
            <w:r w:rsidRPr="00E979C4">
              <w:rPr>
                <w:rFonts w:ascii="Cambria" w:hAnsi="Cambria"/>
              </w:rPr>
              <w:t xml:space="preserve">iejscu odbioru ilość </w:t>
            </w:r>
            <w:r w:rsidRPr="00F60323">
              <w:rPr>
                <w:rFonts w:ascii="Cambria" w:hAnsi="Cambria"/>
                <w:color w:val="2E74B5"/>
              </w:rPr>
              <w:t>paliwa gazowego</w:t>
            </w:r>
            <w:r w:rsidRPr="00E979C4">
              <w:rPr>
                <w:rFonts w:ascii="Cambria" w:hAnsi="Cambria"/>
              </w:rPr>
              <w:t xml:space="preserve"> o niższej od minimalnej wartości ciepła spalania [kWh],</w:t>
            </w:r>
          </w:p>
        </w:tc>
      </w:tr>
      <w:tr w:rsidR="009B6418" w:rsidRPr="00E979C4" w14:paraId="5DAC0F37" w14:textId="77777777" w:rsidTr="00C71683">
        <w:tc>
          <w:tcPr>
            <w:tcW w:w="843" w:type="dxa"/>
            <w:tcMar>
              <w:left w:w="0" w:type="dxa"/>
              <w:right w:w="0" w:type="dxa"/>
            </w:tcMar>
          </w:tcPr>
          <w:p w14:paraId="4ACDE8CB" w14:textId="77777777" w:rsidR="009B6418" w:rsidRPr="00E979C4" w:rsidRDefault="009B6418" w:rsidP="006F4161">
            <w:pPr>
              <w:spacing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CRG</w:t>
            </w:r>
          </w:p>
        </w:tc>
        <w:tc>
          <w:tcPr>
            <w:tcW w:w="428" w:type="dxa"/>
            <w:tcMar>
              <w:left w:w="0" w:type="dxa"/>
              <w:right w:w="0" w:type="dxa"/>
            </w:tcMar>
          </w:tcPr>
          <w:p w14:paraId="58689779" w14:textId="77777777" w:rsidR="009B6418" w:rsidRPr="00E979C4" w:rsidRDefault="009B6418" w:rsidP="00C71683">
            <w:pPr>
              <w:spacing w:after="0"/>
              <w:jc w:val="center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–</w:t>
            </w:r>
          </w:p>
        </w:tc>
        <w:tc>
          <w:tcPr>
            <w:tcW w:w="6588" w:type="dxa"/>
          </w:tcPr>
          <w:p w14:paraId="3F87F418" w14:textId="6E1939D6" w:rsidR="009B6418" w:rsidRPr="00E979C4" w:rsidRDefault="00C71683" w:rsidP="00C71683">
            <w:pPr>
              <w:spacing w:after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 w:rsidR="009B6418" w:rsidRPr="00E979C4">
              <w:rPr>
                <w:rFonts w:ascii="Cambria" w:hAnsi="Cambria"/>
              </w:rPr>
              <w:t xml:space="preserve">ena </w:t>
            </w:r>
            <w:r>
              <w:rPr>
                <w:rFonts w:ascii="Cambria" w:hAnsi="Cambria"/>
              </w:rPr>
              <w:t>r</w:t>
            </w:r>
            <w:r w:rsidR="009B6418" w:rsidRPr="00E979C4">
              <w:rPr>
                <w:rFonts w:ascii="Cambria" w:hAnsi="Cambria"/>
              </w:rPr>
              <w:t xml:space="preserve">eferencyjna </w:t>
            </w:r>
            <w:r w:rsidR="009B6418" w:rsidRPr="00F60323">
              <w:rPr>
                <w:rFonts w:ascii="Cambria" w:hAnsi="Cambria"/>
                <w:color w:val="2E74B5"/>
              </w:rPr>
              <w:t>paliwa gazowego</w:t>
            </w:r>
            <w:r w:rsidR="009B6418" w:rsidRPr="00E979C4">
              <w:rPr>
                <w:rFonts w:ascii="Cambria" w:hAnsi="Cambria"/>
              </w:rPr>
              <w:t xml:space="preserve"> [gr/kWh],</w:t>
            </w:r>
          </w:p>
        </w:tc>
      </w:tr>
      <w:tr w:rsidR="009B6418" w:rsidRPr="00E979C4" w14:paraId="4EB3D048" w14:textId="77777777" w:rsidTr="00C71683">
        <w:tc>
          <w:tcPr>
            <w:tcW w:w="843" w:type="dxa"/>
            <w:tcMar>
              <w:left w:w="0" w:type="dxa"/>
              <w:right w:w="0" w:type="dxa"/>
            </w:tcMar>
          </w:tcPr>
          <w:p w14:paraId="2CD08A4C" w14:textId="77777777" w:rsidR="009B6418" w:rsidRPr="00E979C4" w:rsidRDefault="009B6418" w:rsidP="006F4161">
            <w:pPr>
              <w:spacing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lastRenderedPageBreak/>
              <w:t>H</w:t>
            </w:r>
            <w:r w:rsidRPr="00E979C4">
              <w:rPr>
                <w:rFonts w:ascii="Cambria" w:hAnsi="Cambria"/>
                <w:vertAlign w:val="subscript"/>
              </w:rPr>
              <w:t>zw</w:t>
            </w:r>
          </w:p>
        </w:tc>
        <w:tc>
          <w:tcPr>
            <w:tcW w:w="428" w:type="dxa"/>
            <w:tcMar>
              <w:left w:w="0" w:type="dxa"/>
              <w:right w:w="0" w:type="dxa"/>
            </w:tcMar>
          </w:tcPr>
          <w:p w14:paraId="57564CDD" w14:textId="77777777" w:rsidR="009B6418" w:rsidRPr="00E979C4" w:rsidRDefault="009B6418" w:rsidP="00C71683">
            <w:pPr>
              <w:spacing w:after="0"/>
              <w:jc w:val="center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–</w:t>
            </w:r>
          </w:p>
        </w:tc>
        <w:tc>
          <w:tcPr>
            <w:tcW w:w="6588" w:type="dxa"/>
          </w:tcPr>
          <w:p w14:paraId="24CFB086" w14:textId="1A2944D4" w:rsidR="009B6418" w:rsidRPr="00E979C4" w:rsidRDefault="009B6418" w:rsidP="006F4161">
            <w:pPr>
              <w:spacing w:after="0"/>
              <w:ind w:firstLine="20"/>
              <w:jc w:val="both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 xml:space="preserve">ciepło spalania </w:t>
            </w:r>
            <w:r w:rsidRPr="00C71683">
              <w:rPr>
                <w:rFonts w:ascii="Cambria" w:hAnsi="Cambria"/>
                <w:color w:val="2E74B5" w:themeColor="accent1" w:themeShade="BF"/>
              </w:rPr>
              <w:t xml:space="preserve">paliwa gazowego </w:t>
            </w:r>
            <w:r w:rsidRPr="00E979C4">
              <w:rPr>
                <w:rFonts w:ascii="Cambria" w:hAnsi="Cambria"/>
              </w:rPr>
              <w:t xml:space="preserve">w obszarze rozliczeniowym ciepła </w:t>
            </w:r>
            <w:r>
              <w:rPr>
                <w:rFonts w:ascii="Cambria" w:hAnsi="Cambria"/>
              </w:rPr>
              <w:t xml:space="preserve"> </w:t>
            </w:r>
            <w:r w:rsidRPr="00E979C4">
              <w:rPr>
                <w:rFonts w:ascii="Cambria" w:hAnsi="Cambria"/>
              </w:rPr>
              <w:t xml:space="preserve">spalania właściwym dla danego </w:t>
            </w:r>
            <w:r>
              <w:rPr>
                <w:rFonts w:ascii="Cambria" w:hAnsi="Cambria"/>
              </w:rPr>
              <w:t>m</w:t>
            </w:r>
            <w:r w:rsidRPr="00E979C4">
              <w:rPr>
                <w:rFonts w:ascii="Cambria" w:hAnsi="Cambria"/>
              </w:rPr>
              <w:t>iejsca odbioru</w:t>
            </w:r>
            <w:r w:rsidR="00CB30EF">
              <w:rPr>
                <w:rFonts w:ascii="Cambria" w:hAnsi="Cambria"/>
              </w:rPr>
              <w:t xml:space="preserve"> [</w:t>
            </w:r>
            <w:r w:rsidR="00CB30EF" w:rsidRPr="00E979C4">
              <w:rPr>
                <w:rFonts w:ascii="Cambria" w:hAnsi="Cambria"/>
              </w:rPr>
              <w:t>kWh/m</w:t>
            </w:r>
            <w:r w:rsidR="00CB30EF" w:rsidRPr="00E979C4">
              <w:rPr>
                <w:rFonts w:ascii="Cambria" w:hAnsi="Cambria"/>
                <w:vertAlign w:val="superscript"/>
              </w:rPr>
              <w:t>3</w:t>
            </w:r>
            <w:r w:rsidR="00CB30EF">
              <w:rPr>
                <w:rFonts w:ascii="Cambria" w:hAnsi="Cambria"/>
              </w:rPr>
              <w:t>]</w:t>
            </w:r>
            <w:r w:rsidRPr="00E979C4">
              <w:rPr>
                <w:rFonts w:ascii="Cambria" w:hAnsi="Cambria"/>
              </w:rPr>
              <w:t>,</w:t>
            </w:r>
          </w:p>
        </w:tc>
      </w:tr>
      <w:tr w:rsidR="009B6418" w:rsidRPr="00E979C4" w14:paraId="5F74A42B" w14:textId="77777777" w:rsidTr="00C71683">
        <w:tc>
          <w:tcPr>
            <w:tcW w:w="843" w:type="dxa"/>
            <w:tcMar>
              <w:left w:w="0" w:type="dxa"/>
              <w:right w:w="0" w:type="dxa"/>
            </w:tcMar>
          </w:tcPr>
          <w:p w14:paraId="634A3E8F" w14:textId="4F293261" w:rsidR="009B6418" w:rsidRPr="00E979C4" w:rsidRDefault="009B6418" w:rsidP="006F4161">
            <w:pPr>
              <w:spacing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HSN</w:t>
            </w:r>
            <w:r w:rsidRPr="00E979C4">
              <w:rPr>
                <w:rFonts w:ascii="Cambria" w:hAnsi="Cambria"/>
                <w:vertAlign w:val="subscript"/>
              </w:rPr>
              <w:t>min</w:t>
            </w:r>
          </w:p>
        </w:tc>
        <w:tc>
          <w:tcPr>
            <w:tcW w:w="428" w:type="dxa"/>
            <w:tcMar>
              <w:left w:w="0" w:type="dxa"/>
              <w:right w:w="0" w:type="dxa"/>
            </w:tcMar>
          </w:tcPr>
          <w:p w14:paraId="324EDD13" w14:textId="77777777" w:rsidR="009B6418" w:rsidRPr="00E979C4" w:rsidRDefault="009B6418" w:rsidP="00C71683">
            <w:pPr>
              <w:spacing w:after="0"/>
              <w:jc w:val="center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–</w:t>
            </w:r>
          </w:p>
        </w:tc>
        <w:tc>
          <w:tcPr>
            <w:tcW w:w="6588" w:type="dxa"/>
          </w:tcPr>
          <w:p w14:paraId="1683F5AD" w14:textId="6C2B5144" w:rsidR="009B6418" w:rsidRPr="00E979C4" w:rsidRDefault="009B6418" w:rsidP="007D092A">
            <w:pPr>
              <w:spacing w:after="0"/>
              <w:ind w:hanging="60"/>
              <w:jc w:val="both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 xml:space="preserve">minimalne ciepło spalania dla </w:t>
            </w:r>
            <w:r w:rsidRPr="00F60323">
              <w:rPr>
                <w:rFonts w:ascii="Cambria" w:hAnsi="Cambria"/>
                <w:color w:val="2E74B5"/>
              </w:rPr>
              <w:t>paliwa gazowego</w:t>
            </w:r>
            <w:r w:rsidRPr="00E979C4">
              <w:rPr>
                <w:rFonts w:ascii="Cambria" w:hAnsi="Cambria"/>
              </w:rPr>
              <w:t xml:space="preserve"> wynosi </w:t>
            </w:r>
            <w:r w:rsidR="007D092A" w:rsidRPr="007D092A">
              <w:rPr>
                <w:rFonts w:ascii="Cambria" w:hAnsi="Cambria"/>
                <w:color w:val="2E74B5" w:themeColor="accent1" w:themeShade="BF"/>
              </w:rPr>
              <w:t>xxx</w:t>
            </w:r>
            <w:r>
              <w:rPr>
                <w:rFonts w:ascii="Cambria" w:hAnsi="Cambria"/>
              </w:rPr>
              <w:t xml:space="preserve"> </w:t>
            </w:r>
            <w:r w:rsidRPr="00E979C4">
              <w:rPr>
                <w:rFonts w:ascii="Cambria" w:hAnsi="Cambria"/>
              </w:rPr>
              <w:t>MJ/m</w:t>
            </w:r>
            <w:r w:rsidRPr="00E979C4">
              <w:rPr>
                <w:rFonts w:ascii="Cambria" w:hAnsi="Cambria"/>
                <w:vertAlign w:val="superscript"/>
              </w:rPr>
              <w:t>3</w:t>
            </w:r>
            <w:r w:rsidRPr="00E979C4">
              <w:rPr>
                <w:rFonts w:ascii="Cambria" w:hAnsi="Cambria"/>
              </w:rPr>
              <w:t xml:space="preserve"> (</w:t>
            </w:r>
            <w:r w:rsidR="007D092A" w:rsidRPr="007D092A">
              <w:rPr>
                <w:rFonts w:ascii="Cambria" w:hAnsi="Cambria"/>
                <w:color w:val="2E74B5" w:themeColor="accent1" w:themeShade="BF"/>
              </w:rPr>
              <w:t>xxx</w:t>
            </w:r>
            <w:r w:rsidR="007D092A">
              <w:rPr>
                <w:rFonts w:ascii="Cambria" w:hAnsi="Cambria"/>
              </w:rPr>
              <w:t xml:space="preserve"> </w:t>
            </w:r>
            <w:r w:rsidRPr="00E979C4">
              <w:rPr>
                <w:rFonts w:ascii="Cambria" w:hAnsi="Cambria"/>
              </w:rPr>
              <w:t>kWh/m</w:t>
            </w:r>
            <w:r w:rsidRPr="00E979C4">
              <w:rPr>
                <w:rFonts w:ascii="Cambria" w:hAnsi="Cambria"/>
                <w:vertAlign w:val="superscript"/>
              </w:rPr>
              <w:t>3</w:t>
            </w:r>
            <w:r w:rsidRPr="00E979C4">
              <w:rPr>
                <w:rFonts w:ascii="Cambria" w:hAnsi="Cambria"/>
              </w:rPr>
              <w:t>)</w:t>
            </w:r>
            <w:r w:rsidR="007D092A">
              <w:rPr>
                <w:rFonts w:ascii="Cambria" w:hAnsi="Cambria"/>
              </w:rPr>
              <w:t>.</w:t>
            </w:r>
            <w:r w:rsidRPr="00E979C4">
              <w:rPr>
                <w:rFonts w:ascii="Cambria" w:hAnsi="Cambria"/>
              </w:rPr>
              <w:t xml:space="preserve"> </w:t>
            </w:r>
          </w:p>
        </w:tc>
      </w:tr>
    </w:tbl>
    <w:p w14:paraId="18CAF9EA" w14:textId="001D68A7" w:rsidR="009B6418" w:rsidRPr="00E979C4" w:rsidRDefault="009B6418" w:rsidP="00413F4B">
      <w:pPr>
        <w:pStyle w:val="Akapitzlist"/>
        <w:numPr>
          <w:ilvl w:val="1"/>
          <w:numId w:val="55"/>
        </w:numPr>
        <w:spacing w:before="240" w:after="120"/>
        <w:ind w:left="142" w:hanging="709"/>
        <w:jc w:val="both"/>
        <w:rPr>
          <w:rFonts w:ascii="Cambria" w:hAnsi="Cambria"/>
        </w:rPr>
      </w:pPr>
      <w:bookmarkStart w:id="25" w:name="_Ref334090958"/>
      <w:r w:rsidRPr="00E979C4">
        <w:rPr>
          <w:rFonts w:ascii="Cambria" w:hAnsi="Cambria"/>
        </w:rPr>
        <w:t xml:space="preserve">Jeżeli </w:t>
      </w:r>
      <w:r w:rsidRPr="00F60323">
        <w:rPr>
          <w:rFonts w:ascii="Cambria" w:hAnsi="Cambria"/>
          <w:color w:val="2E74B5"/>
        </w:rPr>
        <w:t>nazwa przedsiębiorstwa</w:t>
      </w:r>
      <w:r w:rsidRPr="00E979C4">
        <w:rPr>
          <w:rFonts w:ascii="Cambria" w:hAnsi="Cambria"/>
        </w:rPr>
        <w:t xml:space="preserve"> w </w:t>
      </w:r>
      <w:r>
        <w:rPr>
          <w:rFonts w:ascii="Cambria" w:hAnsi="Cambria"/>
        </w:rPr>
        <w:t>m</w:t>
      </w:r>
      <w:r w:rsidRPr="00E979C4">
        <w:rPr>
          <w:rFonts w:ascii="Cambria" w:hAnsi="Cambria"/>
        </w:rPr>
        <w:t>iejscu odbioru</w:t>
      </w:r>
      <w:r w:rsidR="00C71683">
        <w:rPr>
          <w:rFonts w:ascii="Cambria" w:hAnsi="Cambria"/>
        </w:rPr>
        <w:t>,</w:t>
      </w:r>
      <w:r w:rsidRPr="00E979C4">
        <w:rPr>
          <w:rFonts w:ascii="Cambria" w:hAnsi="Cambria"/>
        </w:rPr>
        <w:t xml:space="preserve"> bez uprzedniej zgody </w:t>
      </w:r>
      <w:r>
        <w:rPr>
          <w:rFonts w:ascii="Cambria" w:hAnsi="Cambria"/>
        </w:rPr>
        <w:t>o</w:t>
      </w:r>
      <w:r w:rsidRPr="00E979C4">
        <w:rPr>
          <w:rFonts w:ascii="Cambria" w:hAnsi="Cambria"/>
        </w:rPr>
        <w:t>db</w:t>
      </w:r>
      <w:r>
        <w:rPr>
          <w:rFonts w:ascii="Cambria" w:hAnsi="Cambria"/>
        </w:rPr>
        <w:t>iorcy</w:t>
      </w:r>
      <w:r w:rsidR="00C71683">
        <w:rPr>
          <w:rFonts w:ascii="Cambria" w:hAnsi="Cambria"/>
        </w:rPr>
        <w:t>,</w:t>
      </w:r>
      <w:r>
        <w:rPr>
          <w:rFonts w:ascii="Cambria" w:hAnsi="Cambria"/>
        </w:rPr>
        <w:t xml:space="preserve"> dostarczy </w:t>
      </w:r>
      <w:r w:rsidRPr="00F60323">
        <w:rPr>
          <w:rFonts w:ascii="Cambria" w:hAnsi="Cambria"/>
          <w:color w:val="2E74B5"/>
        </w:rPr>
        <w:t>paliwo gazowe</w:t>
      </w:r>
      <w:r>
        <w:rPr>
          <w:rFonts w:ascii="Cambria" w:hAnsi="Cambria"/>
        </w:rPr>
        <w:t xml:space="preserve"> o </w:t>
      </w:r>
      <w:r w:rsidRPr="00E979C4">
        <w:rPr>
          <w:rFonts w:ascii="Cambria" w:hAnsi="Cambria"/>
        </w:rPr>
        <w:t>wartości ciepła spalania H</w:t>
      </w:r>
      <w:r w:rsidRPr="00E979C4">
        <w:rPr>
          <w:rFonts w:ascii="Cambria" w:hAnsi="Cambria"/>
          <w:vertAlign w:val="subscript"/>
        </w:rPr>
        <w:t>ZW</w:t>
      </w:r>
      <w:r w:rsidRPr="00E979C4">
        <w:rPr>
          <w:rFonts w:ascii="Cambria" w:hAnsi="Cambria"/>
        </w:rPr>
        <w:t xml:space="preserve"> niższej niż HSN</w:t>
      </w:r>
      <w:r w:rsidRPr="00E979C4">
        <w:rPr>
          <w:rFonts w:ascii="Cambria" w:hAnsi="Cambria"/>
          <w:vertAlign w:val="subscript"/>
        </w:rPr>
        <w:t>min</w:t>
      </w:r>
      <w:r w:rsidRPr="00E979C4">
        <w:rPr>
          <w:rFonts w:ascii="Cambria" w:hAnsi="Cambria"/>
        </w:rPr>
        <w:t xml:space="preserve"> określonej w</w:t>
      </w:r>
      <w:r>
        <w:rPr>
          <w:rFonts w:ascii="Cambria" w:hAnsi="Cambria"/>
        </w:rPr>
        <w:t xml:space="preserve"> </w:t>
      </w:r>
      <w:r w:rsidRPr="00E979C4">
        <w:rPr>
          <w:rFonts w:ascii="Cambria" w:hAnsi="Cambria"/>
        </w:rPr>
        <w:t>IRiESD (wyższej lub równej HSN</w:t>
      </w:r>
      <w:r w:rsidRPr="00E979C4">
        <w:rPr>
          <w:rFonts w:ascii="Cambria" w:hAnsi="Cambria"/>
          <w:vertAlign w:val="subscript"/>
        </w:rPr>
        <w:t>mingr</w:t>
      </w:r>
      <w:r w:rsidRPr="00E979C4">
        <w:rPr>
          <w:rFonts w:ascii="Cambria" w:hAnsi="Cambria"/>
        </w:rPr>
        <w:t xml:space="preserve">), </w:t>
      </w:r>
      <w:r>
        <w:rPr>
          <w:rFonts w:ascii="Cambria" w:hAnsi="Cambria"/>
        </w:rPr>
        <w:t>o</w:t>
      </w:r>
      <w:r w:rsidRPr="00E979C4">
        <w:rPr>
          <w:rFonts w:ascii="Cambria" w:hAnsi="Cambria"/>
        </w:rPr>
        <w:t>dbiorcy przysługuje bonifikata za n</w:t>
      </w:r>
      <w:r w:rsidR="00C71683">
        <w:rPr>
          <w:rFonts w:ascii="Cambria" w:hAnsi="Cambria"/>
        </w:rPr>
        <w:t>iedotrzymanie ciepła spalania w m</w:t>
      </w:r>
      <w:r w:rsidRPr="00E979C4">
        <w:rPr>
          <w:rFonts w:ascii="Cambria" w:hAnsi="Cambria"/>
        </w:rPr>
        <w:t>iejscu odbioru obliczana według wzoru:</w:t>
      </w:r>
      <w:bookmarkEnd w:id="25"/>
    </w:p>
    <w:p w14:paraId="3DE235E3" w14:textId="77777777" w:rsidR="009B6418" w:rsidRPr="00E979C4" w:rsidRDefault="009B6418" w:rsidP="009B6418">
      <w:pPr>
        <w:rPr>
          <w:rFonts w:ascii="Cambria" w:hAnsi="Cambria"/>
        </w:rPr>
      </w:pPr>
    </w:p>
    <w:p w14:paraId="2A3A21EE" w14:textId="77777777" w:rsidR="009B6418" w:rsidRPr="009B6418" w:rsidRDefault="009B6418" w:rsidP="009B6418">
      <w:pPr>
        <w:spacing w:before="180" w:after="240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BNC=OUT*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CRG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*</m:t>
          </m:r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zw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HSN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min</m:t>
                      </m:r>
                    </m:sub>
                  </m:sSub>
                </m:den>
              </m:f>
            </m:e>
          </m:d>
        </m:oMath>
      </m:oMathPara>
    </w:p>
    <w:p w14:paraId="1334607C" w14:textId="36B86A47" w:rsidR="009B6418" w:rsidRPr="00E979C4" w:rsidRDefault="009B6418" w:rsidP="009B6418">
      <w:pPr>
        <w:ind w:firstLine="709"/>
        <w:rPr>
          <w:rFonts w:ascii="Cambria" w:hAnsi="Cambria"/>
        </w:rPr>
      </w:pPr>
      <w:r w:rsidRPr="00E979C4">
        <w:rPr>
          <w:rFonts w:ascii="Cambria" w:hAnsi="Cambria"/>
        </w:rPr>
        <w:t>gdzie</w:t>
      </w:r>
      <w:r w:rsidR="00CB30EF" w:rsidRPr="00CB30EF">
        <w:rPr>
          <w:rFonts w:ascii="Cambria" w:hAnsi="Cambria"/>
        </w:rPr>
        <w:t xml:space="preserve"> </w:t>
      </w:r>
      <w:r w:rsidR="00CB30EF">
        <w:rPr>
          <w:rFonts w:ascii="Cambria" w:hAnsi="Cambria"/>
        </w:rPr>
        <w:t>poszczególne symbole oznaczają</w:t>
      </w:r>
      <w:r w:rsidRPr="00E979C4">
        <w:rPr>
          <w:rFonts w:ascii="Cambria" w:hAnsi="Cambria"/>
        </w:rPr>
        <w:t>:</w:t>
      </w:r>
    </w:p>
    <w:tbl>
      <w:tblPr>
        <w:tblW w:w="7938" w:type="dxa"/>
        <w:tblInd w:w="709" w:type="dxa"/>
        <w:tblLook w:val="04A0" w:firstRow="1" w:lastRow="0" w:firstColumn="1" w:lastColumn="0" w:noHBand="0" w:noVBand="1"/>
      </w:tblPr>
      <w:tblGrid>
        <w:gridCol w:w="780"/>
        <w:gridCol w:w="192"/>
        <w:gridCol w:w="6966"/>
      </w:tblGrid>
      <w:tr w:rsidR="009B6418" w:rsidRPr="00E979C4" w14:paraId="1F275E18" w14:textId="77777777" w:rsidTr="006F4161">
        <w:tc>
          <w:tcPr>
            <w:tcW w:w="780" w:type="dxa"/>
            <w:tcMar>
              <w:left w:w="0" w:type="dxa"/>
              <w:right w:w="0" w:type="dxa"/>
            </w:tcMar>
          </w:tcPr>
          <w:p w14:paraId="5B66314A" w14:textId="77777777" w:rsidR="009B6418" w:rsidRPr="00E979C4" w:rsidRDefault="009B6418" w:rsidP="006F4161">
            <w:pPr>
              <w:spacing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BNC</w:t>
            </w:r>
          </w:p>
        </w:tc>
        <w:tc>
          <w:tcPr>
            <w:tcW w:w="192" w:type="dxa"/>
            <w:tcMar>
              <w:left w:w="0" w:type="dxa"/>
              <w:right w:w="0" w:type="dxa"/>
            </w:tcMar>
          </w:tcPr>
          <w:p w14:paraId="7A7DBF38" w14:textId="77777777" w:rsidR="009B6418" w:rsidRPr="00E979C4" w:rsidRDefault="009B6418" w:rsidP="006F4161">
            <w:pPr>
              <w:spacing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–</w:t>
            </w:r>
          </w:p>
        </w:tc>
        <w:tc>
          <w:tcPr>
            <w:tcW w:w="6966" w:type="dxa"/>
          </w:tcPr>
          <w:p w14:paraId="451DB14B" w14:textId="77777777" w:rsidR="009B6418" w:rsidRPr="00E979C4" w:rsidRDefault="009B6418" w:rsidP="007B4AF5">
            <w:pPr>
              <w:spacing w:after="0"/>
              <w:jc w:val="both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 xml:space="preserve">bonifikata za niedotrzymanie ciepła spalania w </w:t>
            </w:r>
            <w:r>
              <w:rPr>
                <w:rFonts w:ascii="Cambria" w:hAnsi="Cambria"/>
              </w:rPr>
              <w:t>m</w:t>
            </w:r>
            <w:r w:rsidRPr="00E979C4">
              <w:rPr>
                <w:rFonts w:ascii="Cambria" w:hAnsi="Cambria"/>
              </w:rPr>
              <w:t>iejscu odbioru [zł],</w:t>
            </w:r>
          </w:p>
        </w:tc>
      </w:tr>
      <w:tr w:rsidR="009B6418" w:rsidRPr="00E979C4" w14:paraId="743E9123" w14:textId="77777777" w:rsidTr="006F4161">
        <w:tc>
          <w:tcPr>
            <w:tcW w:w="780" w:type="dxa"/>
            <w:tcMar>
              <w:left w:w="0" w:type="dxa"/>
              <w:right w:w="0" w:type="dxa"/>
            </w:tcMar>
          </w:tcPr>
          <w:p w14:paraId="44517C03" w14:textId="77777777" w:rsidR="009B6418" w:rsidRPr="00E979C4" w:rsidRDefault="009B6418" w:rsidP="006F4161">
            <w:pPr>
              <w:spacing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OUT</w:t>
            </w:r>
          </w:p>
        </w:tc>
        <w:tc>
          <w:tcPr>
            <w:tcW w:w="192" w:type="dxa"/>
            <w:tcMar>
              <w:left w:w="0" w:type="dxa"/>
              <w:right w:w="0" w:type="dxa"/>
            </w:tcMar>
          </w:tcPr>
          <w:p w14:paraId="050F48E6" w14:textId="77777777" w:rsidR="009B6418" w:rsidRPr="00E979C4" w:rsidRDefault="009B6418" w:rsidP="006F4161">
            <w:pPr>
              <w:spacing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–</w:t>
            </w:r>
          </w:p>
        </w:tc>
        <w:tc>
          <w:tcPr>
            <w:tcW w:w="6966" w:type="dxa"/>
          </w:tcPr>
          <w:p w14:paraId="366C4FCF" w14:textId="77777777" w:rsidR="009B6418" w:rsidRPr="00E979C4" w:rsidRDefault="009B6418" w:rsidP="007B4AF5">
            <w:pPr>
              <w:spacing w:after="0"/>
              <w:jc w:val="both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 xml:space="preserve">pobrana w </w:t>
            </w:r>
            <w:r>
              <w:rPr>
                <w:rFonts w:ascii="Cambria" w:hAnsi="Cambria"/>
              </w:rPr>
              <w:t>m</w:t>
            </w:r>
            <w:r w:rsidRPr="00E979C4">
              <w:rPr>
                <w:rFonts w:ascii="Cambria" w:hAnsi="Cambria"/>
              </w:rPr>
              <w:t xml:space="preserve">iejscu odbioru ilość </w:t>
            </w:r>
            <w:r w:rsidRPr="00F60323">
              <w:rPr>
                <w:rFonts w:ascii="Cambria" w:hAnsi="Cambria"/>
                <w:color w:val="2E74B5"/>
              </w:rPr>
              <w:t>paliwa gazowego</w:t>
            </w:r>
            <w:r w:rsidRPr="00E979C4">
              <w:rPr>
                <w:rFonts w:ascii="Cambria" w:hAnsi="Cambria"/>
              </w:rPr>
              <w:t xml:space="preserve"> o niższej od minimalnej wartości ciepła spalania [kWh],</w:t>
            </w:r>
          </w:p>
        </w:tc>
      </w:tr>
      <w:tr w:rsidR="009B6418" w:rsidRPr="00E979C4" w14:paraId="776E4A36" w14:textId="77777777" w:rsidTr="006F4161">
        <w:tc>
          <w:tcPr>
            <w:tcW w:w="780" w:type="dxa"/>
            <w:tcMar>
              <w:left w:w="0" w:type="dxa"/>
              <w:right w:w="0" w:type="dxa"/>
            </w:tcMar>
          </w:tcPr>
          <w:p w14:paraId="1F52DCDC" w14:textId="77777777" w:rsidR="009B6418" w:rsidRPr="00E979C4" w:rsidRDefault="009B6418" w:rsidP="006F4161">
            <w:pPr>
              <w:spacing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CRG</w:t>
            </w:r>
          </w:p>
        </w:tc>
        <w:tc>
          <w:tcPr>
            <w:tcW w:w="192" w:type="dxa"/>
            <w:tcMar>
              <w:left w:w="0" w:type="dxa"/>
              <w:right w:w="0" w:type="dxa"/>
            </w:tcMar>
          </w:tcPr>
          <w:p w14:paraId="48EFA230" w14:textId="77777777" w:rsidR="009B6418" w:rsidRPr="00E979C4" w:rsidRDefault="009B6418" w:rsidP="006F4161">
            <w:pPr>
              <w:spacing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–</w:t>
            </w:r>
          </w:p>
        </w:tc>
        <w:tc>
          <w:tcPr>
            <w:tcW w:w="6966" w:type="dxa"/>
          </w:tcPr>
          <w:p w14:paraId="2C2DE31B" w14:textId="318E65E1" w:rsidR="009B6418" w:rsidRPr="00E979C4" w:rsidRDefault="00497E50" w:rsidP="007B4AF5">
            <w:pPr>
              <w:spacing w:after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 w:rsidR="009B6418" w:rsidRPr="00E979C4">
              <w:rPr>
                <w:rFonts w:ascii="Cambria" w:hAnsi="Cambria"/>
              </w:rPr>
              <w:t xml:space="preserve">ena </w:t>
            </w:r>
            <w:r>
              <w:rPr>
                <w:rFonts w:ascii="Cambria" w:hAnsi="Cambria"/>
              </w:rPr>
              <w:t>r</w:t>
            </w:r>
            <w:r w:rsidR="009B6418" w:rsidRPr="00E979C4">
              <w:rPr>
                <w:rFonts w:ascii="Cambria" w:hAnsi="Cambria"/>
              </w:rPr>
              <w:t xml:space="preserve">eferencyjna </w:t>
            </w:r>
            <w:r w:rsidR="009B6418" w:rsidRPr="00F60323">
              <w:rPr>
                <w:rFonts w:ascii="Cambria" w:hAnsi="Cambria"/>
                <w:color w:val="2E74B5"/>
              </w:rPr>
              <w:t>paliwa gazowego</w:t>
            </w:r>
            <w:r w:rsidR="009B6418" w:rsidRPr="00E979C4">
              <w:rPr>
                <w:rFonts w:ascii="Cambria" w:hAnsi="Cambria"/>
              </w:rPr>
              <w:t xml:space="preserve"> [gr/kWh],</w:t>
            </w:r>
          </w:p>
        </w:tc>
      </w:tr>
      <w:tr w:rsidR="009B6418" w:rsidRPr="00E979C4" w14:paraId="21E5C79A" w14:textId="77777777" w:rsidTr="006F4161">
        <w:tc>
          <w:tcPr>
            <w:tcW w:w="780" w:type="dxa"/>
            <w:tcMar>
              <w:left w:w="0" w:type="dxa"/>
              <w:right w:w="0" w:type="dxa"/>
            </w:tcMar>
          </w:tcPr>
          <w:p w14:paraId="5D21FDCA" w14:textId="77777777" w:rsidR="009B6418" w:rsidRPr="00E979C4" w:rsidRDefault="009B6418" w:rsidP="006F4161">
            <w:pPr>
              <w:spacing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H</w:t>
            </w:r>
            <w:r w:rsidRPr="00E979C4">
              <w:rPr>
                <w:rFonts w:ascii="Cambria" w:hAnsi="Cambria"/>
                <w:vertAlign w:val="subscript"/>
              </w:rPr>
              <w:t>zw</w:t>
            </w:r>
          </w:p>
        </w:tc>
        <w:tc>
          <w:tcPr>
            <w:tcW w:w="192" w:type="dxa"/>
            <w:tcMar>
              <w:left w:w="0" w:type="dxa"/>
              <w:right w:w="0" w:type="dxa"/>
            </w:tcMar>
          </w:tcPr>
          <w:p w14:paraId="7C12181A" w14:textId="77777777" w:rsidR="009B6418" w:rsidRPr="00E979C4" w:rsidRDefault="009B6418" w:rsidP="006F4161">
            <w:pPr>
              <w:spacing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–</w:t>
            </w:r>
          </w:p>
        </w:tc>
        <w:tc>
          <w:tcPr>
            <w:tcW w:w="6966" w:type="dxa"/>
          </w:tcPr>
          <w:p w14:paraId="5D33A8F6" w14:textId="50CBB9CA" w:rsidR="009B6418" w:rsidRPr="00E979C4" w:rsidRDefault="009B6418" w:rsidP="007B4AF5">
            <w:pPr>
              <w:spacing w:after="0"/>
              <w:jc w:val="both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 xml:space="preserve">ciepło spalania </w:t>
            </w:r>
            <w:r w:rsidRPr="00F60323">
              <w:rPr>
                <w:rFonts w:ascii="Cambria" w:hAnsi="Cambria"/>
                <w:color w:val="2E74B5"/>
              </w:rPr>
              <w:t>paliwa gazowego</w:t>
            </w:r>
            <w:r w:rsidRPr="00E979C4">
              <w:rPr>
                <w:rFonts w:ascii="Cambria" w:hAnsi="Cambria"/>
              </w:rPr>
              <w:t xml:space="preserve"> w obszarze rozliczeniowym ciepła spalania właściwym dla danego </w:t>
            </w:r>
            <w:r>
              <w:rPr>
                <w:rFonts w:ascii="Cambria" w:hAnsi="Cambria"/>
              </w:rPr>
              <w:t>m</w:t>
            </w:r>
            <w:r w:rsidRPr="00E979C4">
              <w:rPr>
                <w:rFonts w:ascii="Cambria" w:hAnsi="Cambria"/>
              </w:rPr>
              <w:t>iejsca odbioru</w:t>
            </w:r>
            <w:r w:rsidR="00CB30EF">
              <w:rPr>
                <w:rFonts w:ascii="Cambria" w:hAnsi="Cambria"/>
              </w:rPr>
              <w:t xml:space="preserve"> [</w:t>
            </w:r>
            <w:r w:rsidR="00CB30EF" w:rsidRPr="00E979C4">
              <w:rPr>
                <w:rFonts w:ascii="Cambria" w:hAnsi="Cambria"/>
              </w:rPr>
              <w:t>kWh/m</w:t>
            </w:r>
            <w:r w:rsidR="00CB30EF" w:rsidRPr="00E979C4">
              <w:rPr>
                <w:rFonts w:ascii="Cambria" w:hAnsi="Cambria"/>
                <w:vertAlign w:val="superscript"/>
              </w:rPr>
              <w:t>3</w:t>
            </w:r>
            <w:r w:rsidR="00CB30EF">
              <w:rPr>
                <w:rFonts w:ascii="Cambria" w:hAnsi="Cambria"/>
              </w:rPr>
              <w:t>]</w:t>
            </w:r>
            <w:r w:rsidRPr="00E979C4">
              <w:rPr>
                <w:rFonts w:ascii="Cambria" w:hAnsi="Cambria"/>
              </w:rPr>
              <w:t>,</w:t>
            </w:r>
          </w:p>
        </w:tc>
      </w:tr>
      <w:tr w:rsidR="009B6418" w:rsidRPr="00E979C4" w14:paraId="3EC9F8D0" w14:textId="77777777" w:rsidTr="006F4161">
        <w:tc>
          <w:tcPr>
            <w:tcW w:w="780" w:type="dxa"/>
            <w:tcMar>
              <w:left w:w="0" w:type="dxa"/>
              <w:right w:w="0" w:type="dxa"/>
            </w:tcMar>
          </w:tcPr>
          <w:p w14:paraId="07271772" w14:textId="77777777" w:rsidR="009B6418" w:rsidRPr="00E979C4" w:rsidRDefault="009B6418" w:rsidP="006F4161">
            <w:pPr>
              <w:spacing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HSN</w:t>
            </w:r>
            <w:r w:rsidRPr="00E979C4">
              <w:rPr>
                <w:rFonts w:ascii="Cambria" w:hAnsi="Cambria"/>
                <w:vertAlign w:val="subscript"/>
              </w:rPr>
              <w:t>min</w:t>
            </w:r>
          </w:p>
        </w:tc>
        <w:tc>
          <w:tcPr>
            <w:tcW w:w="192" w:type="dxa"/>
            <w:tcMar>
              <w:left w:w="0" w:type="dxa"/>
              <w:right w:w="0" w:type="dxa"/>
            </w:tcMar>
          </w:tcPr>
          <w:p w14:paraId="01BB223F" w14:textId="77777777" w:rsidR="009B6418" w:rsidRPr="00E979C4" w:rsidRDefault="009B6418" w:rsidP="006F4161">
            <w:pPr>
              <w:spacing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–</w:t>
            </w:r>
          </w:p>
        </w:tc>
        <w:tc>
          <w:tcPr>
            <w:tcW w:w="6966" w:type="dxa"/>
          </w:tcPr>
          <w:p w14:paraId="031D7659" w14:textId="77777777" w:rsidR="009B6418" w:rsidRPr="00E979C4" w:rsidRDefault="009B6418" w:rsidP="006F4161">
            <w:pPr>
              <w:spacing w:after="0"/>
              <w:rPr>
                <w:rFonts w:ascii="Cambria" w:hAnsi="Cambria"/>
              </w:rPr>
            </w:pPr>
            <w:r w:rsidRPr="00E979C4">
              <w:rPr>
                <w:rFonts w:ascii="Cambria" w:hAnsi="Cambria"/>
              </w:rPr>
              <w:t>minimalne ciepło spalania wynosi dla gazu:</w:t>
            </w:r>
          </w:p>
          <w:tbl>
            <w:tblPr>
              <w:tblW w:w="6734" w:type="dxa"/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42"/>
              <w:gridCol w:w="577"/>
              <w:gridCol w:w="608"/>
              <w:gridCol w:w="2807"/>
            </w:tblGrid>
            <w:tr w:rsidR="009B6418" w:rsidRPr="00E979C4" w14:paraId="1D907B7F" w14:textId="77777777" w:rsidTr="007B4AF5">
              <w:trPr>
                <w:trHeight w:val="397"/>
              </w:trPr>
              <w:tc>
                <w:tcPr>
                  <w:tcW w:w="2742" w:type="dxa"/>
                  <w:vAlign w:val="center"/>
                </w:tcPr>
                <w:p w14:paraId="1C51F54D" w14:textId="77777777" w:rsidR="009B6418" w:rsidRPr="00F60323" w:rsidRDefault="009B6418" w:rsidP="007B4AF5">
                  <w:pPr>
                    <w:spacing w:after="0"/>
                    <w:rPr>
                      <w:rFonts w:ascii="Cambria" w:hAnsi="Cambria"/>
                      <w:color w:val="2E74B5"/>
                    </w:rPr>
                  </w:pPr>
                  <w:r w:rsidRPr="00F60323">
                    <w:rPr>
                      <w:rFonts w:ascii="Cambria" w:hAnsi="Cambria"/>
                      <w:color w:val="2E74B5"/>
                    </w:rPr>
                    <w:t>wysokometanowego E</w:t>
                  </w:r>
                </w:p>
              </w:tc>
              <w:tc>
                <w:tcPr>
                  <w:tcW w:w="577" w:type="dxa"/>
                  <w:vAlign w:val="center"/>
                </w:tcPr>
                <w:p w14:paraId="0F3C4198" w14:textId="77777777" w:rsidR="009B6418" w:rsidRPr="00F60323" w:rsidRDefault="009B6418" w:rsidP="007B4AF5">
                  <w:pPr>
                    <w:spacing w:after="0"/>
                    <w:jc w:val="center"/>
                    <w:rPr>
                      <w:rFonts w:ascii="Cambria" w:hAnsi="Cambria"/>
                      <w:color w:val="2E74B5"/>
                    </w:rPr>
                  </w:pPr>
                  <w:r w:rsidRPr="00F60323">
                    <w:rPr>
                      <w:rFonts w:ascii="Cambria" w:hAnsi="Cambria"/>
                      <w:color w:val="2E74B5"/>
                    </w:rPr>
                    <w:t>–</w:t>
                  </w:r>
                </w:p>
              </w:tc>
              <w:tc>
                <w:tcPr>
                  <w:tcW w:w="608" w:type="dxa"/>
                  <w:vAlign w:val="center"/>
                </w:tcPr>
                <w:p w14:paraId="15AD2004" w14:textId="77777777" w:rsidR="009B6418" w:rsidRPr="00F60323" w:rsidRDefault="009B6418" w:rsidP="007B4AF5">
                  <w:pPr>
                    <w:spacing w:after="0"/>
                    <w:rPr>
                      <w:rFonts w:ascii="Cambria" w:hAnsi="Cambria"/>
                      <w:color w:val="2E74B5"/>
                    </w:rPr>
                  </w:pPr>
                  <w:r w:rsidRPr="00F60323">
                    <w:rPr>
                      <w:rFonts w:ascii="Cambria" w:hAnsi="Cambria"/>
                      <w:color w:val="2E74B5"/>
                    </w:rPr>
                    <w:t>38,0</w:t>
                  </w:r>
                </w:p>
              </w:tc>
              <w:tc>
                <w:tcPr>
                  <w:tcW w:w="2807" w:type="dxa"/>
                  <w:vAlign w:val="center"/>
                </w:tcPr>
                <w:p w14:paraId="2DB1EAFB" w14:textId="77777777" w:rsidR="009B6418" w:rsidRPr="00F60323" w:rsidRDefault="009B6418" w:rsidP="007B4AF5">
                  <w:pPr>
                    <w:spacing w:after="0"/>
                    <w:rPr>
                      <w:rFonts w:ascii="Cambria" w:hAnsi="Cambria"/>
                      <w:color w:val="2E74B5"/>
                    </w:rPr>
                  </w:pPr>
                  <w:r w:rsidRPr="00F60323">
                    <w:rPr>
                      <w:rFonts w:ascii="Cambria" w:hAnsi="Cambria"/>
                      <w:color w:val="2E74B5"/>
                    </w:rPr>
                    <w:t>MJ/m</w:t>
                  </w:r>
                  <w:r w:rsidRPr="00F60323">
                    <w:rPr>
                      <w:rFonts w:ascii="Cambria" w:hAnsi="Cambria"/>
                      <w:color w:val="2E74B5"/>
                      <w:vertAlign w:val="superscript"/>
                    </w:rPr>
                    <w:t>3</w:t>
                  </w:r>
                  <w:r w:rsidRPr="00F60323">
                    <w:rPr>
                      <w:rFonts w:ascii="Cambria" w:hAnsi="Cambria"/>
                      <w:color w:val="2E74B5"/>
                    </w:rPr>
                    <w:t xml:space="preserve"> (10,555 kWh/m</w:t>
                  </w:r>
                  <w:r w:rsidRPr="00F60323">
                    <w:rPr>
                      <w:rFonts w:ascii="Cambria" w:hAnsi="Cambria"/>
                      <w:color w:val="2E74B5"/>
                      <w:vertAlign w:val="superscript"/>
                    </w:rPr>
                    <w:t>3</w:t>
                  </w:r>
                  <w:r w:rsidRPr="00F60323">
                    <w:rPr>
                      <w:rFonts w:ascii="Cambria" w:hAnsi="Cambria"/>
                      <w:color w:val="2E74B5"/>
                    </w:rPr>
                    <w:t>)</w:t>
                  </w:r>
                </w:p>
              </w:tc>
            </w:tr>
            <w:tr w:rsidR="009B6418" w:rsidRPr="00E979C4" w14:paraId="723F0778" w14:textId="77777777" w:rsidTr="007B4AF5">
              <w:trPr>
                <w:trHeight w:val="397"/>
              </w:trPr>
              <w:tc>
                <w:tcPr>
                  <w:tcW w:w="2742" w:type="dxa"/>
                  <w:vAlign w:val="center"/>
                </w:tcPr>
                <w:p w14:paraId="4ADE8895" w14:textId="77777777" w:rsidR="009B6418" w:rsidRPr="00F60323" w:rsidRDefault="009B6418" w:rsidP="007B4AF5">
                  <w:pPr>
                    <w:spacing w:after="0"/>
                    <w:rPr>
                      <w:rFonts w:ascii="Cambria" w:hAnsi="Cambria"/>
                      <w:color w:val="2E74B5"/>
                    </w:rPr>
                  </w:pPr>
                  <w:r w:rsidRPr="00F60323">
                    <w:rPr>
                      <w:rFonts w:ascii="Cambria" w:hAnsi="Cambria"/>
                      <w:color w:val="2E74B5"/>
                    </w:rPr>
                    <w:t>zaazotowanego Lw</w:t>
                  </w:r>
                </w:p>
              </w:tc>
              <w:tc>
                <w:tcPr>
                  <w:tcW w:w="577" w:type="dxa"/>
                  <w:vAlign w:val="center"/>
                </w:tcPr>
                <w:p w14:paraId="562AA6FA" w14:textId="77777777" w:rsidR="009B6418" w:rsidRPr="00F60323" w:rsidRDefault="009B6418" w:rsidP="007B4AF5">
                  <w:pPr>
                    <w:spacing w:after="0"/>
                    <w:jc w:val="center"/>
                    <w:rPr>
                      <w:rFonts w:ascii="Cambria" w:hAnsi="Cambria"/>
                      <w:color w:val="2E74B5"/>
                    </w:rPr>
                  </w:pPr>
                  <w:r w:rsidRPr="00F60323">
                    <w:rPr>
                      <w:rFonts w:ascii="Cambria" w:hAnsi="Cambria"/>
                      <w:color w:val="2E74B5"/>
                    </w:rPr>
                    <w:t>–</w:t>
                  </w:r>
                </w:p>
              </w:tc>
              <w:tc>
                <w:tcPr>
                  <w:tcW w:w="608" w:type="dxa"/>
                  <w:vAlign w:val="center"/>
                </w:tcPr>
                <w:p w14:paraId="3D549F69" w14:textId="77777777" w:rsidR="009B6418" w:rsidRPr="00F60323" w:rsidRDefault="009B6418" w:rsidP="007B4AF5">
                  <w:pPr>
                    <w:spacing w:after="0"/>
                    <w:rPr>
                      <w:rFonts w:ascii="Cambria" w:hAnsi="Cambria"/>
                      <w:color w:val="2E74B5"/>
                    </w:rPr>
                  </w:pPr>
                  <w:r w:rsidRPr="00F60323">
                    <w:rPr>
                      <w:rFonts w:ascii="Cambria" w:hAnsi="Cambria"/>
                      <w:color w:val="2E74B5"/>
                    </w:rPr>
                    <w:t>30,0</w:t>
                  </w:r>
                </w:p>
              </w:tc>
              <w:tc>
                <w:tcPr>
                  <w:tcW w:w="2807" w:type="dxa"/>
                  <w:vAlign w:val="center"/>
                </w:tcPr>
                <w:p w14:paraId="727449C5" w14:textId="77777777" w:rsidR="009B6418" w:rsidRPr="00F60323" w:rsidRDefault="009B6418" w:rsidP="007B4AF5">
                  <w:pPr>
                    <w:spacing w:after="0"/>
                    <w:rPr>
                      <w:rFonts w:ascii="Cambria" w:hAnsi="Cambria"/>
                      <w:color w:val="2E74B5"/>
                    </w:rPr>
                  </w:pPr>
                  <w:r w:rsidRPr="00F60323">
                    <w:rPr>
                      <w:rFonts w:ascii="Cambria" w:hAnsi="Cambria"/>
                      <w:color w:val="2E74B5"/>
                    </w:rPr>
                    <w:t>MJ/m</w:t>
                  </w:r>
                  <w:r w:rsidRPr="00F60323">
                    <w:rPr>
                      <w:rFonts w:ascii="Cambria" w:hAnsi="Cambria"/>
                      <w:color w:val="2E74B5"/>
                      <w:vertAlign w:val="superscript"/>
                    </w:rPr>
                    <w:t>3</w:t>
                  </w:r>
                  <w:r w:rsidRPr="00F60323">
                    <w:rPr>
                      <w:rFonts w:ascii="Cambria" w:hAnsi="Cambria"/>
                      <w:color w:val="2E74B5"/>
                    </w:rPr>
                    <w:t xml:space="preserve"> (8,333 kWh/m</w:t>
                  </w:r>
                  <w:r w:rsidRPr="00F60323">
                    <w:rPr>
                      <w:rFonts w:ascii="Cambria" w:hAnsi="Cambria"/>
                      <w:color w:val="2E74B5"/>
                      <w:vertAlign w:val="superscript"/>
                    </w:rPr>
                    <w:t>3</w:t>
                  </w:r>
                  <w:r w:rsidRPr="00F60323">
                    <w:rPr>
                      <w:rFonts w:ascii="Cambria" w:hAnsi="Cambria"/>
                      <w:color w:val="2E74B5"/>
                    </w:rPr>
                    <w:t>)</w:t>
                  </w:r>
                </w:p>
              </w:tc>
            </w:tr>
            <w:tr w:rsidR="009B6418" w:rsidRPr="00E979C4" w14:paraId="4B27C1F7" w14:textId="77777777" w:rsidTr="007B4AF5">
              <w:trPr>
                <w:trHeight w:val="397"/>
              </w:trPr>
              <w:tc>
                <w:tcPr>
                  <w:tcW w:w="2742" w:type="dxa"/>
                  <w:vAlign w:val="center"/>
                </w:tcPr>
                <w:p w14:paraId="770E7F00" w14:textId="77777777" w:rsidR="009B6418" w:rsidRPr="00F60323" w:rsidRDefault="009B6418" w:rsidP="007B4AF5">
                  <w:pPr>
                    <w:spacing w:after="0"/>
                    <w:rPr>
                      <w:rFonts w:ascii="Cambria" w:hAnsi="Cambria"/>
                      <w:color w:val="2E74B5"/>
                    </w:rPr>
                  </w:pPr>
                  <w:r w:rsidRPr="00F60323">
                    <w:rPr>
                      <w:rFonts w:ascii="Cambria" w:hAnsi="Cambria"/>
                      <w:color w:val="2E74B5"/>
                    </w:rPr>
                    <w:t>zaazotowanego Ls</w:t>
                  </w:r>
                </w:p>
              </w:tc>
              <w:tc>
                <w:tcPr>
                  <w:tcW w:w="577" w:type="dxa"/>
                  <w:vAlign w:val="center"/>
                </w:tcPr>
                <w:p w14:paraId="022B1F4F" w14:textId="77777777" w:rsidR="009B6418" w:rsidRPr="00F60323" w:rsidRDefault="009B6418" w:rsidP="007B4AF5">
                  <w:pPr>
                    <w:spacing w:after="0"/>
                    <w:jc w:val="center"/>
                    <w:rPr>
                      <w:rFonts w:ascii="Cambria" w:hAnsi="Cambria"/>
                      <w:color w:val="2E74B5"/>
                    </w:rPr>
                  </w:pPr>
                  <w:r w:rsidRPr="00F60323">
                    <w:rPr>
                      <w:rFonts w:ascii="Cambria" w:hAnsi="Cambria"/>
                      <w:color w:val="2E74B5"/>
                    </w:rPr>
                    <w:t>–</w:t>
                  </w:r>
                </w:p>
              </w:tc>
              <w:tc>
                <w:tcPr>
                  <w:tcW w:w="608" w:type="dxa"/>
                  <w:vAlign w:val="center"/>
                </w:tcPr>
                <w:p w14:paraId="4B5CDA5D" w14:textId="77777777" w:rsidR="009B6418" w:rsidRPr="00F60323" w:rsidRDefault="009B6418" w:rsidP="007B4AF5">
                  <w:pPr>
                    <w:spacing w:after="0"/>
                    <w:rPr>
                      <w:rFonts w:ascii="Cambria" w:hAnsi="Cambria"/>
                      <w:color w:val="2E74B5"/>
                    </w:rPr>
                  </w:pPr>
                  <w:r w:rsidRPr="00F60323">
                    <w:rPr>
                      <w:rFonts w:ascii="Cambria" w:hAnsi="Cambria"/>
                      <w:color w:val="2E74B5"/>
                    </w:rPr>
                    <w:t>26,0</w:t>
                  </w:r>
                </w:p>
              </w:tc>
              <w:tc>
                <w:tcPr>
                  <w:tcW w:w="2807" w:type="dxa"/>
                  <w:vAlign w:val="center"/>
                </w:tcPr>
                <w:p w14:paraId="4431F243" w14:textId="77777777" w:rsidR="009B6418" w:rsidRPr="00F60323" w:rsidRDefault="009B6418" w:rsidP="007B4AF5">
                  <w:pPr>
                    <w:spacing w:after="0"/>
                    <w:rPr>
                      <w:rFonts w:ascii="Cambria" w:hAnsi="Cambria"/>
                      <w:color w:val="2E74B5"/>
                    </w:rPr>
                  </w:pPr>
                  <w:r w:rsidRPr="00F60323">
                    <w:rPr>
                      <w:rFonts w:ascii="Cambria" w:hAnsi="Cambria"/>
                      <w:color w:val="2E74B5"/>
                    </w:rPr>
                    <w:t>MJ/m</w:t>
                  </w:r>
                  <w:r w:rsidRPr="00F60323">
                    <w:rPr>
                      <w:rFonts w:ascii="Cambria" w:hAnsi="Cambria"/>
                      <w:color w:val="2E74B5"/>
                      <w:vertAlign w:val="superscript"/>
                    </w:rPr>
                    <w:t>3</w:t>
                  </w:r>
                  <w:r w:rsidRPr="00F60323">
                    <w:rPr>
                      <w:rFonts w:ascii="Cambria" w:hAnsi="Cambria"/>
                      <w:color w:val="2E74B5"/>
                    </w:rPr>
                    <w:t xml:space="preserve"> (7,222 kWh/m</w:t>
                  </w:r>
                  <w:r w:rsidRPr="00F60323">
                    <w:rPr>
                      <w:rFonts w:ascii="Cambria" w:hAnsi="Cambria"/>
                      <w:color w:val="2E74B5"/>
                      <w:vertAlign w:val="superscript"/>
                    </w:rPr>
                    <w:t>3</w:t>
                  </w:r>
                  <w:r w:rsidRPr="00F60323">
                    <w:rPr>
                      <w:rFonts w:ascii="Cambria" w:hAnsi="Cambria"/>
                      <w:color w:val="2E74B5"/>
                    </w:rPr>
                    <w:t>)</w:t>
                  </w:r>
                </w:p>
              </w:tc>
            </w:tr>
          </w:tbl>
          <w:p w14:paraId="4F490176" w14:textId="77777777" w:rsidR="009B6418" w:rsidRPr="00E979C4" w:rsidRDefault="009B6418" w:rsidP="006F4161">
            <w:pPr>
              <w:spacing w:after="0"/>
              <w:rPr>
                <w:rFonts w:ascii="Cambria" w:hAnsi="Cambria"/>
              </w:rPr>
            </w:pPr>
          </w:p>
        </w:tc>
      </w:tr>
    </w:tbl>
    <w:p w14:paraId="655B2172" w14:textId="77777777" w:rsidR="009B6418" w:rsidRPr="005C0451" w:rsidRDefault="009B6418" w:rsidP="007B4AF5">
      <w:pPr>
        <w:pStyle w:val="Nagwek1"/>
        <w:spacing w:before="120"/>
        <w:jc w:val="left"/>
        <w:rPr>
          <w:b w:val="0"/>
          <w:i/>
          <w:sz w:val="22"/>
          <w:szCs w:val="22"/>
        </w:rPr>
      </w:pPr>
      <w:bookmarkStart w:id="26" w:name="_Toc299517907"/>
      <w:r w:rsidRPr="005C0451">
        <w:rPr>
          <w:b w:val="0"/>
          <w:i/>
          <w:sz w:val="22"/>
          <w:szCs w:val="22"/>
        </w:rPr>
        <w:t>Wybrać gaz, który Przedsiębiorstwo dystrybuuje.</w:t>
      </w:r>
    </w:p>
    <w:p w14:paraId="741F031A" w14:textId="62649C0B" w:rsidR="009B6418" w:rsidRPr="00497E50" w:rsidRDefault="009B6418" w:rsidP="00497E50">
      <w:pPr>
        <w:pStyle w:val="Nagwek1"/>
        <w:keepNext w:val="0"/>
        <w:widowControl/>
        <w:numPr>
          <w:ilvl w:val="0"/>
          <w:numId w:val="33"/>
        </w:numPr>
        <w:tabs>
          <w:tab w:val="clear" w:pos="397"/>
          <w:tab w:val="num" w:pos="142"/>
        </w:tabs>
        <w:spacing w:before="0" w:after="240"/>
        <w:ind w:left="142" w:hanging="709"/>
        <w:jc w:val="left"/>
        <w:rPr>
          <w:szCs w:val="24"/>
        </w:rPr>
      </w:pPr>
      <w:r w:rsidRPr="00497E50">
        <w:rPr>
          <w:szCs w:val="24"/>
        </w:rPr>
        <w:t xml:space="preserve">Opłaty za nielegalne pobieranie </w:t>
      </w:r>
      <w:r w:rsidRPr="00497E50">
        <w:rPr>
          <w:color w:val="2E74B5"/>
          <w:szCs w:val="24"/>
        </w:rPr>
        <w:t>paliw gazowych</w:t>
      </w:r>
      <w:bookmarkEnd w:id="26"/>
    </w:p>
    <w:p w14:paraId="64C703D7" w14:textId="77777777" w:rsidR="009B6418" w:rsidRPr="00497E50" w:rsidRDefault="009B6418" w:rsidP="00F76AF7">
      <w:pPr>
        <w:pStyle w:val="Nagwek2"/>
        <w:keepNext w:val="0"/>
        <w:widowControl/>
        <w:numPr>
          <w:ilvl w:val="1"/>
          <w:numId w:val="40"/>
        </w:numPr>
        <w:tabs>
          <w:tab w:val="num" w:pos="142"/>
        </w:tabs>
        <w:spacing w:before="0" w:after="120"/>
        <w:ind w:left="142" w:hanging="709"/>
        <w:jc w:val="both"/>
        <w:rPr>
          <w:rFonts w:ascii="Cambria" w:hAnsi="Cambria"/>
          <w:b w:val="0"/>
        </w:rPr>
      </w:pPr>
      <w:bookmarkStart w:id="27" w:name="_Toc101849844"/>
      <w:r w:rsidRPr="00497E50">
        <w:rPr>
          <w:rFonts w:ascii="Cambria" w:hAnsi="Cambria"/>
          <w:b w:val="0"/>
        </w:rPr>
        <w:t xml:space="preserve">Za nielegalne pobieranie </w:t>
      </w:r>
      <w:r w:rsidRPr="00497E50">
        <w:rPr>
          <w:rFonts w:ascii="Cambria" w:hAnsi="Cambria"/>
          <w:b w:val="0"/>
          <w:color w:val="2E74B5"/>
        </w:rPr>
        <w:t>paliw gazowych</w:t>
      </w:r>
      <w:r w:rsidRPr="00497E50">
        <w:rPr>
          <w:rFonts w:ascii="Cambria" w:hAnsi="Cambria"/>
          <w:b w:val="0"/>
        </w:rPr>
        <w:t xml:space="preserve"> uważa się </w:t>
      </w:r>
      <w:bookmarkEnd w:id="27"/>
      <w:r w:rsidRPr="00497E50">
        <w:rPr>
          <w:rFonts w:ascii="Cambria" w:hAnsi="Cambria"/>
          <w:b w:val="0"/>
        </w:rPr>
        <w:t xml:space="preserve">pobieranie </w:t>
      </w:r>
      <w:r w:rsidRPr="00497E50">
        <w:rPr>
          <w:rFonts w:ascii="Cambria" w:hAnsi="Cambria"/>
          <w:b w:val="0"/>
          <w:color w:val="2E74B5"/>
        </w:rPr>
        <w:t>tych paliw</w:t>
      </w:r>
      <w:r w:rsidRPr="00497E50">
        <w:rPr>
          <w:rFonts w:ascii="Cambria" w:hAnsi="Cambria"/>
          <w:b w:val="0"/>
        </w:rPr>
        <w:t xml:space="preserve"> bez zawartej umowy, z całkowitym lub częściowym pominięciem układu pomiarowego lub poprzez ingerencję w ten układ mającą wpływ na zafałszowanie pomiarów dokonywanych przez układ pomiarowy.</w:t>
      </w:r>
    </w:p>
    <w:p w14:paraId="41EB31A3" w14:textId="6E1BBF50" w:rsidR="009B6418" w:rsidRPr="00E979C4" w:rsidRDefault="009B6418" w:rsidP="00F76AF7">
      <w:pPr>
        <w:pStyle w:val="Tekstpodstawowy"/>
        <w:tabs>
          <w:tab w:val="num" w:pos="142"/>
        </w:tabs>
        <w:ind w:left="142" w:hanging="709"/>
        <w:jc w:val="both"/>
        <w:rPr>
          <w:rFonts w:ascii="Cambria" w:hAnsi="Cambria"/>
        </w:rPr>
      </w:pPr>
      <w:r w:rsidRPr="00A07B21">
        <w:rPr>
          <w:rFonts w:ascii="Cambria" w:hAnsi="Cambria"/>
        </w:rPr>
        <w:t>8.2</w:t>
      </w:r>
      <w:r>
        <w:rPr>
          <w:rFonts w:ascii="Cambria" w:hAnsi="Cambria"/>
        </w:rPr>
        <w:tab/>
      </w:r>
      <w:r w:rsidRPr="00E979C4">
        <w:rPr>
          <w:rFonts w:ascii="Cambria" w:hAnsi="Cambria"/>
        </w:rPr>
        <w:t xml:space="preserve">W przypadku </w:t>
      </w:r>
      <w:r>
        <w:rPr>
          <w:rFonts w:ascii="Cambria" w:hAnsi="Cambria"/>
        </w:rPr>
        <w:t xml:space="preserve">stwierdzenia </w:t>
      </w:r>
      <w:r w:rsidRPr="00E979C4">
        <w:rPr>
          <w:rFonts w:ascii="Cambria" w:hAnsi="Cambria"/>
        </w:rPr>
        <w:t xml:space="preserve">nielegalnego pobierania </w:t>
      </w:r>
      <w:r w:rsidRPr="00F60323">
        <w:rPr>
          <w:rFonts w:ascii="Cambria" w:hAnsi="Cambria"/>
          <w:color w:val="2E74B5"/>
        </w:rPr>
        <w:t>paliwa gazowego</w:t>
      </w:r>
      <w:r w:rsidRPr="00E979C4">
        <w:rPr>
          <w:rFonts w:ascii="Cambria" w:hAnsi="Cambria"/>
        </w:rPr>
        <w:t>, o którym mowa w pkt</w:t>
      </w:r>
      <w:r>
        <w:rPr>
          <w:rFonts w:ascii="Cambria" w:hAnsi="Cambria"/>
        </w:rPr>
        <w:t xml:space="preserve"> </w:t>
      </w:r>
      <w:r w:rsidRPr="00E979C4">
        <w:rPr>
          <w:rFonts w:ascii="Cambria" w:hAnsi="Cambria"/>
        </w:rPr>
        <w:t>8.1</w:t>
      </w:r>
      <w:r w:rsidR="00B34DC7">
        <w:rPr>
          <w:rFonts w:ascii="Cambria" w:hAnsi="Cambria"/>
        </w:rPr>
        <w:t>,</w:t>
      </w:r>
      <w:r w:rsidRPr="00E979C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F60323">
        <w:rPr>
          <w:rFonts w:ascii="Cambria" w:hAnsi="Cambria"/>
          <w:color w:val="2E74B5"/>
        </w:rPr>
        <w:t>nazwa przedsiębiorstwa</w:t>
      </w:r>
      <w:r w:rsidRPr="00E979C4">
        <w:rPr>
          <w:rFonts w:ascii="Cambria" w:hAnsi="Cambria"/>
        </w:rPr>
        <w:t xml:space="preserve"> obciąża pobierającego opłatą obliczoną zgodnie ze wzorem</w:t>
      </w:r>
      <w:r>
        <w:rPr>
          <w:rFonts w:ascii="Cambria" w:hAnsi="Cambria"/>
        </w:rPr>
        <w:t>:</w:t>
      </w:r>
    </w:p>
    <w:p w14:paraId="76DC0E95" w14:textId="77777777" w:rsidR="009B6418" w:rsidRPr="00E979C4" w:rsidRDefault="009B6418" w:rsidP="009B6418">
      <w:pPr>
        <w:pStyle w:val="Nagwek2"/>
        <w:ind w:left="540"/>
        <w:rPr>
          <w:rFonts w:ascii="Cambria" w:hAnsi="Cambria"/>
        </w:rPr>
      </w:pPr>
      <w:r w:rsidRPr="00E979C4">
        <w:rPr>
          <w:rFonts w:ascii="Cambria" w:hAnsi="Cambria"/>
          <w:b w:val="0"/>
        </w:rPr>
        <w:t>O</w:t>
      </w:r>
      <w:r w:rsidRPr="00E979C4">
        <w:rPr>
          <w:rFonts w:ascii="Cambria" w:hAnsi="Cambria"/>
          <w:b w:val="0"/>
          <w:vertAlign w:val="subscript"/>
        </w:rPr>
        <w:t xml:space="preserve">NPG </w:t>
      </w:r>
      <w:r w:rsidRPr="00E979C4">
        <w:rPr>
          <w:rFonts w:ascii="Cambria" w:hAnsi="Cambria"/>
          <w:b w:val="0"/>
        </w:rPr>
        <w:t xml:space="preserve">= 3 </w:t>
      </w:r>
      <w:r>
        <w:rPr>
          <w:rFonts w:ascii="Cambria" w:hAnsi="Cambria"/>
          <w:b w:val="0"/>
        </w:rPr>
        <w:t>*</w:t>
      </w:r>
      <w:r w:rsidRPr="00E979C4">
        <w:rPr>
          <w:rFonts w:ascii="Cambria" w:hAnsi="Cambria"/>
          <w:b w:val="0"/>
        </w:rPr>
        <w:t xml:space="preserve"> Q</w:t>
      </w:r>
      <w:r w:rsidRPr="00E979C4">
        <w:rPr>
          <w:rFonts w:ascii="Cambria" w:hAnsi="Cambria"/>
          <w:b w:val="0"/>
          <w:vertAlign w:val="subscript"/>
        </w:rPr>
        <w:t>NPG</w:t>
      </w:r>
      <w:r w:rsidRPr="00E979C4">
        <w:rPr>
          <w:rFonts w:ascii="Cambria" w:hAnsi="Cambria"/>
          <w:b w:val="0"/>
        </w:rPr>
        <w:t xml:space="preserve"> </w:t>
      </w:r>
      <w:r>
        <w:rPr>
          <w:rFonts w:ascii="Cambria" w:hAnsi="Cambria"/>
          <w:b w:val="0"/>
        </w:rPr>
        <w:t xml:space="preserve">* </w:t>
      </w:r>
      <w:r w:rsidRPr="00E979C4">
        <w:rPr>
          <w:rFonts w:ascii="Cambria" w:hAnsi="Cambria"/>
          <w:b w:val="0"/>
        </w:rPr>
        <w:t xml:space="preserve">CRG </w:t>
      </w:r>
    </w:p>
    <w:p w14:paraId="73285832" w14:textId="3BACC2D7" w:rsidR="009B6418" w:rsidRDefault="009B6418" w:rsidP="009B6418">
      <w:pPr>
        <w:pStyle w:val="Normalny1"/>
        <w:spacing w:line="276" w:lineRule="auto"/>
        <w:ind w:left="2070" w:hanging="1786"/>
        <w:rPr>
          <w:rFonts w:ascii="Cambria" w:hAnsi="Cambria" w:cs="Arial"/>
        </w:rPr>
      </w:pPr>
      <w:r w:rsidRPr="00E979C4">
        <w:rPr>
          <w:rFonts w:ascii="Cambria" w:hAnsi="Cambria" w:cs="Arial"/>
        </w:rPr>
        <w:t>gdzie</w:t>
      </w:r>
      <w:r w:rsidR="00C05C22" w:rsidRPr="00C05C22">
        <w:rPr>
          <w:rFonts w:ascii="Cambria" w:hAnsi="Cambria"/>
        </w:rPr>
        <w:t xml:space="preserve"> </w:t>
      </w:r>
      <w:r w:rsidR="00C05C22">
        <w:rPr>
          <w:rFonts w:ascii="Cambria" w:hAnsi="Cambria"/>
        </w:rPr>
        <w:t>poszczególne symbole oznaczają</w:t>
      </w:r>
      <w:r w:rsidRPr="00E979C4">
        <w:rPr>
          <w:rFonts w:ascii="Cambria" w:hAnsi="Cambria" w:cs="Arial"/>
        </w:rPr>
        <w:t>:</w:t>
      </w:r>
    </w:p>
    <w:tbl>
      <w:tblPr>
        <w:tblW w:w="0" w:type="auto"/>
        <w:tblInd w:w="1276" w:type="dxa"/>
        <w:tblLook w:val="04A0" w:firstRow="1" w:lastRow="0" w:firstColumn="1" w:lastColumn="0" w:noHBand="0" w:noVBand="1"/>
      </w:tblPr>
      <w:tblGrid>
        <w:gridCol w:w="945"/>
        <w:gridCol w:w="827"/>
        <w:gridCol w:w="6024"/>
      </w:tblGrid>
      <w:tr w:rsidR="009B6418" w:rsidRPr="00497E50" w14:paraId="01C553C3" w14:textId="77777777" w:rsidTr="00F76AF7">
        <w:tc>
          <w:tcPr>
            <w:tcW w:w="959" w:type="dxa"/>
            <w:shd w:val="clear" w:color="auto" w:fill="auto"/>
            <w:vAlign w:val="center"/>
          </w:tcPr>
          <w:p w14:paraId="6DCC6FEC" w14:textId="77777777" w:rsidR="009B6418" w:rsidRPr="00497E50" w:rsidRDefault="009B6418" w:rsidP="00F76AF7">
            <w:pPr>
              <w:pStyle w:val="Nagwek2"/>
              <w:spacing w:after="0"/>
              <w:jc w:val="left"/>
              <w:rPr>
                <w:rFonts w:ascii="Cambria" w:hAnsi="Cambria"/>
                <w:b w:val="0"/>
                <w:lang w:eastAsia="pl-PL"/>
              </w:rPr>
            </w:pPr>
            <w:r w:rsidRPr="00497E50">
              <w:rPr>
                <w:rFonts w:ascii="Cambria" w:hAnsi="Cambria"/>
                <w:b w:val="0"/>
              </w:rPr>
              <w:t>O</w:t>
            </w:r>
            <w:r w:rsidRPr="00497E50">
              <w:rPr>
                <w:rFonts w:ascii="Cambria" w:hAnsi="Cambria"/>
                <w:b w:val="0"/>
                <w:vertAlign w:val="subscript"/>
              </w:rPr>
              <w:t>NPG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EE9104" w14:textId="77777777" w:rsidR="009B6418" w:rsidRPr="00497E50" w:rsidRDefault="009B6418" w:rsidP="00F76AF7">
            <w:pPr>
              <w:pStyle w:val="Nagwek2"/>
              <w:spacing w:after="0"/>
              <w:rPr>
                <w:rFonts w:ascii="Cambria" w:hAnsi="Cambria"/>
                <w:b w:val="0"/>
                <w:lang w:eastAsia="pl-PL"/>
              </w:rPr>
            </w:pPr>
            <w:r w:rsidRPr="00497E50">
              <w:rPr>
                <w:rFonts w:ascii="Cambria" w:hAnsi="Cambria"/>
                <w:b w:val="0"/>
                <w:lang w:eastAsia="pl-PL"/>
              </w:rPr>
              <w:t>–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193E3008" w14:textId="77777777" w:rsidR="009B6418" w:rsidRPr="00497E50" w:rsidRDefault="009B6418" w:rsidP="00F76AF7">
            <w:pPr>
              <w:pStyle w:val="Nagwek2"/>
              <w:spacing w:after="0"/>
              <w:jc w:val="left"/>
              <w:rPr>
                <w:rFonts w:ascii="Cambria" w:hAnsi="Cambria"/>
                <w:b w:val="0"/>
                <w:lang w:eastAsia="pl-PL"/>
              </w:rPr>
            </w:pPr>
            <w:r w:rsidRPr="00497E50">
              <w:rPr>
                <w:rFonts w:ascii="Cambria" w:hAnsi="Cambria"/>
                <w:b w:val="0"/>
              </w:rPr>
              <w:t xml:space="preserve">opłata za nielegalny pobór </w:t>
            </w:r>
            <w:r w:rsidRPr="00497E50">
              <w:rPr>
                <w:rFonts w:ascii="Cambria" w:hAnsi="Cambria"/>
                <w:b w:val="0"/>
                <w:color w:val="2E74B5"/>
              </w:rPr>
              <w:t>paliwa gazowego</w:t>
            </w:r>
            <w:r w:rsidRPr="00497E50">
              <w:rPr>
                <w:rFonts w:ascii="Cambria" w:hAnsi="Cambria"/>
                <w:b w:val="0"/>
              </w:rPr>
              <w:t xml:space="preserve"> [w zł],</w:t>
            </w:r>
          </w:p>
        </w:tc>
      </w:tr>
      <w:tr w:rsidR="009B6418" w:rsidRPr="00497E50" w14:paraId="40E5ED1D" w14:textId="77777777" w:rsidTr="00F76AF7">
        <w:tc>
          <w:tcPr>
            <w:tcW w:w="959" w:type="dxa"/>
            <w:shd w:val="clear" w:color="auto" w:fill="auto"/>
            <w:vAlign w:val="center"/>
          </w:tcPr>
          <w:p w14:paraId="0A2B23CE" w14:textId="77777777" w:rsidR="009B6418" w:rsidRPr="00497E50" w:rsidRDefault="009B6418" w:rsidP="00F76AF7">
            <w:pPr>
              <w:pStyle w:val="Nagwek2"/>
              <w:jc w:val="left"/>
              <w:rPr>
                <w:rFonts w:ascii="Cambria" w:hAnsi="Cambria"/>
                <w:b w:val="0"/>
                <w:lang w:eastAsia="pl-PL"/>
              </w:rPr>
            </w:pPr>
            <w:r w:rsidRPr="00497E50">
              <w:rPr>
                <w:rFonts w:ascii="Cambria" w:hAnsi="Cambria"/>
                <w:b w:val="0"/>
              </w:rPr>
              <w:t>CRG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093FA6" w14:textId="77777777" w:rsidR="009B6418" w:rsidRPr="00497E50" w:rsidRDefault="009B6418" w:rsidP="00F76AF7">
            <w:pPr>
              <w:pStyle w:val="Nagwek2"/>
              <w:rPr>
                <w:rFonts w:ascii="Cambria" w:hAnsi="Cambria"/>
                <w:b w:val="0"/>
                <w:lang w:eastAsia="pl-PL"/>
              </w:rPr>
            </w:pPr>
            <w:r w:rsidRPr="00497E50">
              <w:rPr>
                <w:rFonts w:ascii="Cambria" w:hAnsi="Cambria"/>
                <w:b w:val="0"/>
                <w:lang w:eastAsia="pl-PL"/>
              </w:rPr>
              <w:t>–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61DB9B69" w14:textId="77777777" w:rsidR="009B6418" w:rsidRPr="00497E50" w:rsidRDefault="009B6418" w:rsidP="00F76AF7">
            <w:pPr>
              <w:pStyle w:val="Nagwek2"/>
              <w:spacing w:after="0"/>
              <w:jc w:val="left"/>
              <w:rPr>
                <w:rFonts w:ascii="Cambria" w:hAnsi="Cambria"/>
                <w:b w:val="0"/>
                <w:lang w:eastAsia="pl-PL"/>
              </w:rPr>
            </w:pPr>
            <w:r w:rsidRPr="00497E50">
              <w:rPr>
                <w:rFonts w:ascii="Cambria" w:hAnsi="Cambria"/>
                <w:b w:val="0"/>
              </w:rPr>
              <w:t xml:space="preserve">cena referencyjna </w:t>
            </w:r>
            <w:r w:rsidRPr="00497E50">
              <w:rPr>
                <w:rFonts w:ascii="Cambria" w:hAnsi="Cambria"/>
                <w:b w:val="0"/>
                <w:color w:val="2E74B5"/>
              </w:rPr>
              <w:t>paliwa gazowego</w:t>
            </w:r>
            <w:r w:rsidRPr="00497E50">
              <w:rPr>
                <w:rFonts w:ascii="Cambria" w:hAnsi="Cambria"/>
                <w:b w:val="0"/>
              </w:rPr>
              <w:t xml:space="preserve"> obowiązująca w miesiącu stwierdzenia nielegalnego poboru [zł/kWh],</w:t>
            </w:r>
          </w:p>
        </w:tc>
      </w:tr>
      <w:tr w:rsidR="009B6418" w:rsidRPr="00497E50" w14:paraId="11A8F1F8" w14:textId="77777777" w:rsidTr="00F76AF7">
        <w:tc>
          <w:tcPr>
            <w:tcW w:w="959" w:type="dxa"/>
            <w:shd w:val="clear" w:color="auto" w:fill="auto"/>
            <w:vAlign w:val="center"/>
          </w:tcPr>
          <w:p w14:paraId="4FC64B26" w14:textId="77777777" w:rsidR="009B6418" w:rsidRPr="00497E50" w:rsidRDefault="009B6418" w:rsidP="00F76AF7">
            <w:pPr>
              <w:pStyle w:val="Nagwek2"/>
              <w:jc w:val="left"/>
              <w:rPr>
                <w:rFonts w:ascii="Cambria" w:hAnsi="Cambria"/>
                <w:b w:val="0"/>
                <w:lang w:eastAsia="pl-PL"/>
              </w:rPr>
            </w:pPr>
            <w:r w:rsidRPr="00497E50">
              <w:rPr>
                <w:rFonts w:ascii="Cambria" w:hAnsi="Cambria"/>
                <w:b w:val="0"/>
              </w:rPr>
              <w:t>Q</w:t>
            </w:r>
            <w:r w:rsidRPr="00497E50">
              <w:rPr>
                <w:rFonts w:ascii="Cambria" w:hAnsi="Cambria"/>
                <w:b w:val="0"/>
                <w:vertAlign w:val="subscript"/>
              </w:rPr>
              <w:t>NPG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3DD3F0" w14:textId="77777777" w:rsidR="009B6418" w:rsidRPr="00497E50" w:rsidRDefault="009B6418" w:rsidP="00F76AF7">
            <w:pPr>
              <w:pStyle w:val="Nagwek2"/>
              <w:rPr>
                <w:rFonts w:ascii="Cambria" w:hAnsi="Cambria"/>
                <w:b w:val="0"/>
                <w:lang w:eastAsia="pl-PL"/>
              </w:rPr>
            </w:pPr>
            <w:r w:rsidRPr="00497E50">
              <w:rPr>
                <w:rFonts w:ascii="Cambria" w:hAnsi="Cambria"/>
                <w:b w:val="0"/>
                <w:lang w:eastAsia="pl-PL"/>
              </w:rPr>
              <w:t>–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FF85D94" w14:textId="77777777" w:rsidR="009B6418" w:rsidRPr="00497E50" w:rsidRDefault="009B6418" w:rsidP="00F76AF7">
            <w:pPr>
              <w:pStyle w:val="Normalny1"/>
              <w:spacing w:line="276" w:lineRule="auto"/>
              <w:ind w:left="855" w:hanging="855"/>
              <w:jc w:val="left"/>
              <w:rPr>
                <w:rFonts w:ascii="Cambria" w:hAnsi="Cambria" w:cs="Arial"/>
              </w:rPr>
            </w:pPr>
            <w:r w:rsidRPr="00497E50">
              <w:rPr>
                <w:rFonts w:ascii="Cambria" w:hAnsi="Cambria" w:cs="Arial"/>
              </w:rPr>
              <w:t xml:space="preserve">ryczałtowe ilości nielegalnie pobranego </w:t>
            </w:r>
            <w:r w:rsidRPr="00497E50">
              <w:rPr>
                <w:rFonts w:ascii="Cambria" w:hAnsi="Cambria" w:cs="Arial"/>
                <w:color w:val="2E74B5"/>
              </w:rPr>
              <w:t>paliwa gazowego</w:t>
            </w:r>
            <w:r w:rsidRPr="00497E50">
              <w:rPr>
                <w:rFonts w:ascii="Cambria" w:hAnsi="Cambria" w:cs="Arial"/>
              </w:rPr>
              <w:t xml:space="preserve"> </w:t>
            </w:r>
          </w:p>
          <w:p w14:paraId="662AC3DD" w14:textId="398758EC" w:rsidR="009B6418" w:rsidRPr="00497E50" w:rsidRDefault="009B6418" w:rsidP="00B34DC7">
            <w:pPr>
              <w:pStyle w:val="Normalny1"/>
              <w:spacing w:line="276" w:lineRule="auto"/>
              <w:ind w:left="855" w:hanging="855"/>
              <w:jc w:val="left"/>
              <w:rPr>
                <w:rFonts w:ascii="Cambria" w:hAnsi="Cambria"/>
              </w:rPr>
            </w:pPr>
            <w:r w:rsidRPr="00497E50">
              <w:rPr>
                <w:rFonts w:ascii="Cambria" w:hAnsi="Cambria" w:cs="Arial"/>
              </w:rPr>
              <w:t xml:space="preserve">[kWh], o których mowa w pkt 8.3 </w:t>
            </w:r>
          </w:p>
        </w:tc>
      </w:tr>
    </w:tbl>
    <w:p w14:paraId="1957742A" w14:textId="77777777" w:rsidR="009B6418" w:rsidRDefault="009B6418" w:rsidP="00F76AF7">
      <w:pPr>
        <w:numPr>
          <w:ilvl w:val="1"/>
          <w:numId w:val="43"/>
        </w:numPr>
        <w:spacing w:before="120" w:after="0"/>
        <w:ind w:left="142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Za </w:t>
      </w:r>
      <w:r w:rsidRPr="002F33B2">
        <w:rPr>
          <w:rFonts w:ascii="Cambria" w:hAnsi="Cambria"/>
        </w:rPr>
        <w:t xml:space="preserve">ryczałtowe </w:t>
      </w:r>
      <w:r>
        <w:rPr>
          <w:rFonts w:ascii="Cambria" w:hAnsi="Cambria"/>
        </w:rPr>
        <w:t xml:space="preserve">ilości nielegalnie pobranego </w:t>
      </w:r>
      <w:r w:rsidRPr="00F60323">
        <w:rPr>
          <w:rFonts w:ascii="Cambria" w:hAnsi="Cambria"/>
          <w:color w:val="2E74B5"/>
        </w:rPr>
        <w:t>paliwa gazowego</w:t>
      </w:r>
      <w:r>
        <w:rPr>
          <w:rFonts w:ascii="Cambria" w:hAnsi="Cambria"/>
        </w:rPr>
        <w:t xml:space="preserve"> </w:t>
      </w:r>
      <w:r w:rsidRPr="002F33B2">
        <w:rPr>
          <w:rFonts w:ascii="Cambria" w:hAnsi="Cambria"/>
        </w:rPr>
        <w:t>przyjmuje się:</w:t>
      </w:r>
    </w:p>
    <w:tbl>
      <w:tblPr>
        <w:tblW w:w="84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2552"/>
      </w:tblGrid>
      <w:tr w:rsidR="009B6418" w:rsidRPr="001C74CA" w14:paraId="183EBD21" w14:textId="77777777" w:rsidTr="006F4161">
        <w:trPr>
          <w:trHeight w:val="497"/>
        </w:trPr>
        <w:tc>
          <w:tcPr>
            <w:tcW w:w="5851" w:type="dxa"/>
            <w:shd w:val="clear" w:color="auto" w:fill="auto"/>
            <w:vAlign w:val="center"/>
          </w:tcPr>
          <w:p w14:paraId="4B102428" w14:textId="77777777" w:rsidR="009B6418" w:rsidRPr="001C74CA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  <w:r w:rsidRPr="001C74CA">
              <w:rPr>
                <w:rFonts w:ascii="Cambria" w:hAnsi="Cambria"/>
              </w:rPr>
              <w:lastRenderedPageBreak/>
              <w:t>Typ odbiornika</w:t>
            </w:r>
          </w:p>
          <w:p w14:paraId="4547F583" w14:textId="77777777" w:rsidR="009B6418" w:rsidRPr="001C74CA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  <w:r w:rsidRPr="007D092A">
              <w:rPr>
                <w:rFonts w:ascii="Cambria" w:hAnsi="Cambria" w:cs="Arial"/>
                <w:bCs/>
                <w:i/>
              </w:rPr>
              <w:t>(lub opcjonalnie: przedział mocy lub grupa taryfowa)</w:t>
            </w:r>
          </w:p>
        </w:tc>
        <w:tc>
          <w:tcPr>
            <w:tcW w:w="2552" w:type="dxa"/>
            <w:vAlign w:val="center"/>
          </w:tcPr>
          <w:p w14:paraId="74A27A67" w14:textId="77777777" w:rsidR="009B6418" w:rsidRPr="001C74CA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  <w:r w:rsidRPr="001C74CA">
              <w:rPr>
                <w:rFonts w:ascii="Cambria" w:hAnsi="Cambria"/>
              </w:rPr>
              <w:t>Iloś</w:t>
            </w:r>
            <w:r>
              <w:rPr>
                <w:rFonts w:ascii="Cambria" w:hAnsi="Cambria"/>
              </w:rPr>
              <w:t>ci</w:t>
            </w:r>
            <w:r w:rsidRPr="001C74CA">
              <w:rPr>
                <w:rFonts w:ascii="Cambria" w:hAnsi="Cambria"/>
              </w:rPr>
              <w:t xml:space="preserve"> ryczałtow</w:t>
            </w:r>
            <w:r>
              <w:rPr>
                <w:rFonts w:ascii="Cambria" w:hAnsi="Cambria"/>
              </w:rPr>
              <w:t>e</w:t>
            </w:r>
            <w:r w:rsidRPr="001C74CA">
              <w:rPr>
                <w:rFonts w:ascii="Cambria" w:hAnsi="Cambria"/>
              </w:rPr>
              <w:t xml:space="preserve"> [kWh]</w:t>
            </w:r>
          </w:p>
        </w:tc>
      </w:tr>
      <w:tr w:rsidR="009B6418" w:rsidRPr="001C74CA" w14:paraId="6C300424" w14:textId="77777777" w:rsidTr="006F4161">
        <w:trPr>
          <w:trHeight w:val="255"/>
        </w:trPr>
        <w:tc>
          <w:tcPr>
            <w:tcW w:w="8403" w:type="dxa"/>
            <w:gridSpan w:val="2"/>
            <w:shd w:val="clear" w:color="auto" w:fill="auto"/>
            <w:tcMar>
              <w:left w:w="57" w:type="dxa"/>
            </w:tcMar>
            <w:vAlign w:val="center"/>
          </w:tcPr>
          <w:p w14:paraId="39EA4A45" w14:textId="77777777" w:rsidR="009B6418" w:rsidRPr="001C74CA" w:rsidRDefault="009B6418" w:rsidP="00413F4B">
            <w:pPr>
              <w:pStyle w:val="Akapitzlist"/>
              <w:numPr>
                <w:ilvl w:val="0"/>
                <w:numId w:val="42"/>
              </w:numPr>
              <w:spacing w:after="0" w:line="320" w:lineRule="exact"/>
              <w:ind w:left="407" w:hanging="407"/>
              <w:rPr>
                <w:rFonts w:ascii="Cambria" w:hAnsi="Cambria"/>
              </w:rPr>
            </w:pPr>
            <w:r w:rsidRPr="001C74CA">
              <w:rPr>
                <w:rFonts w:ascii="Cambria" w:hAnsi="Cambria"/>
              </w:rPr>
              <w:t>w gospodarstwie domowym:</w:t>
            </w:r>
          </w:p>
        </w:tc>
      </w:tr>
      <w:tr w:rsidR="009B6418" w:rsidRPr="001C74CA" w14:paraId="6D64020E" w14:textId="77777777" w:rsidTr="006F4161">
        <w:trPr>
          <w:trHeight w:val="255"/>
        </w:trPr>
        <w:tc>
          <w:tcPr>
            <w:tcW w:w="5851" w:type="dxa"/>
            <w:shd w:val="clear" w:color="auto" w:fill="auto"/>
            <w:tcMar>
              <w:left w:w="57" w:type="dxa"/>
            </w:tcMar>
            <w:vAlign w:val="center"/>
          </w:tcPr>
          <w:p w14:paraId="091BD96F" w14:textId="77777777" w:rsidR="009B6418" w:rsidRPr="001C74CA" w:rsidRDefault="009B6418" w:rsidP="00413F4B">
            <w:pPr>
              <w:pStyle w:val="Akapitzlist"/>
              <w:numPr>
                <w:ilvl w:val="0"/>
                <w:numId w:val="41"/>
              </w:numPr>
              <w:spacing w:after="0" w:line="280" w:lineRule="exact"/>
              <w:rPr>
                <w:rFonts w:ascii="Cambria" w:hAnsi="Cambria"/>
              </w:rPr>
            </w:pPr>
            <w:r w:rsidRPr="001C74CA">
              <w:rPr>
                <w:rFonts w:ascii="Cambria" w:hAnsi="Cambria"/>
              </w:rPr>
              <w:t xml:space="preserve">kuchnia gazowa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7130A6" w14:textId="77777777" w:rsidR="009B6418" w:rsidRPr="00F60323" w:rsidRDefault="009B6418" w:rsidP="006F4161">
            <w:pPr>
              <w:spacing w:after="0"/>
              <w:jc w:val="center"/>
              <w:rPr>
                <w:rFonts w:ascii="Cambria" w:hAnsi="Cambria"/>
                <w:color w:val="2E74B5"/>
                <w:highlight w:val="yellow"/>
              </w:rPr>
            </w:pPr>
          </w:p>
        </w:tc>
      </w:tr>
      <w:tr w:rsidR="009B6418" w:rsidRPr="001C74CA" w14:paraId="4E1539B7" w14:textId="77777777" w:rsidTr="006F4161">
        <w:trPr>
          <w:trHeight w:val="255"/>
        </w:trPr>
        <w:tc>
          <w:tcPr>
            <w:tcW w:w="5851" w:type="dxa"/>
            <w:shd w:val="clear" w:color="auto" w:fill="auto"/>
            <w:tcMar>
              <w:left w:w="57" w:type="dxa"/>
            </w:tcMar>
            <w:vAlign w:val="center"/>
          </w:tcPr>
          <w:p w14:paraId="30AFC44E" w14:textId="77777777" w:rsidR="009B6418" w:rsidRPr="001C74CA" w:rsidRDefault="009B6418" w:rsidP="00413F4B">
            <w:pPr>
              <w:pStyle w:val="Akapitzlist"/>
              <w:numPr>
                <w:ilvl w:val="0"/>
                <w:numId w:val="41"/>
              </w:numPr>
              <w:spacing w:after="0" w:line="280" w:lineRule="exact"/>
              <w:rPr>
                <w:rFonts w:ascii="Cambria" w:hAnsi="Cambria"/>
              </w:rPr>
            </w:pPr>
            <w:r w:rsidRPr="001C74CA">
              <w:rPr>
                <w:rFonts w:ascii="Cambria" w:hAnsi="Cambria"/>
              </w:rPr>
              <w:t xml:space="preserve">kuchnia gazowa z piekarnikiem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0AA97E" w14:textId="77777777" w:rsidR="009B6418" w:rsidRPr="00F60323" w:rsidRDefault="009B6418" w:rsidP="006F4161">
            <w:pPr>
              <w:spacing w:after="0"/>
              <w:jc w:val="center"/>
              <w:rPr>
                <w:rFonts w:ascii="Cambria" w:hAnsi="Cambria"/>
                <w:color w:val="2E74B5"/>
                <w:highlight w:val="yellow"/>
              </w:rPr>
            </w:pPr>
          </w:p>
        </w:tc>
      </w:tr>
      <w:tr w:rsidR="009B6418" w:rsidRPr="001C74CA" w14:paraId="6C557A97" w14:textId="77777777" w:rsidTr="006F4161">
        <w:trPr>
          <w:trHeight w:val="255"/>
        </w:trPr>
        <w:tc>
          <w:tcPr>
            <w:tcW w:w="5851" w:type="dxa"/>
            <w:shd w:val="clear" w:color="auto" w:fill="auto"/>
            <w:tcMar>
              <w:left w:w="57" w:type="dxa"/>
            </w:tcMar>
            <w:vAlign w:val="center"/>
          </w:tcPr>
          <w:p w14:paraId="1F53ED63" w14:textId="77777777" w:rsidR="009B6418" w:rsidRPr="001C74CA" w:rsidRDefault="009B6418" w:rsidP="00413F4B">
            <w:pPr>
              <w:pStyle w:val="Akapitzlist"/>
              <w:numPr>
                <w:ilvl w:val="0"/>
                <w:numId w:val="41"/>
              </w:numPr>
              <w:spacing w:after="0" w:line="280" w:lineRule="exact"/>
              <w:rPr>
                <w:rFonts w:ascii="Cambria" w:hAnsi="Cambria"/>
              </w:rPr>
            </w:pPr>
            <w:r w:rsidRPr="001C74CA">
              <w:rPr>
                <w:rFonts w:ascii="Cambria" w:hAnsi="Cambria"/>
              </w:rPr>
              <w:t>podgrzewacz wody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C6A283" w14:textId="77777777" w:rsidR="009B6418" w:rsidRPr="00F60323" w:rsidRDefault="009B6418" w:rsidP="006F4161">
            <w:pPr>
              <w:spacing w:after="0"/>
              <w:jc w:val="center"/>
              <w:rPr>
                <w:rFonts w:ascii="Cambria" w:hAnsi="Cambria"/>
                <w:color w:val="2E74B5"/>
                <w:highlight w:val="yellow"/>
              </w:rPr>
            </w:pPr>
          </w:p>
        </w:tc>
      </w:tr>
      <w:tr w:rsidR="009B6418" w:rsidRPr="001C74CA" w14:paraId="02648516" w14:textId="77777777" w:rsidTr="006F4161">
        <w:trPr>
          <w:trHeight w:val="255"/>
        </w:trPr>
        <w:tc>
          <w:tcPr>
            <w:tcW w:w="5851" w:type="dxa"/>
            <w:shd w:val="clear" w:color="auto" w:fill="auto"/>
            <w:tcMar>
              <w:left w:w="57" w:type="dxa"/>
            </w:tcMar>
            <w:vAlign w:val="center"/>
          </w:tcPr>
          <w:p w14:paraId="264CEE90" w14:textId="77777777" w:rsidR="009B6418" w:rsidRPr="001C74CA" w:rsidRDefault="009B6418" w:rsidP="00413F4B">
            <w:pPr>
              <w:pStyle w:val="Akapitzlist"/>
              <w:numPr>
                <w:ilvl w:val="0"/>
                <w:numId w:val="41"/>
              </w:numPr>
              <w:spacing w:after="0" w:line="280" w:lineRule="exact"/>
              <w:rPr>
                <w:rFonts w:ascii="Cambria" w:hAnsi="Cambria"/>
              </w:rPr>
            </w:pPr>
            <w:r w:rsidRPr="001C74CA">
              <w:rPr>
                <w:rFonts w:ascii="Cambria" w:hAnsi="Cambria"/>
              </w:rPr>
              <w:t>kocioł CO jednofunkcyjny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68DFF4" w14:textId="77777777" w:rsidR="009B6418" w:rsidRPr="00F60323" w:rsidRDefault="009B6418" w:rsidP="006F4161">
            <w:pPr>
              <w:spacing w:after="0"/>
              <w:jc w:val="center"/>
              <w:rPr>
                <w:rFonts w:ascii="Cambria" w:hAnsi="Cambria"/>
                <w:color w:val="2E74B5"/>
                <w:highlight w:val="yellow"/>
              </w:rPr>
            </w:pPr>
          </w:p>
        </w:tc>
      </w:tr>
      <w:tr w:rsidR="009B6418" w:rsidRPr="001C74CA" w14:paraId="438011A9" w14:textId="77777777" w:rsidTr="006F4161">
        <w:trPr>
          <w:trHeight w:val="255"/>
        </w:trPr>
        <w:tc>
          <w:tcPr>
            <w:tcW w:w="5851" w:type="dxa"/>
            <w:shd w:val="clear" w:color="auto" w:fill="auto"/>
            <w:tcMar>
              <w:left w:w="57" w:type="dxa"/>
            </w:tcMar>
            <w:vAlign w:val="center"/>
          </w:tcPr>
          <w:p w14:paraId="655250C4" w14:textId="77777777" w:rsidR="009B6418" w:rsidRPr="001C74CA" w:rsidRDefault="009B6418" w:rsidP="00413F4B">
            <w:pPr>
              <w:pStyle w:val="Akapitzlist"/>
              <w:numPr>
                <w:ilvl w:val="0"/>
                <w:numId w:val="41"/>
              </w:numPr>
              <w:spacing w:after="0" w:line="280" w:lineRule="exact"/>
              <w:rPr>
                <w:rFonts w:ascii="Cambria" w:hAnsi="Cambria"/>
              </w:rPr>
            </w:pPr>
            <w:r w:rsidRPr="001C74CA">
              <w:rPr>
                <w:rFonts w:ascii="Cambria" w:hAnsi="Cambria"/>
              </w:rPr>
              <w:t>kocioł CO dwufunkcyjny lub z zasobnikiem c.w.u.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F15CC1" w14:textId="77777777" w:rsidR="009B6418" w:rsidRPr="00F60323" w:rsidRDefault="009B6418" w:rsidP="006F4161">
            <w:pPr>
              <w:spacing w:after="0"/>
              <w:jc w:val="center"/>
              <w:rPr>
                <w:rFonts w:ascii="Cambria" w:hAnsi="Cambria"/>
                <w:color w:val="2E74B5"/>
                <w:highlight w:val="yellow"/>
              </w:rPr>
            </w:pPr>
          </w:p>
        </w:tc>
      </w:tr>
      <w:tr w:rsidR="009B6418" w:rsidRPr="001C74CA" w14:paraId="5D55CDF9" w14:textId="77777777" w:rsidTr="006F4161">
        <w:trPr>
          <w:trHeight w:val="255"/>
        </w:trPr>
        <w:tc>
          <w:tcPr>
            <w:tcW w:w="5851" w:type="dxa"/>
            <w:shd w:val="clear" w:color="auto" w:fill="auto"/>
            <w:tcMar>
              <w:left w:w="57" w:type="dxa"/>
            </w:tcMar>
            <w:vAlign w:val="center"/>
          </w:tcPr>
          <w:p w14:paraId="2332470E" w14:textId="7834E9C4" w:rsidR="009B6418" w:rsidRPr="001C74CA" w:rsidRDefault="009B6418" w:rsidP="00A203FE">
            <w:pPr>
              <w:pStyle w:val="Akapitzlist"/>
              <w:numPr>
                <w:ilvl w:val="0"/>
                <w:numId w:val="42"/>
              </w:numPr>
              <w:spacing w:after="0" w:line="320" w:lineRule="exact"/>
              <w:ind w:left="407" w:hanging="407"/>
              <w:rPr>
                <w:rFonts w:ascii="Cambria" w:hAnsi="Cambria"/>
              </w:rPr>
            </w:pPr>
            <w:r w:rsidRPr="001C74CA">
              <w:rPr>
                <w:rFonts w:ascii="Cambria" w:hAnsi="Cambria"/>
              </w:rPr>
              <w:t>urządzenia u pozostałych odbiorców (za każdy 1 kW zainstalowanej mocy)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DCA293" w14:textId="77777777" w:rsidR="009B6418" w:rsidRPr="00F60323" w:rsidRDefault="009B6418" w:rsidP="006F4161">
            <w:pPr>
              <w:spacing w:after="0"/>
              <w:jc w:val="center"/>
              <w:rPr>
                <w:rFonts w:ascii="Cambria" w:hAnsi="Cambria"/>
                <w:color w:val="2E74B5"/>
                <w:highlight w:val="yellow"/>
              </w:rPr>
            </w:pPr>
          </w:p>
        </w:tc>
      </w:tr>
    </w:tbl>
    <w:p w14:paraId="3FCBAADD" w14:textId="186B2F20" w:rsidR="009B6418" w:rsidRPr="0025085C" w:rsidRDefault="009B6418" w:rsidP="00F76AF7">
      <w:pPr>
        <w:pStyle w:val="Nagwek2"/>
        <w:keepNext w:val="0"/>
        <w:widowControl/>
        <w:numPr>
          <w:ilvl w:val="1"/>
          <w:numId w:val="43"/>
        </w:numPr>
        <w:spacing w:before="120" w:after="120"/>
        <w:ind w:left="142" w:hanging="709"/>
        <w:jc w:val="both"/>
        <w:rPr>
          <w:rFonts w:ascii="Cambria" w:hAnsi="Cambria"/>
          <w:b w:val="0"/>
        </w:rPr>
      </w:pPr>
      <w:r w:rsidRPr="0025085C">
        <w:rPr>
          <w:rFonts w:ascii="Cambria" w:hAnsi="Cambria"/>
          <w:b w:val="0"/>
        </w:rPr>
        <w:t xml:space="preserve">Ryczałtowe ilości </w:t>
      </w:r>
      <w:r w:rsidRPr="0025085C">
        <w:rPr>
          <w:rFonts w:ascii="Cambria" w:hAnsi="Cambria"/>
          <w:b w:val="0"/>
          <w:color w:val="2E74B5"/>
        </w:rPr>
        <w:t>paliwa</w:t>
      </w:r>
      <w:r w:rsidRPr="0025085C">
        <w:rPr>
          <w:rFonts w:ascii="Cambria" w:hAnsi="Cambria"/>
          <w:b w:val="0"/>
        </w:rPr>
        <w:t xml:space="preserve">, o których mowa w pkt 8.3, są wielkościami maksymalnymi. </w:t>
      </w:r>
      <w:r w:rsidRPr="0025085C">
        <w:rPr>
          <w:rFonts w:ascii="Cambria" w:hAnsi="Cambria"/>
          <w:b w:val="0"/>
          <w:color w:val="2E74B5"/>
        </w:rPr>
        <w:t>Nazwa przedsiębiorstwa</w:t>
      </w:r>
      <w:r w:rsidRPr="0025085C">
        <w:rPr>
          <w:rFonts w:ascii="Cambria" w:hAnsi="Cambria"/>
          <w:b w:val="0"/>
        </w:rPr>
        <w:t xml:space="preserve"> przy ustalaniu opłat może zastosować ilości mniejsze, uwzględniając rzeczywiste możliwości pobierania </w:t>
      </w:r>
      <w:r w:rsidRPr="0025085C">
        <w:rPr>
          <w:rFonts w:ascii="Cambria" w:hAnsi="Cambria"/>
          <w:b w:val="0"/>
          <w:color w:val="2E74B5"/>
        </w:rPr>
        <w:t>paliwa gazowego</w:t>
      </w:r>
      <w:r w:rsidRPr="0025085C">
        <w:rPr>
          <w:rFonts w:ascii="Cambria" w:hAnsi="Cambria"/>
          <w:b w:val="0"/>
        </w:rPr>
        <w:t xml:space="preserve"> przez danego odbiorcę lub podmiot nielegalnie pobierający </w:t>
      </w:r>
      <w:r w:rsidRPr="0025085C">
        <w:rPr>
          <w:rFonts w:ascii="Cambria" w:hAnsi="Cambria"/>
          <w:b w:val="0"/>
          <w:color w:val="2E74B5"/>
        </w:rPr>
        <w:t>paliwo gazowe</w:t>
      </w:r>
      <w:r w:rsidRPr="0025085C">
        <w:rPr>
          <w:rFonts w:ascii="Cambria" w:hAnsi="Cambria"/>
          <w:b w:val="0"/>
        </w:rPr>
        <w:t>, z uwzględnieniem mocy i rodzaju zainstalowanych odbiorników.</w:t>
      </w:r>
    </w:p>
    <w:p w14:paraId="0366BF39" w14:textId="77777777" w:rsidR="009B6418" w:rsidRDefault="009B6418" w:rsidP="00413F4B">
      <w:pPr>
        <w:pStyle w:val="Tekstpodstawowy"/>
        <w:numPr>
          <w:ilvl w:val="1"/>
          <w:numId w:val="43"/>
        </w:numPr>
        <w:ind w:left="142" w:hanging="709"/>
        <w:rPr>
          <w:rFonts w:ascii="Cambria" w:hAnsi="Cambria"/>
        </w:rPr>
      </w:pPr>
      <w:r w:rsidRPr="0025085C">
        <w:rPr>
          <w:rFonts w:ascii="Cambria" w:hAnsi="Cambria"/>
        </w:rPr>
        <w:t xml:space="preserve">Za czynności związane ze stwierdzeniem nielegalnego pobierania </w:t>
      </w:r>
      <w:r w:rsidRPr="0025085C">
        <w:rPr>
          <w:rFonts w:ascii="Cambria" w:hAnsi="Cambria"/>
          <w:color w:val="2E74B5"/>
        </w:rPr>
        <w:t>paliwa gazowego</w:t>
      </w:r>
      <w:r w:rsidRPr="0025085C">
        <w:rPr>
          <w:rFonts w:ascii="Cambria" w:hAnsi="Cambria"/>
        </w:rPr>
        <w:t xml:space="preserve"> ustala się</w:t>
      </w:r>
      <w:r>
        <w:rPr>
          <w:rFonts w:ascii="Cambria" w:hAnsi="Cambria"/>
        </w:rPr>
        <w:t xml:space="preserve"> następujące opłaty lub sposób ich ustalenia</w:t>
      </w:r>
      <w:r w:rsidRPr="00E979C4">
        <w:rPr>
          <w:rFonts w:ascii="Cambria" w:hAnsi="Cambria"/>
        </w:rPr>
        <w:t>:</w:t>
      </w:r>
    </w:p>
    <w:tbl>
      <w:tblPr>
        <w:tblW w:w="897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709"/>
        <w:gridCol w:w="4819"/>
      </w:tblGrid>
      <w:tr w:rsidR="009B6418" w:rsidRPr="00271F2A" w14:paraId="510F8A58" w14:textId="77777777" w:rsidTr="006F4161">
        <w:trPr>
          <w:trHeight w:val="510"/>
        </w:trPr>
        <w:tc>
          <w:tcPr>
            <w:tcW w:w="0" w:type="auto"/>
            <w:vAlign w:val="center"/>
          </w:tcPr>
          <w:p w14:paraId="217A7091" w14:textId="77777777" w:rsidR="009B6418" w:rsidRPr="00271F2A" w:rsidRDefault="009B6418" w:rsidP="006F416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271F2A">
              <w:rPr>
                <w:rFonts w:ascii="Cambria" w:hAnsi="Cambria"/>
                <w:b/>
              </w:rPr>
              <w:t>Lp.</w:t>
            </w:r>
          </w:p>
        </w:tc>
        <w:tc>
          <w:tcPr>
            <w:tcW w:w="3709" w:type="dxa"/>
            <w:vAlign w:val="center"/>
          </w:tcPr>
          <w:p w14:paraId="713D2C03" w14:textId="77777777" w:rsidR="009B6418" w:rsidRPr="00271F2A" w:rsidRDefault="009B6418" w:rsidP="006F416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271F2A">
              <w:rPr>
                <w:rFonts w:ascii="Cambria" w:hAnsi="Cambria"/>
                <w:b/>
              </w:rPr>
              <w:t>Nazwa czynności</w:t>
            </w:r>
          </w:p>
        </w:tc>
        <w:tc>
          <w:tcPr>
            <w:tcW w:w="4819" w:type="dxa"/>
            <w:vAlign w:val="center"/>
          </w:tcPr>
          <w:p w14:paraId="52CE57EA" w14:textId="77777777" w:rsidR="009B6418" w:rsidRPr="00271F2A" w:rsidRDefault="009B6418" w:rsidP="006F416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271F2A">
              <w:rPr>
                <w:rFonts w:ascii="Cambria" w:hAnsi="Cambria"/>
                <w:b/>
              </w:rPr>
              <w:t>Opłata lub sposób jej ustalenia</w:t>
            </w:r>
          </w:p>
        </w:tc>
      </w:tr>
      <w:tr w:rsidR="009B6418" w:rsidRPr="00271F2A" w14:paraId="4FCA2D01" w14:textId="77777777" w:rsidTr="006F4161">
        <w:trPr>
          <w:trHeight w:val="510"/>
        </w:trPr>
        <w:tc>
          <w:tcPr>
            <w:tcW w:w="0" w:type="auto"/>
            <w:vAlign w:val="center"/>
          </w:tcPr>
          <w:p w14:paraId="5C3B1FBE" w14:textId="77777777" w:rsidR="009B6418" w:rsidRPr="00271F2A" w:rsidRDefault="009B6418" w:rsidP="006F4161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271F2A">
              <w:rPr>
                <w:rFonts w:ascii="Cambria" w:hAnsi="Cambria"/>
              </w:rPr>
              <w:t>1.</w:t>
            </w:r>
          </w:p>
        </w:tc>
        <w:tc>
          <w:tcPr>
            <w:tcW w:w="8528" w:type="dxa"/>
            <w:gridSpan w:val="2"/>
            <w:vAlign w:val="center"/>
          </w:tcPr>
          <w:p w14:paraId="633DAAB1" w14:textId="77777777" w:rsidR="009B6418" w:rsidRPr="00271F2A" w:rsidRDefault="009B6418" w:rsidP="006F4161">
            <w:pPr>
              <w:spacing w:after="0" w:line="240" w:lineRule="auto"/>
              <w:rPr>
                <w:rFonts w:ascii="Cambria" w:hAnsi="Cambria"/>
              </w:rPr>
            </w:pPr>
            <w:r w:rsidRPr="00271F2A">
              <w:rPr>
                <w:rFonts w:ascii="Cambria" w:hAnsi="Cambria"/>
              </w:rPr>
              <w:t xml:space="preserve">Wymiana, montaż lub demontaż uszkodzonego lub zniszczonego przez </w:t>
            </w:r>
            <w:r>
              <w:rPr>
                <w:rFonts w:ascii="Cambria" w:hAnsi="Cambria"/>
              </w:rPr>
              <w:t>o</w:t>
            </w:r>
            <w:r w:rsidRPr="00271F2A">
              <w:rPr>
                <w:rFonts w:ascii="Cambria" w:hAnsi="Cambria"/>
              </w:rPr>
              <w:t xml:space="preserve">dbiorcę </w:t>
            </w:r>
            <w:r>
              <w:rPr>
                <w:rFonts w:ascii="Cambria" w:hAnsi="Cambria"/>
              </w:rPr>
              <w:t>u</w:t>
            </w:r>
            <w:r w:rsidRPr="00271F2A">
              <w:rPr>
                <w:rFonts w:ascii="Cambria" w:hAnsi="Cambria"/>
              </w:rPr>
              <w:t>kładu pomiarowego</w:t>
            </w:r>
            <w:r>
              <w:rPr>
                <w:rFonts w:ascii="Cambria" w:hAnsi="Cambria"/>
              </w:rPr>
              <w:t xml:space="preserve"> dla grup taryfowych o mocy</w:t>
            </w:r>
            <w:r w:rsidRPr="00271F2A">
              <w:rPr>
                <w:rFonts w:ascii="Cambria" w:hAnsi="Cambria"/>
              </w:rPr>
              <w:t>:</w:t>
            </w:r>
          </w:p>
        </w:tc>
      </w:tr>
      <w:tr w:rsidR="009B6418" w:rsidRPr="00271F2A" w14:paraId="0FB0A699" w14:textId="77777777" w:rsidTr="006F4161">
        <w:tc>
          <w:tcPr>
            <w:tcW w:w="0" w:type="auto"/>
          </w:tcPr>
          <w:p w14:paraId="1A2D5E00" w14:textId="77777777" w:rsidR="009B6418" w:rsidRPr="00271F2A" w:rsidRDefault="009B6418" w:rsidP="006F4161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271F2A">
              <w:rPr>
                <w:rFonts w:ascii="Cambria" w:hAnsi="Cambria"/>
              </w:rPr>
              <w:t>1.1</w:t>
            </w:r>
          </w:p>
        </w:tc>
        <w:tc>
          <w:tcPr>
            <w:tcW w:w="3709" w:type="dxa"/>
          </w:tcPr>
          <w:p w14:paraId="597BE949" w14:textId="77777777" w:rsidR="009B6418" w:rsidRPr="00271F2A" w:rsidRDefault="009B6418" w:rsidP="006F416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 większej niż</w:t>
            </w:r>
            <w:r w:rsidRPr="00271F2A">
              <w:rPr>
                <w:rFonts w:ascii="Cambria" w:hAnsi="Cambria"/>
              </w:rPr>
              <w:t xml:space="preserve"> 110 kWh/h </w:t>
            </w:r>
          </w:p>
        </w:tc>
        <w:tc>
          <w:tcPr>
            <w:tcW w:w="4819" w:type="dxa"/>
          </w:tcPr>
          <w:p w14:paraId="01B173B5" w14:textId="77777777" w:rsidR="009B6418" w:rsidRPr="00271F2A" w:rsidRDefault="009B6418" w:rsidP="006F416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  <w:r w:rsidRPr="00271F2A">
              <w:rPr>
                <w:rFonts w:ascii="Cambria" w:hAnsi="Cambria"/>
              </w:rPr>
              <w:t xml:space="preserve">płata wynikająca z ceny nabycia nowego </w:t>
            </w:r>
            <w:r>
              <w:rPr>
                <w:rFonts w:ascii="Cambria" w:hAnsi="Cambria"/>
              </w:rPr>
              <w:t>u</w:t>
            </w:r>
            <w:r w:rsidRPr="00271F2A">
              <w:rPr>
                <w:rFonts w:ascii="Cambria" w:hAnsi="Cambria"/>
              </w:rPr>
              <w:t xml:space="preserve">kładu pomiarowego obowiązującej w dniu jego montażu oraz kwoty </w:t>
            </w:r>
            <w:r w:rsidRPr="00F60323">
              <w:rPr>
                <w:rFonts w:ascii="Cambria" w:hAnsi="Cambria"/>
                <w:color w:val="2E74B5"/>
              </w:rPr>
              <w:t>xxx</w:t>
            </w:r>
            <w:r>
              <w:rPr>
                <w:rFonts w:ascii="Cambria" w:hAnsi="Cambria"/>
              </w:rPr>
              <w:t xml:space="preserve"> </w:t>
            </w:r>
            <w:r w:rsidRPr="00271F2A">
              <w:rPr>
                <w:rFonts w:ascii="Cambria" w:hAnsi="Cambria"/>
              </w:rPr>
              <w:t xml:space="preserve">zł, rekompensującej koszty związane z jego montażem lub demontażem i założeniem plomb </w:t>
            </w:r>
            <w:r w:rsidRPr="00F60323">
              <w:rPr>
                <w:rFonts w:ascii="Cambria" w:hAnsi="Cambria"/>
                <w:color w:val="2E74B5"/>
              </w:rPr>
              <w:t>nazwa przedsiębiorstwa</w:t>
            </w:r>
          </w:p>
        </w:tc>
      </w:tr>
      <w:tr w:rsidR="009B6418" w:rsidRPr="00271F2A" w14:paraId="6E8BC22E" w14:textId="77777777" w:rsidTr="006F4161">
        <w:tc>
          <w:tcPr>
            <w:tcW w:w="0" w:type="auto"/>
          </w:tcPr>
          <w:p w14:paraId="06F3E5C6" w14:textId="77777777" w:rsidR="009B6418" w:rsidRPr="00271F2A" w:rsidRDefault="009B6418" w:rsidP="006F4161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271F2A">
              <w:rPr>
                <w:rFonts w:ascii="Cambria" w:hAnsi="Cambria"/>
              </w:rPr>
              <w:t>1.2</w:t>
            </w:r>
          </w:p>
        </w:tc>
        <w:tc>
          <w:tcPr>
            <w:tcW w:w="3709" w:type="dxa"/>
          </w:tcPr>
          <w:p w14:paraId="55C28B29" w14:textId="77777777" w:rsidR="009B6418" w:rsidRPr="00271F2A" w:rsidRDefault="009B6418" w:rsidP="006F416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większej niż</w:t>
            </w:r>
            <w:r w:rsidRPr="00271F2A">
              <w:rPr>
                <w:rFonts w:ascii="Cambria" w:hAnsi="Cambria"/>
              </w:rPr>
              <w:t xml:space="preserve">110 kWh/h </w:t>
            </w:r>
          </w:p>
        </w:tc>
        <w:tc>
          <w:tcPr>
            <w:tcW w:w="4819" w:type="dxa"/>
          </w:tcPr>
          <w:p w14:paraId="23618082" w14:textId="77777777" w:rsidR="009B6418" w:rsidRPr="00271F2A" w:rsidRDefault="009B6418" w:rsidP="006F416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  <w:r w:rsidRPr="00271F2A">
              <w:rPr>
                <w:rFonts w:ascii="Cambria" w:hAnsi="Cambria"/>
              </w:rPr>
              <w:t xml:space="preserve">płata wynikająca z ceny nabycia nowego </w:t>
            </w:r>
            <w:r>
              <w:rPr>
                <w:rFonts w:ascii="Cambria" w:hAnsi="Cambria"/>
              </w:rPr>
              <w:t>u</w:t>
            </w:r>
            <w:r w:rsidRPr="00271F2A">
              <w:rPr>
                <w:rFonts w:ascii="Cambria" w:hAnsi="Cambria"/>
              </w:rPr>
              <w:t xml:space="preserve">kładu pomiarowego obowiązującej w dniu jego montażu oraz kwoty </w:t>
            </w:r>
            <w:r w:rsidRPr="00F60323">
              <w:rPr>
                <w:rFonts w:ascii="Cambria" w:hAnsi="Cambria"/>
                <w:color w:val="2E74B5"/>
              </w:rPr>
              <w:t>xxx</w:t>
            </w:r>
            <w:r>
              <w:rPr>
                <w:rFonts w:ascii="Cambria" w:hAnsi="Cambria"/>
              </w:rPr>
              <w:t xml:space="preserve"> </w:t>
            </w:r>
            <w:r w:rsidRPr="00271F2A">
              <w:rPr>
                <w:rFonts w:ascii="Cambria" w:hAnsi="Cambria"/>
              </w:rPr>
              <w:t xml:space="preserve">zł, rekompensującej koszty związane z jego montażem lub demontażem i założeniem plomb </w:t>
            </w:r>
            <w:r w:rsidRPr="00E50969">
              <w:rPr>
                <w:rFonts w:ascii="Cambria" w:hAnsi="Cambria"/>
                <w:color w:val="2E74B5"/>
              </w:rPr>
              <w:t xml:space="preserve">nazwa przedsiębiorstwa </w:t>
            </w:r>
          </w:p>
        </w:tc>
      </w:tr>
      <w:tr w:rsidR="009B6418" w:rsidRPr="00271F2A" w14:paraId="67477994" w14:textId="77777777" w:rsidTr="006F4161">
        <w:tc>
          <w:tcPr>
            <w:tcW w:w="0" w:type="auto"/>
          </w:tcPr>
          <w:p w14:paraId="02A55F71" w14:textId="77777777" w:rsidR="009B6418" w:rsidRPr="00271F2A" w:rsidRDefault="009B6418" w:rsidP="006F4161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271F2A">
              <w:rPr>
                <w:rFonts w:ascii="Cambria" w:hAnsi="Cambria"/>
              </w:rPr>
              <w:t>2.</w:t>
            </w:r>
          </w:p>
        </w:tc>
        <w:tc>
          <w:tcPr>
            <w:tcW w:w="8528" w:type="dxa"/>
            <w:gridSpan w:val="2"/>
          </w:tcPr>
          <w:p w14:paraId="1D4B27ED" w14:textId="77777777" w:rsidR="009B6418" w:rsidRPr="00271F2A" w:rsidRDefault="009B6418" w:rsidP="006F4161">
            <w:pPr>
              <w:spacing w:after="0" w:line="240" w:lineRule="auto"/>
              <w:rPr>
                <w:rFonts w:ascii="Cambria" w:hAnsi="Cambria"/>
              </w:rPr>
            </w:pPr>
            <w:r w:rsidRPr="00271F2A">
              <w:rPr>
                <w:rFonts w:ascii="Cambria" w:hAnsi="Cambria"/>
              </w:rPr>
              <w:t xml:space="preserve">Założenie nowych plomb na </w:t>
            </w:r>
            <w:r>
              <w:rPr>
                <w:rFonts w:ascii="Cambria" w:hAnsi="Cambria"/>
              </w:rPr>
              <w:t>u</w:t>
            </w:r>
            <w:r w:rsidRPr="00271F2A">
              <w:rPr>
                <w:rFonts w:ascii="Cambria" w:hAnsi="Cambria"/>
              </w:rPr>
              <w:t>kładzie pomiarowym, w tym urządzeniu mierzącym moc lub innym urządzeniu pomiarowym, w miejsce plomb zerwanych</w:t>
            </w:r>
            <w:r>
              <w:rPr>
                <w:rFonts w:ascii="Cambria" w:hAnsi="Cambria"/>
              </w:rPr>
              <w:t xml:space="preserve"> przez o</w:t>
            </w:r>
            <w:r w:rsidRPr="00271F2A">
              <w:rPr>
                <w:rFonts w:ascii="Cambria" w:hAnsi="Cambria"/>
              </w:rPr>
              <w:t>dbiorcę lub przez niego uszkodzonych</w:t>
            </w:r>
            <w:r>
              <w:rPr>
                <w:rFonts w:ascii="Cambria" w:hAnsi="Cambria"/>
              </w:rPr>
              <w:t xml:space="preserve"> dla grup taryfowych o mocy</w:t>
            </w:r>
            <w:r w:rsidRPr="00271F2A">
              <w:rPr>
                <w:rFonts w:ascii="Cambria" w:hAnsi="Cambria"/>
              </w:rPr>
              <w:t>:</w:t>
            </w:r>
            <w:r w:rsidRPr="00271F2A" w:rsidDel="002C0745">
              <w:rPr>
                <w:rFonts w:ascii="Cambria" w:hAnsi="Cambria"/>
              </w:rPr>
              <w:t xml:space="preserve"> </w:t>
            </w:r>
          </w:p>
        </w:tc>
      </w:tr>
      <w:tr w:rsidR="009B6418" w:rsidRPr="00271F2A" w14:paraId="758B623D" w14:textId="77777777" w:rsidTr="006F4161">
        <w:tc>
          <w:tcPr>
            <w:tcW w:w="0" w:type="auto"/>
          </w:tcPr>
          <w:p w14:paraId="3C100260" w14:textId="77777777" w:rsidR="009B6418" w:rsidRPr="00271F2A" w:rsidRDefault="009B6418" w:rsidP="006F4161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271F2A">
              <w:rPr>
                <w:rFonts w:ascii="Cambria" w:hAnsi="Cambria"/>
              </w:rPr>
              <w:t>2.1</w:t>
            </w:r>
          </w:p>
        </w:tc>
        <w:tc>
          <w:tcPr>
            <w:tcW w:w="3709" w:type="dxa"/>
          </w:tcPr>
          <w:p w14:paraId="4D37EE06" w14:textId="77777777" w:rsidR="009B6418" w:rsidRPr="00271F2A" w:rsidRDefault="009B6418" w:rsidP="006F416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 większej niż</w:t>
            </w:r>
            <w:r w:rsidRPr="00271F2A">
              <w:rPr>
                <w:rFonts w:ascii="Cambria" w:hAnsi="Cambria"/>
              </w:rPr>
              <w:t xml:space="preserve"> 110 kWh/h </w:t>
            </w:r>
          </w:p>
        </w:tc>
        <w:tc>
          <w:tcPr>
            <w:tcW w:w="4819" w:type="dxa"/>
            <w:vAlign w:val="center"/>
          </w:tcPr>
          <w:p w14:paraId="75B32B27" w14:textId="77777777" w:rsidR="009B6418" w:rsidRPr="00271F2A" w:rsidRDefault="009B6418" w:rsidP="006F416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60323">
              <w:rPr>
                <w:rFonts w:ascii="Cambria" w:hAnsi="Cambria"/>
                <w:color w:val="2E74B5"/>
              </w:rPr>
              <w:t>xxx</w:t>
            </w:r>
            <w:r>
              <w:rPr>
                <w:rFonts w:ascii="Cambria" w:hAnsi="Cambria"/>
              </w:rPr>
              <w:t xml:space="preserve"> </w:t>
            </w:r>
            <w:r w:rsidRPr="00271F2A">
              <w:rPr>
                <w:rFonts w:ascii="Cambria" w:hAnsi="Cambria"/>
              </w:rPr>
              <w:t>zł</w:t>
            </w:r>
          </w:p>
        </w:tc>
      </w:tr>
      <w:tr w:rsidR="009B6418" w:rsidRPr="00271F2A" w14:paraId="5C00582A" w14:textId="77777777" w:rsidTr="006F4161">
        <w:tc>
          <w:tcPr>
            <w:tcW w:w="0" w:type="auto"/>
          </w:tcPr>
          <w:p w14:paraId="7F44ADBA" w14:textId="77777777" w:rsidR="009B6418" w:rsidRPr="00271F2A" w:rsidRDefault="009B6418" w:rsidP="006F4161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271F2A">
              <w:rPr>
                <w:rFonts w:ascii="Cambria" w:hAnsi="Cambria"/>
              </w:rPr>
              <w:t>2.2</w:t>
            </w:r>
          </w:p>
        </w:tc>
        <w:tc>
          <w:tcPr>
            <w:tcW w:w="3709" w:type="dxa"/>
          </w:tcPr>
          <w:p w14:paraId="08C9A43F" w14:textId="77777777" w:rsidR="009B6418" w:rsidRPr="00271F2A" w:rsidRDefault="009B6418" w:rsidP="006F416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większej niż </w:t>
            </w:r>
            <w:r w:rsidRPr="00271F2A">
              <w:rPr>
                <w:rFonts w:ascii="Cambria" w:hAnsi="Cambria"/>
              </w:rPr>
              <w:t xml:space="preserve">110 kWh/h </w:t>
            </w:r>
          </w:p>
        </w:tc>
        <w:tc>
          <w:tcPr>
            <w:tcW w:w="4819" w:type="dxa"/>
            <w:vAlign w:val="center"/>
          </w:tcPr>
          <w:p w14:paraId="3AAEB91D" w14:textId="77777777" w:rsidR="009B6418" w:rsidRPr="00271F2A" w:rsidRDefault="009B6418" w:rsidP="006F416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60323">
              <w:rPr>
                <w:rFonts w:ascii="Cambria" w:hAnsi="Cambria"/>
                <w:color w:val="2E74B5"/>
              </w:rPr>
              <w:t xml:space="preserve">xxx </w:t>
            </w:r>
            <w:r w:rsidRPr="00271F2A">
              <w:rPr>
                <w:rFonts w:ascii="Cambria" w:hAnsi="Cambria"/>
              </w:rPr>
              <w:t>zł</w:t>
            </w:r>
          </w:p>
        </w:tc>
      </w:tr>
      <w:tr w:rsidR="009B6418" w:rsidRPr="00271F2A" w14:paraId="40B58C3E" w14:textId="77777777" w:rsidTr="006F4161">
        <w:tc>
          <w:tcPr>
            <w:tcW w:w="0" w:type="auto"/>
          </w:tcPr>
          <w:p w14:paraId="144319CE" w14:textId="77777777" w:rsidR="009B6418" w:rsidRPr="00271F2A" w:rsidRDefault="009B6418" w:rsidP="006F4161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271F2A">
              <w:rPr>
                <w:rFonts w:ascii="Cambria" w:hAnsi="Cambria"/>
              </w:rPr>
              <w:t>3.</w:t>
            </w:r>
          </w:p>
        </w:tc>
        <w:tc>
          <w:tcPr>
            <w:tcW w:w="3709" w:type="dxa"/>
          </w:tcPr>
          <w:p w14:paraId="6D419F71" w14:textId="77777777" w:rsidR="009B6418" w:rsidRPr="00271F2A" w:rsidRDefault="009B6418" w:rsidP="006F4161">
            <w:pPr>
              <w:spacing w:after="0" w:line="240" w:lineRule="auto"/>
              <w:rPr>
                <w:rFonts w:ascii="Cambria" w:hAnsi="Cambria"/>
              </w:rPr>
            </w:pPr>
            <w:r w:rsidRPr="00271F2A">
              <w:rPr>
                <w:rFonts w:ascii="Cambria" w:hAnsi="Cambria"/>
              </w:rPr>
              <w:t xml:space="preserve">Sprawdzenie stanu technicznego </w:t>
            </w:r>
            <w:r>
              <w:rPr>
                <w:rFonts w:ascii="Cambria" w:hAnsi="Cambria"/>
              </w:rPr>
              <w:t>u</w:t>
            </w:r>
            <w:r w:rsidRPr="00271F2A">
              <w:rPr>
                <w:rFonts w:ascii="Cambria" w:hAnsi="Cambria"/>
              </w:rPr>
              <w:t xml:space="preserve">kładu pomiarowego i założenie nowych plomb </w:t>
            </w:r>
            <w:r w:rsidRPr="00F60323">
              <w:rPr>
                <w:rFonts w:ascii="Cambria" w:hAnsi="Cambria"/>
                <w:color w:val="2E74B5"/>
              </w:rPr>
              <w:t>nazwa przedsiębiorstwa</w:t>
            </w:r>
            <w:r>
              <w:rPr>
                <w:rFonts w:ascii="Cambria" w:hAnsi="Cambria"/>
              </w:rPr>
              <w:t xml:space="preserve"> </w:t>
            </w:r>
            <w:r w:rsidRPr="00271F2A">
              <w:rPr>
                <w:rFonts w:ascii="Cambria" w:hAnsi="Cambria"/>
              </w:rPr>
              <w:t>na kurku głównym, w układzie pomiarowym lub na</w:t>
            </w:r>
            <w:r>
              <w:rPr>
                <w:rFonts w:ascii="Cambria" w:hAnsi="Cambria"/>
              </w:rPr>
              <w:t xml:space="preserve"> </w:t>
            </w:r>
            <w:r w:rsidRPr="00271F2A">
              <w:rPr>
                <w:rFonts w:ascii="Cambria" w:hAnsi="Cambria"/>
              </w:rPr>
              <w:t xml:space="preserve">innym elemencie podlegającym oplombowaniu, w miejsce plomb zerwanych </w:t>
            </w:r>
            <w:r>
              <w:rPr>
                <w:rFonts w:ascii="Cambria" w:hAnsi="Cambria"/>
              </w:rPr>
              <w:t>przez o</w:t>
            </w:r>
            <w:r w:rsidRPr="00271F2A">
              <w:rPr>
                <w:rFonts w:ascii="Cambria" w:hAnsi="Cambria"/>
              </w:rPr>
              <w:t>dbiorcę lub przez niego uszkodzonych</w:t>
            </w:r>
          </w:p>
        </w:tc>
        <w:tc>
          <w:tcPr>
            <w:tcW w:w="4819" w:type="dxa"/>
            <w:vAlign w:val="center"/>
          </w:tcPr>
          <w:p w14:paraId="098EA751" w14:textId="77777777" w:rsidR="009B6418" w:rsidRPr="00271F2A" w:rsidRDefault="009B6418" w:rsidP="006F416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60323">
              <w:rPr>
                <w:rFonts w:ascii="Cambria" w:hAnsi="Cambria"/>
                <w:color w:val="2E74B5"/>
              </w:rPr>
              <w:t xml:space="preserve">xxx </w:t>
            </w:r>
            <w:r w:rsidRPr="00271F2A">
              <w:rPr>
                <w:rFonts w:ascii="Cambria" w:hAnsi="Cambria"/>
              </w:rPr>
              <w:t>zł</w:t>
            </w:r>
          </w:p>
        </w:tc>
      </w:tr>
      <w:tr w:rsidR="009B6418" w:rsidRPr="00271F2A" w14:paraId="13BD7919" w14:textId="77777777" w:rsidTr="006F4161">
        <w:tc>
          <w:tcPr>
            <w:tcW w:w="0" w:type="auto"/>
          </w:tcPr>
          <w:p w14:paraId="0FD1FABF" w14:textId="77777777" w:rsidR="009B6418" w:rsidRPr="00271F2A" w:rsidRDefault="009B6418" w:rsidP="006F4161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271F2A">
              <w:rPr>
                <w:rFonts w:ascii="Cambria" w:hAnsi="Cambria"/>
              </w:rPr>
              <w:t>4.</w:t>
            </w:r>
          </w:p>
        </w:tc>
        <w:tc>
          <w:tcPr>
            <w:tcW w:w="8528" w:type="dxa"/>
            <w:gridSpan w:val="2"/>
          </w:tcPr>
          <w:p w14:paraId="058D2B29" w14:textId="77777777" w:rsidR="009B6418" w:rsidRPr="00271F2A" w:rsidRDefault="009B6418" w:rsidP="006F4161">
            <w:pPr>
              <w:spacing w:after="0" w:line="240" w:lineRule="auto"/>
              <w:rPr>
                <w:rFonts w:ascii="Cambria" w:hAnsi="Cambria"/>
              </w:rPr>
            </w:pPr>
            <w:r w:rsidRPr="00271F2A">
              <w:rPr>
                <w:rFonts w:ascii="Cambria" w:hAnsi="Cambria"/>
              </w:rPr>
              <w:t xml:space="preserve">Poddanie układu pomiarowego ponownej legalizacji z powodu zerwania przez </w:t>
            </w:r>
            <w:r>
              <w:rPr>
                <w:rFonts w:ascii="Cambria" w:hAnsi="Cambria"/>
              </w:rPr>
              <w:t>o</w:t>
            </w:r>
            <w:r w:rsidRPr="00271F2A">
              <w:rPr>
                <w:rFonts w:ascii="Cambria" w:hAnsi="Cambria"/>
              </w:rPr>
              <w:t>dbiorcę plomb legalizacyjnych lub ich naruszenia</w:t>
            </w:r>
            <w:r>
              <w:rPr>
                <w:rFonts w:ascii="Cambria" w:hAnsi="Cambria"/>
              </w:rPr>
              <w:t xml:space="preserve"> dla grup taryfowych o mocy</w:t>
            </w:r>
            <w:r w:rsidRPr="00271F2A">
              <w:rPr>
                <w:rFonts w:ascii="Cambria" w:hAnsi="Cambria"/>
              </w:rPr>
              <w:t>:</w:t>
            </w:r>
          </w:p>
        </w:tc>
      </w:tr>
      <w:tr w:rsidR="009B6418" w:rsidRPr="00271F2A" w14:paraId="14DD55BF" w14:textId="77777777" w:rsidTr="006F4161">
        <w:trPr>
          <w:trHeight w:val="1134"/>
        </w:trPr>
        <w:tc>
          <w:tcPr>
            <w:tcW w:w="0" w:type="auto"/>
          </w:tcPr>
          <w:p w14:paraId="66DB6635" w14:textId="77777777" w:rsidR="009B6418" w:rsidRPr="00271F2A" w:rsidRDefault="009B6418" w:rsidP="006F4161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271F2A">
              <w:rPr>
                <w:rFonts w:ascii="Cambria" w:hAnsi="Cambria"/>
              </w:rPr>
              <w:lastRenderedPageBreak/>
              <w:t>4.1</w:t>
            </w:r>
          </w:p>
        </w:tc>
        <w:tc>
          <w:tcPr>
            <w:tcW w:w="3709" w:type="dxa"/>
          </w:tcPr>
          <w:p w14:paraId="09ECECF4" w14:textId="77777777" w:rsidR="009B6418" w:rsidRPr="00271F2A" w:rsidRDefault="009B6418" w:rsidP="006F416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 większej niż</w:t>
            </w:r>
            <w:r w:rsidRPr="00271F2A">
              <w:rPr>
                <w:rFonts w:ascii="Cambria" w:hAnsi="Cambria"/>
              </w:rPr>
              <w:t xml:space="preserve"> 110 kWh</w:t>
            </w:r>
            <w:r>
              <w:rPr>
                <w:rFonts w:ascii="Cambria" w:hAnsi="Cambria"/>
              </w:rPr>
              <w:t>/h</w:t>
            </w:r>
          </w:p>
        </w:tc>
        <w:tc>
          <w:tcPr>
            <w:tcW w:w="4819" w:type="dxa"/>
            <w:vAlign w:val="center"/>
          </w:tcPr>
          <w:p w14:paraId="614AFD1E" w14:textId="77777777" w:rsidR="009B6418" w:rsidRPr="00271F2A" w:rsidRDefault="009B6418" w:rsidP="006F416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  <w:r w:rsidRPr="00271F2A">
              <w:rPr>
                <w:rFonts w:ascii="Cambria" w:hAnsi="Cambria"/>
              </w:rPr>
              <w:t xml:space="preserve">płata wynikająca z faktury wystawionej przez akredytowaną jednostkę przeprowadzającą badanie legalizacji powiększona o kwotę </w:t>
            </w:r>
            <w:r w:rsidRPr="00F60323">
              <w:rPr>
                <w:rFonts w:ascii="Cambria" w:hAnsi="Cambria"/>
                <w:color w:val="2E74B5"/>
              </w:rPr>
              <w:t>xxx</w:t>
            </w:r>
            <w:r>
              <w:rPr>
                <w:rFonts w:ascii="Cambria" w:hAnsi="Cambria"/>
              </w:rPr>
              <w:t xml:space="preserve"> </w:t>
            </w:r>
            <w:r w:rsidRPr="00271F2A">
              <w:rPr>
                <w:rFonts w:ascii="Cambria" w:hAnsi="Cambria"/>
              </w:rPr>
              <w:t xml:space="preserve">zł rekompensującą koszty związane z jego montażem lub demontażem i założeniem plomb </w:t>
            </w:r>
            <w:r w:rsidRPr="00F60323">
              <w:rPr>
                <w:rFonts w:ascii="Cambria" w:hAnsi="Cambria"/>
                <w:color w:val="2E74B5"/>
              </w:rPr>
              <w:t>nazwa przedsiębiorstwa</w:t>
            </w:r>
          </w:p>
        </w:tc>
      </w:tr>
      <w:tr w:rsidR="009B6418" w:rsidRPr="00271F2A" w14:paraId="664AA485" w14:textId="77777777" w:rsidTr="006F4161">
        <w:tc>
          <w:tcPr>
            <w:tcW w:w="0" w:type="auto"/>
          </w:tcPr>
          <w:p w14:paraId="0A2F3ECE" w14:textId="77777777" w:rsidR="009B6418" w:rsidRPr="00271F2A" w:rsidRDefault="009B6418" w:rsidP="006F4161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271F2A">
              <w:rPr>
                <w:rFonts w:ascii="Cambria" w:hAnsi="Cambria"/>
              </w:rPr>
              <w:t>4.2</w:t>
            </w:r>
          </w:p>
        </w:tc>
        <w:tc>
          <w:tcPr>
            <w:tcW w:w="3709" w:type="dxa"/>
          </w:tcPr>
          <w:p w14:paraId="51892413" w14:textId="77777777" w:rsidR="009B6418" w:rsidRPr="00271F2A" w:rsidRDefault="009B6418" w:rsidP="006F416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większej niż </w:t>
            </w:r>
            <w:r w:rsidRPr="00271F2A">
              <w:rPr>
                <w:rFonts w:ascii="Cambria" w:hAnsi="Cambria"/>
              </w:rPr>
              <w:t xml:space="preserve">110 kWh/h </w:t>
            </w:r>
          </w:p>
        </w:tc>
        <w:tc>
          <w:tcPr>
            <w:tcW w:w="4819" w:type="dxa"/>
            <w:vAlign w:val="center"/>
          </w:tcPr>
          <w:p w14:paraId="1539D26F" w14:textId="77777777" w:rsidR="009B6418" w:rsidRPr="00271F2A" w:rsidRDefault="009B6418" w:rsidP="006F416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  <w:r w:rsidRPr="00271F2A">
              <w:rPr>
                <w:rFonts w:ascii="Cambria" w:hAnsi="Cambria"/>
              </w:rPr>
              <w:t xml:space="preserve">płata wynikająca z faktury wystawionej przez akredytowaną jednostkę przeprowadzającą badanie legalizacji powiększona o kwotę </w:t>
            </w:r>
            <w:r w:rsidRPr="00F60323">
              <w:rPr>
                <w:rFonts w:ascii="Cambria" w:hAnsi="Cambria"/>
                <w:color w:val="2E74B5"/>
              </w:rPr>
              <w:t>xxx</w:t>
            </w:r>
            <w:r>
              <w:rPr>
                <w:rFonts w:ascii="Cambria" w:hAnsi="Cambria"/>
              </w:rPr>
              <w:t xml:space="preserve"> </w:t>
            </w:r>
            <w:r w:rsidRPr="00271F2A">
              <w:rPr>
                <w:rFonts w:ascii="Cambria" w:hAnsi="Cambria"/>
              </w:rPr>
              <w:t xml:space="preserve">zł rekompensującą koszty związane z jego montażem lub demontażem i założeniem plomb </w:t>
            </w:r>
            <w:r w:rsidRPr="00F60323">
              <w:rPr>
                <w:rFonts w:ascii="Cambria" w:hAnsi="Cambria"/>
                <w:color w:val="2E74B5"/>
              </w:rPr>
              <w:t>nazwa przedsiębiorstwa</w:t>
            </w:r>
          </w:p>
        </w:tc>
      </w:tr>
      <w:tr w:rsidR="009B6418" w:rsidRPr="00271F2A" w14:paraId="6341404E" w14:textId="77777777" w:rsidTr="006F4161">
        <w:tc>
          <w:tcPr>
            <w:tcW w:w="0" w:type="auto"/>
          </w:tcPr>
          <w:p w14:paraId="589664FF" w14:textId="77777777" w:rsidR="009B6418" w:rsidRPr="00271F2A" w:rsidRDefault="009B6418" w:rsidP="006F4161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271F2A">
              <w:rPr>
                <w:rFonts w:ascii="Cambria" w:hAnsi="Cambria"/>
              </w:rPr>
              <w:t>5.</w:t>
            </w:r>
          </w:p>
        </w:tc>
        <w:tc>
          <w:tcPr>
            <w:tcW w:w="3709" w:type="dxa"/>
          </w:tcPr>
          <w:p w14:paraId="1CAD6CF2" w14:textId="77777777" w:rsidR="009B6418" w:rsidRPr="00271F2A" w:rsidRDefault="009B6418" w:rsidP="006F4161">
            <w:pPr>
              <w:spacing w:after="0" w:line="240" w:lineRule="auto"/>
              <w:rPr>
                <w:rFonts w:ascii="Cambria" w:hAnsi="Cambria"/>
              </w:rPr>
            </w:pPr>
            <w:r w:rsidRPr="00271F2A">
              <w:rPr>
                <w:rFonts w:ascii="Cambria" w:hAnsi="Cambria"/>
              </w:rPr>
              <w:t xml:space="preserve">Odcięcie dopływu </w:t>
            </w:r>
            <w:r w:rsidRPr="00F60323">
              <w:rPr>
                <w:rFonts w:ascii="Cambria" w:hAnsi="Cambria"/>
                <w:color w:val="2E74B5"/>
              </w:rPr>
              <w:t xml:space="preserve">paliwa gazowego, </w:t>
            </w:r>
            <w:r w:rsidRPr="00271F2A">
              <w:rPr>
                <w:rFonts w:ascii="Cambria" w:hAnsi="Cambria"/>
              </w:rPr>
              <w:t xml:space="preserve">gdy </w:t>
            </w:r>
            <w:r>
              <w:rPr>
                <w:rFonts w:ascii="Cambria" w:hAnsi="Cambria"/>
              </w:rPr>
              <w:t>o</w:t>
            </w:r>
            <w:r w:rsidRPr="00271F2A">
              <w:rPr>
                <w:rFonts w:ascii="Cambria" w:hAnsi="Cambria"/>
              </w:rPr>
              <w:t>dbiorca uniemożliwia dostęp do armatury odcinającej, pomimo pisemnego wezwania do zapewnienia dostępu do niej</w:t>
            </w:r>
          </w:p>
        </w:tc>
        <w:tc>
          <w:tcPr>
            <w:tcW w:w="4819" w:type="dxa"/>
            <w:vAlign w:val="center"/>
          </w:tcPr>
          <w:p w14:paraId="44393F61" w14:textId="77777777" w:rsidR="009B6418" w:rsidRPr="00271F2A" w:rsidRDefault="009B6418" w:rsidP="006F416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60323">
              <w:rPr>
                <w:rFonts w:ascii="Cambria" w:hAnsi="Cambria"/>
                <w:color w:val="2E74B5"/>
              </w:rPr>
              <w:t xml:space="preserve">xxx </w:t>
            </w:r>
            <w:r w:rsidRPr="00271F2A">
              <w:rPr>
                <w:rFonts w:ascii="Cambria" w:hAnsi="Cambria"/>
              </w:rPr>
              <w:t>zł</w:t>
            </w:r>
          </w:p>
        </w:tc>
      </w:tr>
    </w:tbl>
    <w:p w14:paraId="768F7CFE" w14:textId="77777777" w:rsidR="009B6418" w:rsidRPr="0025085C" w:rsidRDefault="009B6418" w:rsidP="0025085C">
      <w:pPr>
        <w:pStyle w:val="Nagwek2"/>
        <w:jc w:val="left"/>
        <w:rPr>
          <w:rFonts w:ascii="Cambria" w:hAnsi="Cambria"/>
          <w:b w:val="0"/>
          <w:sz w:val="18"/>
          <w:szCs w:val="18"/>
        </w:rPr>
      </w:pPr>
      <w:r w:rsidRPr="0025085C">
        <w:rPr>
          <w:rFonts w:ascii="Cambria" w:hAnsi="Cambria"/>
          <w:b w:val="0"/>
          <w:sz w:val="18"/>
          <w:szCs w:val="18"/>
        </w:rPr>
        <w:t>Do opłat dolicza się podatek od towarów i usług (VAT).</w:t>
      </w:r>
    </w:p>
    <w:p w14:paraId="19EFC9B1" w14:textId="0566D134" w:rsidR="009B6418" w:rsidRPr="00E979C4" w:rsidRDefault="00F76AF7" w:rsidP="00317582">
      <w:pPr>
        <w:pStyle w:val="Nagwek1"/>
        <w:keepNext w:val="0"/>
        <w:widowControl/>
        <w:spacing w:before="360" w:after="120"/>
        <w:ind w:left="142" w:hanging="709"/>
        <w:jc w:val="left"/>
        <w:rPr>
          <w:sz w:val="22"/>
          <w:szCs w:val="22"/>
        </w:rPr>
      </w:pPr>
      <w:bookmarkStart w:id="28" w:name="_Toc130960242"/>
      <w:bookmarkStart w:id="29" w:name="_Toc130967657"/>
      <w:bookmarkStart w:id="30" w:name="_Toc130960243"/>
      <w:bookmarkStart w:id="31" w:name="_Toc130967658"/>
      <w:bookmarkStart w:id="32" w:name="_Toc130960244"/>
      <w:bookmarkStart w:id="33" w:name="_Toc130967659"/>
      <w:bookmarkStart w:id="34" w:name="_Toc130960246"/>
      <w:bookmarkStart w:id="35" w:name="_Toc130967661"/>
      <w:bookmarkStart w:id="36" w:name="_Toc130960247"/>
      <w:bookmarkStart w:id="37" w:name="_Toc130967662"/>
      <w:bookmarkStart w:id="38" w:name="_Toc130960248"/>
      <w:bookmarkStart w:id="39" w:name="_Toc130967663"/>
      <w:bookmarkStart w:id="40" w:name="_Toc130960250"/>
      <w:bookmarkStart w:id="41" w:name="_Toc130967665"/>
      <w:bookmarkStart w:id="42" w:name="_Toc130960252"/>
      <w:bookmarkStart w:id="43" w:name="_Toc130967667"/>
      <w:bookmarkStart w:id="44" w:name="_Toc130960253"/>
      <w:bookmarkStart w:id="45" w:name="_Toc130967668"/>
      <w:bookmarkStart w:id="46" w:name="_Toc130960255"/>
      <w:bookmarkStart w:id="47" w:name="_Toc130967670"/>
      <w:bookmarkStart w:id="48" w:name="_Toc130960256"/>
      <w:bookmarkStart w:id="49" w:name="_Toc130967671"/>
      <w:bookmarkStart w:id="50" w:name="_Toc130960291"/>
      <w:bookmarkStart w:id="51" w:name="_Toc130967706"/>
      <w:bookmarkStart w:id="52" w:name="_Toc130960292"/>
      <w:bookmarkStart w:id="53" w:name="_Toc130967707"/>
      <w:bookmarkStart w:id="54" w:name="_Toc130960294"/>
      <w:bookmarkStart w:id="55" w:name="_Toc130967709"/>
      <w:bookmarkStart w:id="56" w:name="_Toc130960299"/>
      <w:bookmarkStart w:id="57" w:name="_Toc130967714"/>
      <w:bookmarkStart w:id="58" w:name="_Toc130960300"/>
      <w:bookmarkStart w:id="59" w:name="_Toc130967715"/>
      <w:bookmarkStart w:id="60" w:name="_Toc130960304"/>
      <w:bookmarkStart w:id="61" w:name="_Toc130967719"/>
      <w:bookmarkStart w:id="62" w:name="_Toc130960305"/>
      <w:bookmarkStart w:id="63" w:name="_Toc130967720"/>
      <w:bookmarkStart w:id="64" w:name="_Toc130960309"/>
      <w:bookmarkStart w:id="65" w:name="_Toc130967724"/>
      <w:bookmarkStart w:id="66" w:name="_Toc130960310"/>
      <w:bookmarkStart w:id="67" w:name="_Toc130967725"/>
      <w:bookmarkStart w:id="68" w:name="_Toc130960314"/>
      <w:bookmarkStart w:id="69" w:name="_Toc130967729"/>
      <w:bookmarkStart w:id="70" w:name="_Toc130960315"/>
      <w:bookmarkStart w:id="71" w:name="_Toc130967730"/>
      <w:bookmarkStart w:id="72" w:name="_Toc130960319"/>
      <w:bookmarkStart w:id="73" w:name="_Toc130967734"/>
      <w:bookmarkStart w:id="74" w:name="_Toc130960321"/>
      <w:bookmarkStart w:id="75" w:name="_Toc130967736"/>
      <w:bookmarkStart w:id="76" w:name="_Toc130960322"/>
      <w:bookmarkStart w:id="77" w:name="_Toc130967737"/>
      <w:bookmarkStart w:id="78" w:name="_Toc130960323"/>
      <w:bookmarkStart w:id="79" w:name="_Toc130967738"/>
      <w:bookmarkStart w:id="80" w:name="_Toc130960324"/>
      <w:bookmarkStart w:id="81" w:name="_Toc130967739"/>
      <w:bookmarkStart w:id="82" w:name="_Toc130960325"/>
      <w:bookmarkStart w:id="83" w:name="_Toc130967740"/>
      <w:bookmarkStart w:id="84" w:name="_Toc130960326"/>
      <w:bookmarkStart w:id="85" w:name="_Toc130967741"/>
      <w:bookmarkStart w:id="86" w:name="_Toc130960327"/>
      <w:bookmarkStart w:id="87" w:name="_Toc130967742"/>
      <w:bookmarkStart w:id="88" w:name="_Toc130960333"/>
      <w:bookmarkStart w:id="89" w:name="_Toc130967748"/>
      <w:bookmarkStart w:id="90" w:name="_Toc130960334"/>
      <w:bookmarkStart w:id="91" w:name="_Toc130967749"/>
      <w:bookmarkStart w:id="92" w:name="_Toc130960336"/>
      <w:bookmarkStart w:id="93" w:name="_Toc130967751"/>
      <w:bookmarkStart w:id="94" w:name="_Toc130960338"/>
      <w:bookmarkStart w:id="95" w:name="_Toc130967753"/>
      <w:bookmarkStart w:id="96" w:name="_Toc130960342"/>
      <w:bookmarkStart w:id="97" w:name="_Toc130967757"/>
      <w:bookmarkStart w:id="98" w:name="_Toc130960346"/>
      <w:bookmarkStart w:id="99" w:name="_Toc130967761"/>
      <w:bookmarkStart w:id="100" w:name="_Toc130960350"/>
      <w:bookmarkStart w:id="101" w:name="_Toc130967765"/>
      <w:bookmarkStart w:id="102" w:name="_Toc130960354"/>
      <w:bookmarkStart w:id="103" w:name="_Toc130967769"/>
      <w:bookmarkStart w:id="104" w:name="_Toc130960357"/>
      <w:bookmarkStart w:id="105" w:name="_Toc130967772"/>
      <w:bookmarkStart w:id="106" w:name="_Toc130960359"/>
      <w:bookmarkStart w:id="107" w:name="_Toc130967774"/>
      <w:bookmarkStart w:id="108" w:name="_Toc130960360"/>
      <w:bookmarkStart w:id="109" w:name="_Toc130967775"/>
      <w:bookmarkStart w:id="110" w:name="_Toc130960361"/>
      <w:bookmarkStart w:id="111" w:name="_Toc130967776"/>
      <w:bookmarkStart w:id="112" w:name="_Toc130960362"/>
      <w:bookmarkStart w:id="113" w:name="_Toc130967777"/>
      <w:bookmarkStart w:id="114" w:name="_Toc130960363"/>
      <w:bookmarkStart w:id="115" w:name="_Toc130967778"/>
      <w:bookmarkStart w:id="116" w:name="_Toc130960364"/>
      <w:bookmarkStart w:id="117" w:name="_Toc130967779"/>
      <w:bookmarkStart w:id="118" w:name="_Toc130960365"/>
      <w:bookmarkStart w:id="119" w:name="_Toc130967780"/>
      <w:bookmarkStart w:id="120" w:name="_Toc130960366"/>
      <w:bookmarkStart w:id="121" w:name="_Toc130967781"/>
      <w:bookmarkStart w:id="122" w:name="_Toc130960367"/>
      <w:bookmarkStart w:id="123" w:name="_Toc130967782"/>
      <w:bookmarkStart w:id="124" w:name="_Toc130960368"/>
      <w:bookmarkStart w:id="125" w:name="_Toc130967783"/>
      <w:bookmarkStart w:id="126" w:name="_Toc130960369"/>
      <w:bookmarkStart w:id="127" w:name="_Toc130967784"/>
      <w:bookmarkStart w:id="128" w:name="_Toc130960371"/>
      <w:bookmarkStart w:id="129" w:name="_Toc130967786"/>
      <w:bookmarkStart w:id="130" w:name="_Toc130960372"/>
      <w:bookmarkStart w:id="131" w:name="_Toc130967787"/>
      <w:bookmarkStart w:id="132" w:name="_Toc130960378"/>
      <w:bookmarkStart w:id="133" w:name="_Toc130967793"/>
      <w:bookmarkStart w:id="134" w:name="_Toc130960379"/>
      <w:bookmarkStart w:id="135" w:name="_Toc130967794"/>
      <w:bookmarkStart w:id="136" w:name="_Toc130960380"/>
      <w:bookmarkStart w:id="137" w:name="_Toc130967795"/>
      <w:bookmarkStart w:id="138" w:name="_Toc130960381"/>
      <w:bookmarkStart w:id="139" w:name="_Toc130967796"/>
      <w:bookmarkStart w:id="140" w:name="_Toc130960382"/>
      <w:bookmarkStart w:id="141" w:name="_Toc130967797"/>
      <w:bookmarkStart w:id="142" w:name="_Toc130960383"/>
      <w:bookmarkStart w:id="143" w:name="_Toc130967798"/>
      <w:bookmarkStart w:id="144" w:name="_Toc130960384"/>
      <w:bookmarkStart w:id="145" w:name="_Toc130967799"/>
      <w:bookmarkStart w:id="146" w:name="_Toc130960385"/>
      <w:bookmarkStart w:id="147" w:name="_Toc130967800"/>
      <w:bookmarkStart w:id="148" w:name="_Toc130960386"/>
      <w:bookmarkStart w:id="149" w:name="_Toc130967801"/>
      <w:bookmarkStart w:id="150" w:name="_Toc130960387"/>
      <w:bookmarkStart w:id="151" w:name="_Toc130967802"/>
      <w:bookmarkStart w:id="152" w:name="_Toc130960388"/>
      <w:bookmarkStart w:id="153" w:name="_Toc130967803"/>
      <w:bookmarkStart w:id="154" w:name="_Toc130960389"/>
      <w:bookmarkStart w:id="155" w:name="_Toc130967804"/>
      <w:bookmarkStart w:id="156" w:name="_Toc130960390"/>
      <w:bookmarkStart w:id="157" w:name="_Toc130967805"/>
      <w:bookmarkStart w:id="158" w:name="_Toc299517908"/>
      <w:bookmarkStart w:id="159" w:name="_Toc101849846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="009B6418" w:rsidRPr="00E979C4">
        <w:rPr>
          <w:sz w:val="22"/>
          <w:szCs w:val="22"/>
        </w:rPr>
        <w:t xml:space="preserve">Opłaty za usługi wykonywane na dodatkowe zlecenie </w:t>
      </w:r>
      <w:r w:rsidR="009B6418">
        <w:rPr>
          <w:sz w:val="22"/>
          <w:szCs w:val="22"/>
        </w:rPr>
        <w:t>o</w:t>
      </w:r>
      <w:r w:rsidR="009B6418" w:rsidRPr="00E979C4">
        <w:rPr>
          <w:sz w:val="22"/>
          <w:szCs w:val="22"/>
        </w:rPr>
        <w:t>dbiorcy.</w:t>
      </w:r>
      <w:bookmarkEnd w:id="158"/>
    </w:p>
    <w:p w14:paraId="1F1945AC" w14:textId="77777777" w:rsidR="009B6418" w:rsidRDefault="009B6418" w:rsidP="00732229">
      <w:pPr>
        <w:pStyle w:val="Nagwek2"/>
        <w:keepNext w:val="0"/>
        <w:widowControl/>
        <w:numPr>
          <w:ilvl w:val="1"/>
          <w:numId w:val="44"/>
        </w:numPr>
        <w:spacing w:before="0" w:after="240"/>
        <w:ind w:left="142" w:hanging="709"/>
        <w:jc w:val="both"/>
        <w:rPr>
          <w:rFonts w:ascii="Cambria" w:hAnsi="Cambria"/>
          <w:b w:val="0"/>
        </w:rPr>
      </w:pPr>
      <w:r w:rsidRPr="0025085C">
        <w:rPr>
          <w:rFonts w:ascii="Cambria" w:hAnsi="Cambria"/>
          <w:b w:val="0"/>
          <w:color w:val="2E74B5"/>
        </w:rPr>
        <w:t>Nazwa przedsiębiorstwa</w:t>
      </w:r>
      <w:r w:rsidRPr="0025085C">
        <w:rPr>
          <w:rFonts w:ascii="Cambria" w:hAnsi="Cambria"/>
          <w:b w:val="0"/>
        </w:rPr>
        <w:t xml:space="preserve"> ustala następujące opłaty za czynności lub usługi wykonywane na dodatkowe zlecenie odbiorcy: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3685"/>
        <w:gridCol w:w="4621"/>
      </w:tblGrid>
      <w:tr w:rsidR="009B6418" w:rsidRPr="0025085C" w14:paraId="2526C7D6" w14:textId="77777777" w:rsidTr="006F4161">
        <w:trPr>
          <w:jc w:val="right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EC6D010" w14:textId="77777777" w:rsidR="009B6418" w:rsidRPr="0025085C" w:rsidRDefault="009B6418" w:rsidP="006F4161">
            <w:pPr>
              <w:pStyle w:val="Nagwek2"/>
              <w:spacing w:after="0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>Lp.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14:paraId="6C28C024" w14:textId="77777777" w:rsidR="009B6418" w:rsidRPr="0025085C" w:rsidRDefault="009B6418" w:rsidP="006F4161">
            <w:pPr>
              <w:pStyle w:val="Nagwek2"/>
              <w:spacing w:after="0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>Nazwa czynności lub usługi</w:t>
            </w:r>
          </w:p>
        </w:tc>
        <w:tc>
          <w:tcPr>
            <w:tcW w:w="4621" w:type="dxa"/>
            <w:tcMar>
              <w:top w:w="28" w:type="dxa"/>
              <w:bottom w:w="28" w:type="dxa"/>
            </w:tcMar>
            <w:vAlign w:val="center"/>
          </w:tcPr>
          <w:p w14:paraId="68D742B3" w14:textId="13CF2042" w:rsidR="009B6418" w:rsidRPr="0025085C" w:rsidRDefault="001F2507" w:rsidP="001F2507">
            <w:pPr>
              <w:pStyle w:val="Nagwek2"/>
              <w:spacing w:after="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O</w:t>
            </w:r>
            <w:r w:rsidRPr="0025085C">
              <w:rPr>
                <w:rFonts w:ascii="Cambria" w:hAnsi="Cambria"/>
                <w:b w:val="0"/>
              </w:rPr>
              <w:t>płat</w:t>
            </w:r>
            <w:r>
              <w:rPr>
                <w:rFonts w:ascii="Cambria" w:hAnsi="Cambria"/>
                <w:b w:val="0"/>
              </w:rPr>
              <w:t xml:space="preserve">a </w:t>
            </w:r>
            <w:r w:rsidR="009B6418" w:rsidRPr="0025085C">
              <w:rPr>
                <w:rFonts w:ascii="Cambria" w:hAnsi="Cambria"/>
                <w:b w:val="0"/>
              </w:rPr>
              <w:t>[zł]</w:t>
            </w:r>
          </w:p>
        </w:tc>
      </w:tr>
      <w:tr w:rsidR="009B6418" w:rsidRPr="0025085C" w14:paraId="5E6FC727" w14:textId="77777777" w:rsidTr="00732229">
        <w:trPr>
          <w:cantSplit/>
          <w:trHeight w:val="604"/>
          <w:jc w:val="right"/>
        </w:trPr>
        <w:tc>
          <w:tcPr>
            <w:tcW w:w="567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5BCD2B6A" w14:textId="77777777" w:rsidR="009B6418" w:rsidRPr="0025085C" w:rsidRDefault="009B6418" w:rsidP="006F4161">
            <w:pPr>
              <w:pStyle w:val="Nagwek2"/>
              <w:spacing w:after="0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>1</w:t>
            </w:r>
          </w:p>
        </w:tc>
        <w:tc>
          <w:tcPr>
            <w:tcW w:w="8306" w:type="dxa"/>
            <w:gridSpan w:val="2"/>
            <w:tcMar>
              <w:top w:w="28" w:type="dxa"/>
              <w:bottom w:w="28" w:type="dxa"/>
            </w:tcMar>
            <w:vAlign w:val="center"/>
          </w:tcPr>
          <w:p w14:paraId="69077711" w14:textId="77777777" w:rsidR="009B6418" w:rsidRPr="0025085C" w:rsidRDefault="009B6418" w:rsidP="00732229">
            <w:pPr>
              <w:pStyle w:val="Nagwek2"/>
              <w:spacing w:after="0"/>
              <w:jc w:val="left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 xml:space="preserve">Przerwanie i wznowienie dostarczania </w:t>
            </w:r>
            <w:r w:rsidRPr="0025085C">
              <w:rPr>
                <w:rFonts w:ascii="Cambria" w:hAnsi="Cambria"/>
                <w:b w:val="0"/>
                <w:color w:val="2E74B5"/>
              </w:rPr>
              <w:t>paliwa gazowego</w:t>
            </w:r>
            <w:r w:rsidRPr="0025085C">
              <w:rPr>
                <w:rFonts w:ascii="Cambria" w:hAnsi="Cambria"/>
                <w:b w:val="0"/>
              </w:rPr>
              <w:t xml:space="preserve"> u odbiorcy, który zamówił moc:</w:t>
            </w:r>
          </w:p>
        </w:tc>
      </w:tr>
      <w:tr w:rsidR="009B6418" w:rsidRPr="0025085C" w14:paraId="538BA13F" w14:textId="77777777" w:rsidTr="00732229">
        <w:trPr>
          <w:cantSplit/>
          <w:trHeight w:val="459"/>
          <w:jc w:val="right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14:paraId="0138064D" w14:textId="77777777" w:rsidR="009B6418" w:rsidRPr="0025085C" w:rsidRDefault="009B6418" w:rsidP="006F4161">
            <w:pPr>
              <w:pStyle w:val="Nagwek2"/>
              <w:spacing w:after="0"/>
              <w:rPr>
                <w:rFonts w:ascii="Cambria" w:hAnsi="Cambria"/>
                <w:b w:val="0"/>
              </w:rPr>
            </w:pP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14:paraId="5D56775C" w14:textId="77777777" w:rsidR="009B6418" w:rsidRPr="0025085C" w:rsidRDefault="009B6418" w:rsidP="00732229">
            <w:pPr>
              <w:pStyle w:val="Nagwek2"/>
              <w:spacing w:after="0"/>
              <w:jc w:val="left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>–   nie większą niż 110 kWh/h</w:t>
            </w:r>
          </w:p>
        </w:tc>
        <w:tc>
          <w:tcPr>
            <w:tcW w:w="4621" w:type="dxa"/>
            <w:tcMar>
              <w:top w:w="28" w:type="dxa"/>
              <w:bottom w:w="28" w:type="dxa"/>
            </w:tcMar>
            <w:vAlign w:val="center"/>
          </w:tcPr>
          <w:p w14:paraId="592DF7E3" w14:textId="3E3CBCBC" w:rsidR="009B6418" w:rsidRPr="0025085C" w:rsidRDefault="00BF56DD" w:rsidP="006F4161">
            <w:pPr>
              <w:pStyle w:val="Nagwek2"/>
              <w:spacing w:after="0"/>
              <w:rPr>
                <w:rFonts w:ascii="Cambria" w:hAnsi="Cambria"/>
                <w:b w:val="0"/>
              </w:rPr>
            </w:pPr>
            <w:r w:rsidRPr="00C442C1">
              <w:rPr>
                <w:rFonts w:ascii="Cambria" w:hAnsi="Cambria"/>
                <w:b w:val="0"/>
                <w:color w:val="2E74B5" w:themeColor="accent1" w:themeShade="BF"/>
              </w:rPr>
              <w:t>xxx</w:t>
            </w:r>
            <w:r>
              <w:rPr>
                <w:rFonts w:ascii="Cambria" w:hAnsi="Cambria"/>
                <w:b w:val="0"/>
              </w:rPr>
              <w:t xml:space="preserve"> zł</w:t>
            </w:r>
          </w:p>
        </w:tc>
      </w:tr>
      <w:tr w:rsidR="009B6418" w:rsidRPr="0025085C" w14:paraId="5F54067D" w14:textId="77777777" w:rsidTr="00732229">
        <w:trPr>
          <w:cantSplit/>
          <w:jc w:val="right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14:paraId="2EB5C94D" w14:textId="77777777" w:rsidR="009B6418" w:rsidRPr="0025085C" w:rsidRDefault="009B6418" w:rsidP="006F4161">
            <w:pPr>
              <w:pStyle w:val="Nagwek2"/>
              <w:spacing w:after="0"/>
              <w:rPr>
                <w:rFonts w:ascii="Cambria" w:hAnsi="Cambria"/>
                <w:b w:val="0"/>
              </w:rPr>
            </w:pP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14:paraId="0EF85988" w14:textId="77777777" w:rsidR="009B6418" w:rsidRPr="0025085C" w:rsidRDefault="009B6418" w:rsidP="00732229">
            <w:pPr>
              <w:pStyle w:val="Nagwek2"/>
              <w:spacing w:after="0"/>
              <w:jc w:val="left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>–   dla pozostałych grup taryfowych</w:t>
            </w:r>
          </w:p>
        </w:tc>
        <w:tc>
          <w:tcPr>
            <w:tcW w:w="4621" w:type="dxa"/>
            <w:tcMar>
              <w:top w:w="28" w:type="dxa"/>
              <w:bottom w:w="28" w:type="dxa"/>
            </w:tcMar>
            <w:vAlign w:val="center"/>
          </w:tcPr>
          <w:p w14:paraId="688F5F9D" w14:textId="160725AC" w:rsidR="009B6418" w:rsidRPr="0025085C" w:rsidRDefault="00BF56DD" w:rsidP="006F4161">
            <w:pPr>
              <w:pStyle w:val="Nagwek2"/>
              <w:spacing w:after="0"/>
              <w:rPr>
                <w:rFonts w:ascii="Cambria" w:hAnsi="Cambria"/>
                <w:b w:val="0"/>
              </w:rPr>
            </w:pPr>
            <w:r w:rsidRPr="00C442C1">
              <w:rPr>
                <w:rFonts w:ascii="Cambria" w:hAnsi="Cambria"/>
                <w:b w:val="0"/>
                <w:color w:val="2E74B5" w:themeColor="accent1" w:themeShade="BF"/>
              </w:rPr>
              <w:t>xxx</w:t>
            </w:r>
            <w:r>
              <w:rPr>
                <w:rFonts w:ascii="Cambria" w:hAnsi="Cambria"/>
                <w:b w:val="0"/>
              </w:rPr>
              <w:t xml:space="preserve"> zł</w:t>
            </w:r>
          </w:p>
        </w:tc>
      </w:tr>
      <w:tr w:rsidR="009B6418" w:rsidRPr="0025085C" w14:paraId="02306CA8" w14:textId="77777777" w:rsidTr="00732229">
        <w:trPr>
          <w:cantSplit/>
          <w:jc w:val="right"/>
        </w:trPr>
        <w:tc>
          <w:tcPr>
            <w:tcW w:w="567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3589DE4D" w14:textId="77777777" w:rsidR="009B6418" w:rsidRPr="0025085C" w:rsidRDefault="009B6418" w:rsidP="006F4161">
            <w:pPr>
              <w:pStyle w:val="Nagwek2"/>
              <w:spacing w:after="0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>2</w:t>
            </w:r>
          </w:p>
        </w:tc>
        <w:tc>
          <w:tcPr>
            <w:tcW w:w="8306" w:type="dxa"/>
            <w:gridSpan w:val="2"/>
            <w:tcMar>
              <w:top w:w="28" w:type="dxa"/>
              <w:bottom w:w="28" w:type="dxa"/>
            </w:tcMar>
            <w:vAlign w:val="center"/>
          </w:tcPr>
          <w:p w14:paraId="0521F13D" w14:textId="47AA992A" w:rsidR="009B6418" w:rsidRPr="0025085C" w:rsidRDefault="00317582" w:rsidP="00732229">
            <w:pPr>
              <w:pStyle w:val="Nagwek2"/>
              <w:spacing w:after="0"/>
              <w:jc w:val="left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Sprawdzenie prawidłowości wskaz</w:t>
            </w:r>
            <w:r w:rsidR="009B6418" w:rsidRPr="0025085C">
              <w:rPr>
                <w:rFonts w:ascii="Cambria" w:hAnsi="Cambria"/>
                <w:b w:val="0"/>
              </w:rPr>
              <w:t>ań u</w:t>
            </w:r>
            <w:r>
              <w:rPr>
                <w:rFonts w:ascii="Cambria" w:hAnsi="Cambria"/>
                <w:b w:val="0"/>
              </w:rPr>
              <w:t xml:space="preserve">kładu </w:t>
            </w:r>
            <w:r w:rsidR="009B6418" w:rsidRPr="0025085C">
              <w:rPr>
                <w:rFonts w:ascii="Cambria" w:hAnsi="Cambria"/>
                <w:b w:val="0"/>
              </w:rPr>
              <w:t>pomiarowego:</w:t>
            </w:r>
          </w:p>
        </w:tc>
      </w:tr>
      <w:tr w:rsidR="009B6418" w:rsidRPr="0025085C" w14:paraId="58E0898D" w14:textId="77777777" w:rsidTr="00732229">
        <w:trPr>
          <w:cantSplit/>
          <w:jc w:val="right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14:paraId="16C5250D" w14:textId="77777777" w:rsidR="009B6418" w:rsidRPr="0025085C" w:rsidRDefault="009B6418" w:rsidP="006F4161">
            <w:pPr>
              <w:pStyle w:val="Nagwek2"/>
              <w:spacing w:after="0"/>
              <w:rPr>
                <w:rFonts w:ascii="Cambria" w:hAnsi="Cambria"/>
                <w:b w:val="0"/>
              </w:rPr>
            </w:pP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14:paraId="242B2A29" w14:textId="77777777" w:rsidR="009B6418" w:rsidRPr="0025085C" w:rsidRDefault="009B6418" w:rsidP="00732229">
            <w:pPr>
              <w:pStyle w:val="Nagwek2"/>
              <w:spacing w:after="0"/>
              <w:jc w:val="left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>–   dla wszystkich grup taryfowych</w:t>
            </w:r>
          </w:p>
        </w:tc>
        <w:tc>
          <w:tcPr>
            <w:tcW w:w="4621" w:type="dxa"/>
            <w:tcMar>
              <w:top w:w="28" w:type="dxa"/>
              <w:bottom w:w="28" w:type="dxa"/>
            </w:tcMar>
            <w:vAlign w:val="center"/>
          </w:tcPr>
          <w:p w14:paraId="26FD277C" w14:textId="228931B4" w:rsidR="009B6418" w:rsidRPr="0025085C" w:rsidRDefault="002C4370" w:rsidP="00C442C1">
            <w:pPr>
              <w:pStyle w:val="Nagwek2"/>
              <w:spacing w:after="0"/>
              <w:rPr>
                <w:rFonts w:ascii="Cambria" w:hAnsi="Cambria"/>
                <w:b w:val="0"/>
              </w:rPr>
            </w:pPr>
            <w:r w:rsidRPr="00C442C1">
              <w:rPr>
                <w:rFonts w:ascii="Cambria" w:hAnsi="Cambria"/>
                <w:b w:val="0"/>
                <w:color w:val="2E74B5" w:themeColor="accent1" w:themeShade="BF"/>
              </w:rPr>
              <w:t>xxx</w:t>
            </w:r>
            <w:r>
              <w:rPr>
                <w:rFonts w:ascii="Cambria" w:hAnsi="Cambria"/>
                <w:b w:val="0"/>
              </w:rPr>
              <w:t xml:space="preserve"> zł</w:t>
            </w:r>
          </w:p>
        </w:tc>
      </w:tr>
      <w:tr w:rsidR="009B6418" w:rsidRPr="0025085C" w14:paraId="35E648D5" w14:textId="77777777" w:rsidTr="00732229">
        <w:trPr>
          <w:cantSplit/>
          <w:jc w:val="right"/>
        </w:trPr>
        <w:tc>
          <w:tcPr>
            <w:tcW w:w="567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3909C755" w14:textId="77777777" w:rsidR="009B6418" w:rsidRPr="0025085C" w:rsidRDefault="009B6418" w:rsidP="006F4161">
            <w:pPr>
              <w:pStyle w:val="Nagwek2"/>
              <w:spacing w:after="0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>3</w:t>
            </w:r>
          </w:p>
        </w:tc>
        <w:tc>
          <w:tcPr>
            <w:tcW w:w="8306" w:type="dxa"/>
            <w:gridSpan w:val="2"/>
            <w:tcMar>
              <w:top w:w="28" w:type="dxa"/>
              <w:bottom w:w="28" w:type="dxa"/>
            </w:tcMar>
            <w:vAlign w:val="center"/>
          </w:tcPr>
          <w:p w14:paraId="4730CAF1" w14:textId="77777777" w:rsidR="009B6418" w:rsidRPr="0025085C" w:rsidRDefault="009B6418" w:rsidP="00732229">
            <w:pPr>
              <w:pStyle w:val="Nagwek2"/>
              <w:spacing w:after="0"/>
              <w:jc w:val="left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>Laboratoryjne sprawdzenie prawidłowości wskazań układu pomiarowego dla grup taryfowych o mocy:</w:t>
            </w:r>
          </w:p>
        </w:tc>
      </w:tr>
      <w:tr w:rsidR="009B6418" w:rsidRPr="0025085C" w14:paraId="550098CA" w14:textId="77777777" w:rsidTr="00732229">
        <w:trPr>
          <w:cantSplit/>
          <w:jc w:val="right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14:paraId="5E84DF94" w14:textId="77777777" w:rsidR="009B6418" w:rsidRPr="0025085C" w:rsidRDefault="009B6418" w:rsidP="006F4161">
            <w:pPr>
              <w:pStyle w:val="Nagwek2"/>
              <w:spacing w:after="0"/>
              <w:rPr>
                <w:rFonts w:ascii="Cambria" w:hAnsi="Cambria"/>
                <w:b w:val="0"/>
              </w:rPr>
            </w:pP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14:paraId="2A82268E" w14:textId="77777777" w:rsidR="009B6418" w:rsidRPr="0025085C" w:rsidRDefault="009B6418" w:rsidP="00732229">
            <w:pPr>
              <w:pStyle w:val="Nagwek2"/>
              <w:spacing w:after="0"/>
              <w:jc w:val="left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>–   nie większej niż 110 kWh/h</w:t>
            </w:r>
          </w:p>
        </w:tc>
        <w:tc>
          <w:tcPr>
            <w:tcW w:w="4621" w:type="dxa"/>
            <w:tcMar>
              <w:top w:w="28" w:type="dxa"/>
              <w:bottom w:w="28" w:type="dxa"/>
            </w:tcMar>
            <w:vAlign w:val="center"/>
          </w:tcPr>
          <w:p w14:paraId="5E0DDDBE" w14:textId="2594F981" w:rsidR="009B6418" w:rsidRPr="0025085C" w:rsidRDefault="009B6418" w:rsidP="00732229">
            <w:pPr>
              <w:pStyle w:val="Nagwek2"/>
              <w:spacing w:after="0"/>
              <w:jc w:val="left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 xml:space="preserve">kwota wynikająca z faktury wystawionej przez zewnętrzną jednostkę przeprowadzającą badanie, powiększona o kwotę rekompensującą koszty demontażu i ponownego jego montażu w wysokości </w:t>
            </w:r>
            <w:r w:rsidRPr="0025085C">
              <w:rPr>
                <w:rFonts w:ascii="Cambria" w:hAnsi="Cambria"/>
                <w:b w:val="0"/>
                <w:color w:val="2E74B5"/>
              </w:rPr>
              <w:t>xxx z</w:t>
            </w:r>
            <w:r w:rsidRPr="0025085C">
              <w:rPr>
                <w:rFonts w:ascii="Cambria" w:hAnsi="Cambria"/>
                <w:b w:val="0"/>
              </w:rPr>
              <w:t>ł.</w:t>
            </w:r>
          </w:p>
        </w:tc>
      </w:tr>
      <w:tr w:rsidR="009B6418" w:rsidRPr="0025085C" w14:paraId="56E6FB12" w14:textId="77777777" w:rsidTr="00732229">
        <w:trPr>
          <w:cantSplit/>
          <w:jc w:val="right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14:paraId="12F26443" w14:textId="77777777" w:rsidR="009B6418" w:rsidRPr="0025085C" w:rsidRDefault="009B6418" w:rsidP="006F4161">
            <w:pPr>
              <w:pStyle w:val="Nagwek2"/>
              <w:spacing w:after="0"/>
              <w:rPr>
                <w:rFonts w:ascii="Cambria" w:hAnsi="Cambria"/>
                <w:b w:val="0"/>
              </w:rPr>
            </w:pP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14:paraId="77FD20E0" w14:textId="77777777" w:rsidR="009B6418" w:rsidRPr="0025085C" w:rsidRDefault="009B6418" w:rsidP="00732229">
            <w:pPr>
              <w:pStyle w:val="Nagwek2"/>
              <w:spacing w:after="0"/>
              <w:jc w:val="left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>–   większej niż 110 kWh/h</w:t>
            </w:r>
          </w:p>
        </w:tc>
        <w:tc>
          <w:tcPr>
            <w:tcW w:w="4621" w:type="dxa"/>
            <w:tcMar>
              <w:top w:w="28" w:type="dxa"/>
              <w:bottom w:w="28" w:type="dxa"/>
            </w:tcMar>
            <w:vAlign w:val="center"/>
          </w:tcPr>
          <w:p w14:paraId="44E3169A" w14:textId="77777777" w:rsidR="009B6418" w:rsidRPr="0025085C" w:rsidRDefault="009B6418" w:rsidP="00732229">
            <w:pPr>
              <w:pStyle w:val="Nagwek2"/>
              <w:spacing w:after="0"/>
              <w:jc w:val="left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 xml:space="preserve">kwota wynikająca z faktury wystawionej przez zewnętrzną jednostkę przeprowadzającą badanie powiększona o kwotę rekompensującą koszty demontażu i ponownego jego montażu </w:t>
            </w:r>
            <w:r w:rsidRPr="0025085C">
              <w:rPr>
                <w:rFonts w:ascii="Cambria" w:hAnsi="Cambria"/>
                <w:b w:val="0"/>
              </w:rPr>
              <w:br/>
              <w:t xml:space="preserve">w wysokości </w:t>
            </w:r>
            <w:r w:rsidRPr="0025085C">
              <w:rPr>
                <w:rFonts w:ascii="Cambria" w:hAnsi="Cambria"/>
                <w:b w:val="0"/>
                <w:color w:val="2E74B5"/>
              </w:rPr>
              <w:t>xxx</w:t>
            </w:r>
            <w:r w:rsidRPr="0025085C">
              <w:rPr>
                <w:rFonts w:ascii="Cambria" w:hAnsi="Cambria"/>
                <w:b w:val="0"/>
              </w:rPr>
              <w:t xml:space="preserve"> zł.</w:t>
            </w:r>
          </w:p>
        </w:tc>
      </w:tr>
    </w:tbl>
    <w:p w14:paraId="766897D0" w14:textId="77777777" w:rsidR="00732229" w:rsidRDefault="00732229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3685"/>
        <w:gridCol w:w="4621"/>
      </w:tblGrid>
      <w:tr w:rsidR="009B6418" w:rsidRPr="0025085C" w14:paraId="545FC7F7" w14:textId="77777777" w:rsidTr="00732229">
        <w:trPr>
          <w:cantSplit/>
          <w:jc w:val="right"/>
        </w:trPr>
        <w:tc>
          <w:tcPr>
            <w:tcW w:w="567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763AB54E" w14:textId="77777777" w:rsidR="009B6418" w:rsidRPr="0025085C" w:rsidRDefault="009B6418" w:rsidP="006F4161">
            <w:pPr>
              <w:pStyle w:val="Nagwek2"/>
              <w:spacing w:after="0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lastRenderedPageBreak/>
              <w:t>4</w:t>
            </w:r>
          </w:p>
        </w:tc>
        <w:tc>
          <w:tcPr>
            <w:tcW w:w="8306" w:type="dxa"/>
            <w:gridSpan w:val="2"/>
            <w:tcMar>
              <w:top w:w="28" w:type="dxa"/>
              <w:bottom w:w="28" w:type="dxa"/>
            </w:tcMar>
            <w:vAlign w:val="center"/>
          </w:tcPr>
          <w:p w14:paraId="454A7463" w14:textId="77777777" w:rsidR="009B6418" w:rsidRPr="0025085C" w:rsidRDefault="009B6418" w:rsidP="00732229">
            <w:pPr>
              <w:pStyle w:val="Nagwek2"/>
              <w:spacing w:after="0"/>
              <w:jc w:val="left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>Wykonanie dodatkowej ekspertyzy badanego wcześniej układu pomiarowego o mocy:</w:t>
            </w:r>
          </w:p>
        </w:tc>
      </w:tr>
      <w:tr w:rsidR="009B6418" w:rsidRPr="0025085C" w14:paraId="2A460F73" w14:textId="77777777" w:rsidTr="00732229">
        <w:trPr>
          <w:cantSplit/>
          <w:jc w:val="right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14:paraId="79872BF0" w14:textId="77777777" w:rsidR="009B6418" w:rsidRPr="0025085C" w:rsidRDefault="009B6418" w:rsidP="006F4161">
            <w:pPr>
              <w:pStyle w:val="Nagwek2"/>
              <w:spacing w:after="0"/>
              <w:rPr>
                <w:rFonts w:ascii="Cambria" w:hAnsi="Cambria"/>
                <w:b w:val="0"/>
              </w:rPr>
            </w:pP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14:paraId="51AD94E4" w14:textId="77777777" w:rsidR="009B6418" w:rsidRPr="0025085C" w:rsidRDefault="009B6418" w:rsidP="00732229">
            <w:pPr>
              <w:pStyle w:val="Nagwek2"/>
              <w:spacing w:after="0"/>
              <w:jc w:val="left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>–   nie większej niż 110 kWh/h</w:t>
            </w:r>
          </w:p>
        </w:tc>
        <w:tc>
          <w:tcPr>
            <w:tcW w:w="4621" w:type="dxa"/>
            <w:tcMar>
              <w:top w:w="28" w:type="dxa"/>
              <w:bottom w:w="28" w:type="dxa"/>
            </w:tcMar>
            <w:vAlign w:val="center"/>
          </w:tcPr>
          <w:p w14:paraId="0B35CEAA" w14:textId="77777777" w:rsidR="009B6418" w:rsidRPr="0025085C" w:rsidRDefault="009B6418" w:rsidP="00732229">
            <w:pPr>
              <w:pStyle w:val="Nagwek2"/>
              <w:spacing w:after="0"/>
              <w:jc w:val="left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>opłata wynikająca z faktury wystawionej przez akredytowaną jednostkę przeprowadzającą dodatkową ekspertyzę powiększona o koszty związane z dostarczeniem urządzeń do innej akredytowanej jednostki</w:t>
            </w:r>
          </w:p>
        </w:tc>
      </w:tr>
      <w:tr w:rsidR="009B6418" w:rsidRPr="0025085C" w14:paraId="2CB337D4" w14:textId="77777777" w:rsidTr="00732229">
        <w:trPr>
          <w:cantSplit/>
          <w:jc w:val="right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14:paraId="5CCB7163" w14:textId="77777777" w:rsidR="009B6418" w:rsidRPr="0025085C" w:rsidRDefault="009B6418" w:rsidP="006F4161">
            <w:pPr>
              <w:pStyle w:val="Nagwek2"/>
              <w:spacing w:after="0"/>
              <w:rPr>
                <w:rFonts w:ascii="Cambria" w:hAnsi="Cambria"/>
                <w:b w:val="0"/>
              </w:rPr>
            </w:pP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14:paraId="03C9CF2A" w14:textId="77777777" w:rsidR="009B6418" w:rsidRPr="0025085C" w:rsidRDefault="009B6418" w:rsidP="00732229">
            <w:pPr>
              <w:pStyle w:val="Nagwek2"/>
              <w:spacing w:after="0"/>
              <w:jc w:val="left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>–   większej niż 110 kWh/h</w:t>
            </w:r>
          </w:p>
        </w:tc>
        <w:tc>
          <w:tcPr>
            <w:tcW w:w="4621" w:type="dxa"/>
            <w:tcMar>
              <w:top w:w="28" w:type="dxa"/>
              <w:bottom w:w="28" w:type="dxa"/>
            </w:tcMar>
            <w:vAlign w:val="center"/>
          </w:tcPr>
          <w:p w14:paraId="701D3CD2" w14:textId="77777777" w:rsidR="009B6418" w:rsidRPr="0025085C" w:rsidRDefault="009B6418" w:rsidP="00732229">
            <w:pPr>
              <w:pStyle w:val="Nagwek2"/>
              <w:spacing w:after="0"/>
              <w:jc w:val="left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>opłata wynikająca z faktury wystawionej przez akredytowaną jednostkę przeprowadzającą dodatkową ekspertyzę powiększona o koszty związane z dostarczeniem urządzeń do innej akredytowanej jednostki</w:t>
            </w:r>
          </w:p>
        </w:tc>
      </w:tr>
      <w:tr w:rsidR="009B6418" w:rsidRPr="0025085C" w14:paraId="4E35E3B9" w14:textId="77777777" w:rsidTr="00732229">
        <w:trPr>
          <w:cantSplit/>
          <w:jc w:val="right"/>
        </w:trPr>
        <w:tc>
          <w:tcPr>
            <w:tcW w:w="567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72719D73" w14:textId="77777777" w:rsidR="009B6418" w:rsidRPr="0025085C" w:rsidRDefault="009B6418" w:rsidP="006F4161">
            <w:pPr>
              <w:pStyle w:val="Nagwek2"/>
              <w:spacing w:after="0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>5</w:t>
            </w:r>
          </w:p>
        </w:tc>
        <w:tc>
          <w:tcPr>
            <w:tcW w:w="8306" w:type="dxa"/>
            <w:gridSpan w:val="2"/>
            <w:tcMar>
              <w:top w:w="28" w:type="dxa"/>
              <w:bottom w:w="28" w:type="dxa"/>
            </w:tcMar>
            <w:vAlign w:val="center"/>
          </w:tcPr>
          <w:p w14:paraId="0BB23207" w14:textId="77777777" w:rsidR="009B6418" w:rsidRPr="0025085C" w:rsidRDefault="009B6418" w:rsidP="00732229">
            <w:pPr>
              <w:pStyle w:val="Nagwek2"/>
              <w:spacing w:after="0"/>
              <w:jc w:val="left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 xml:space="preserve">Założenie plomby </w:t>
            </w:r>
            <w:r w:rsidRPr="0025085C">
              <w:rPr>
                <w:rFonts w:ascii="Cambria" w:hAnsi="Cambria"/>
                <w:b w:val="0"/>
                <w:color w:val="2E74B5"/>
              </w:rPr>
              <w:t>nazwa przedsiębiorstwa</w:t>
            </w:r>
            <w:r w:rsidRPr="0025085C">
              <w:rPr>
                <w:rFonts w:ascii="Cambria" w:hAnsi="Cambria"/>
                <w:b w:val="0"/>
              </w:rPr>
              <w:t xml:space="preserve"> na układ pomiarowy i elementy instalacji zasilającej w miejsce zerwanej lub naruszonej przez odbiorcę: </w:t>
            </w:r>
          </w:p>
        </w:tc>
      </w:tr>
      <w:tr w:rsidR="009B6418" w:rsidRPr="0025085C" w14:paraId="39D9B4C9" w14:textId="77777777" w:rsidTr="00732229">
        <w:trPr>
          <w:cantSplit/>
          <w:trHeight w:val="759"/>
          <w:jc w:val="right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14:paraId="046E1E5B" w14:textId="77777777" w:rsidR="009B6418" w:rsidRPr="0025085C" w:rsidRDefault="009B6418" w:rsidP="006F4161">
            <w:pPr>
              <w:pStyle w:val="Nagwek2"/>
              <w:spacing w:after="0"/>
              <w:rPr>
                <w:rFonts w:ascii="Cambria" w:hAnsi="Cambria"/>
                <w:b w:val="0"/>
              </w:rPr>
            </w:pP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14:paraId="0F8F3CFD" w14:textId="77777777" w:rsidR="009B6418" w:rsidRPr="0025085C" w:rsidRDefault="009B6418" w:rsidP="00732229">
            <w:pPr>
              <w:pStyle w:val="Nagwek2"/>
              <w:spacing w:after="0"/>
              <w:jc w:val="left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>–   dla wszystkich grup taryfowych</w:t>
            </w:r>
          </w:p>
        </w:tc>
        <w:tc>
          <w:tcPr>
            <w:tcW w:w="4621" w:type="dxa"/>
            <w:tcMar>
              <w:top w:w="28" w:type="dxa"/>
              <w:bottom w:w="28" w:type="dxa"/>
            </w:tcMar>
            <w:vAlign w:val="center"/>
          </w:tcPr>
          <w:p w14:paraId="052364AB" w14:textId="7650A0BB" w:rsidR="009B6418" w:rsidRPr="0025085C" w:rsidRDefault="00092885" w:rsidP="001611F0">
            <w:pPr>
              <w:pStyle w:val="Nagwek2"/>
              <w:spacing w:after="0"/>
              <w:rPr>
                <w:rFonts w:ascii="Cambria" w:hAnsi="Cambria"/>
                <w:b w:val="0"/>
              </w:rPr>
            </w:pPr>
            <w:r w:rsidRPr="001611F0">
              <w:rPr>
                <w:rFonts w:ascii="Cambria" w:hAnsi="Cambria"/>
                <w:b w:val="0"/>
                <w:color w:val="2E74B5" w:themeColor="accent1" w:themeShade="BF"/>
              </w:rPr>
              <w:t>xxx</w:t>
            </w:r>
            <w:r>
              <w:rPr>
                <w:rFonts w:ascii="Cambria" w:hAnsi="Cambria"/>
                <w:b w:val="0"/>
              </w:rPr>
              <w:t xml:space="preserve"> zł</w:t>
            </w:r>
          </w:p>
        </w:tc>
      </w:tr>
      <w:tr w:rsidR="009B6418" w:rsidRPr="0025085C" w14:paraId="15EF2D5A" w14:textId="77777777" w:rsidTr="00732229">
        <w:trPr>
          <w:cantSplit/>
          <w:jc w:val="right"/>
        </w:trPr>
        <w:tc>
          <w:tcPr>
            <w:tcW w:w="567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6FF9537D" w14:textId="77777777" w:rsidR="009B6418" w:rsidRPr="0025085C" w:rsidRDefault="009B6418" w:rsidP="006F4161">
            <w:pPr>
              <w:pStyle w:val="Nagwek2"/>
              <w:spacing w:after="0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>6</w:t>
            </w:r>
          </w:p>
        </w:tc>
        <w:tc>
          <w:tcPr>
            <w:tcW w:w="8306" w:type="dxa"/>
            <w:gridSpan w:val="2"/>
            <w:tcMar>
              <w:top w:w="28" w:type="dxa"/>
              <w:bottom w:w="28" w:type="dxa"/>
            </w:tcMar>
            <w:vAlign w:val="center"/>
          </w:tcPr>
          <w:p w14:paraId="4B04E5C2" w14:textId="77777777" w:rsidR="009B6418" w:rsidRPr="0025085C" w:rsidRDefault="009B6418" w:rsidP="00732229">
            <w:pPr>
              <w:pStyle w:val="Nagwek2"/>
              <w:spacing w:after="0"/>
              <w:jc w:val="left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>Wymiana uszkodzonego przez odbiorcę układu pomiarowego o mocy:</w:t>
            </w:r>
          </w:p>
        </w:tc>
      </w:tr>
      <w:tr w:rsidR="009B6418" w:rsidRPr="0025085C" w14:paraId="326ADDCB" w14:textId="77777777" w:rsidTr="00732229">
        <w:trPr>
          <w:cantSplit/>
          <w:jc w:val="right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14:paraId="13ABA26D" w14:textId="77777777" w:rsidR="009B6418" w:rsidRPr="0025085C" w:rsidRDefault="009B6418" w:rsidP="006F4161">
            <w:pPr>
              <w:pStyle w:val="Nagwek2"/>
              <w:spacing w:after="0"/>
              <w:rPr>
                <w:rFonts w:ascii="Cambria" w:hAnsi="Cambria"/>
                <w:b w:val="0"/>
              </w:rPr>
            </w:pP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14:paraId="3A82E313" w14:textId="77777777" w:rsidR="009B6418" w:rsidRPr="0025085C" w:rsidRDefault="009B6418" w:rsidP="00732229">
            <w:pPr>
              <w:pStyle w:val="Nagwek2"/>
              <w:spacing w:after="0"/>
              <w:jc w:val="left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>–   nie większej niż 110 kWh/h</w:t>
            </w:r>
          </w:p>
        </w:tc>
        <w:tc>
          <w:tcPr>
            <w:tcW w:w="4621" w:type="dxa"/>
            <w:tcMar>
              <w:top w:w="28" w:type="dxa"/>
              <w:bottom w:w="28" w:type="dxa"/>
            </w:tcMar>
            <w:vAlign w:val="center"/>
          </w:tcPr>
          <w:p w14:paraId="4A4E2193" w14:textId="77777777" w:rsidR="009B6418" w:rsidRPr="0025085C" w:rsidRDefault="009B6418" w:rsidP="00732229">
            <w:pPr>
              <w:pStyle w:val="Nagwek2"/>
              <w:spacing w:after="0"/>
              <w:jc w:val="left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 xml:space="preserve">cena nabycia nowego układu, obowiązująca w dniu jego montażu powiększona o kwotę rekompensującą koszty demontażu i ponownego jego montażu w wysokości </w:t>
            </w:r>
            <w:r w:rsidRPr="0025085C">
              <w:rPr>
                <w:rFonts w:ascii="Cambria" w:hAnsi="Cambria"/>
                <w:b w:val="0"/>
                <w:color w:val="2E74B5"/>
              </w:rPr>
              <w:t>xxx</w:t>
            </w:r>
            <w:r w:rsidRPr="0025085C">
              <w:rPr>
                <w:rFonts w:ascii="Cambria" w:hAnsi="Cambria"/>
                <w:b w:val="0"/>
              </w:rPr>
              <w:t xml:space="preserve"> zł</w:t>
            </w:r>
          </w:p>
        </w:tc>
      </w:tr>
      <w:tr w:rsidR="009B6418" w:rsidRPr="0025085C" w14:paraId="57F9A51A" w14:textId="77777777" w:rsidTr="00732229">
        <w:trPr>
          <w:cantSplit/>
          <w:jc w:val="right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14:paraId="48CB82F9" w14:textId="77777777" w:rsidR="009B6418" w:rsidRPr="0025085C" w:rsidRDefault="009B6418" w:rsidP="006F4161">
            <w:pPr>
              <w:pStyle w:val="Nagwek2"/>
              <w:spacing w:after="0"/>
              <w:rPr>
                <w:rFonts w:ascii="Cambria" w:hAnsi="Cambria"/>
                <w:b w:val="0"/>
              </w:rPr>
            </w:pP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14:paraId="426C5636" w14:textId="77777777" w:rsidR="009B6418" w:rsidRPr="0025085C" w:rsidRDefault="009B6418" w:rsidP="00732229">
            <w:pPr>
              <w:pStyle w:val="Nagwek2"/>
              <w:spacing w:after="0"/>
              <w:jc w:val="left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>–   większej niż 110 kWh/h</w:t>
            </w:r>
          </w:p>
        </w:tc>
        <w:tc>
          <w:tcPr>
            <w:tcW w:w="4621" w:type="dxa"/>
            <w:tcMar>
              <w:top w:w="28" w:type="dxa"/>
              <w:bottom w:w="28" w:type="dxa"/>
            </w:tcMar>
            <w:vAlign w:val="center"/>
          </w:tcPr>
          <w:p w14:paraId="51342198" w14:textId="77777777" w:rsidR="009B6418" w:rsidRPr="0025085C" w:rsidRDefault="009B6418" w:rsidP="00732229">
            <w:pPr>
              <w:pStyle w:val="Nagwek2"/>
              <w:spacing w:after="0"/>
              <w:jc w:val="left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 xml:space="preserve">cena nabycia nowego układu, obowiązująca w dniu jego montażu powiększona o kwotę rekompensującą koszty demontażu </w:t>
            </w:r>
            <w:r w:rsidRPr="0025085C">
              <w:rPr>
                <w:rFonts w:ascii="Cambria" w:hAnsi="Cambria"/>
                <w:b w:val="0"/>
              </w:rPr>
              <w:br/>
              <w:t xml:space="preserve">i ponownego jego montażu w wysokości </w:t>
            </w:r>
            <w:r w:rsidRPr="0025085C">
              <w:rPr>
                <w:rFonts w:ascii="Cambria" w:hAnsi="Cambria"/>
                <w:b w:val="0"/>
                <w:color w:val="2E74B5"/>
              </w:rPr>
              <w:t xml:space="preserve">xxx </w:t>
            </w:r>
            <w:r w:rsidRPr="0025085C">
              <w:rPr>
                <w:rFonts w:ascii="Cambria" w:hAnsi="Cambria"/>
                <w:b w:val="0"/>
              </w:rPr>
              <w:t>zł</w:t>
            </w:r>
          </w:p>
        </w:tc>
      </w:tr>
      <w:tr w:rsidR="009B6418" w:rsidRPr="0025085C" w14:paraId="41EB7CF4" w14:textId="77777777" w:rsidTr="00732229">
        <w:trPr>
          <w:cantSplit/>
          <w:jc w:val="right"/>
        </w:trPr>
        <w:tc>
          <w:tcPr>
            <w:tcW w:w="567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1F3FAAF7" w14:textId="77777777" w:rsidR="009B6418" w:rsidRPr="0025085C" w:rsidRDefault="009B6418" w:rsidP="006F4161">
            <w:pPr>
              <w:pStyle w:val="Nagwek2"/>
              <w:spacing w:after="0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>7</w:t>
            </w:r>
          </w:p>
        </w:tc>
        <w:tc>
          <w:tcPr>
            <w:tcW w:w="8306" w:type="dxa"/>
            <w:gridSpan w:val="2"/>
            <w:tcMar>
              <w:top w:w="28" w:type="dxa"/>
              <w:bottom w:w="28" w:type="dxa"/>
            </w:tcMar>
            <w:vAlign w:val="center"/>
          </w:tcPr>
          <w:p w14:paraId="688E9B5F" w14:textId="77777777" w:rsidR="009B6418" w:rsidRPr="0025085C" w:rsidRDefault="009B6418" w:rsidP="00732229">
            <w:pPr>
              <w:pStyle w:val="Nagwek2"/>
              <w:spacing w:after="0"/>
              <w:jc w:val="left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>Laboratoryjne sprawdzenie jakości gazu:</w:t>
            </w:r>
          </w:p>
        </w:tc>
      </w:tr>
      <w:tr w:rsidR="009B6418" w:rsidRPr="0025085C" w14:paraId="17725B6A" w14:textId="77777777" w:rsidTr="00732229">
        <w:trPr>
          <w:cantSplit/>
          <w:jc w:val="right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14:paraId="022576A2" w14:textId="77777777" w:rsidR="009B6418" w:rsidRPr="0025085C" w:rsidRDefault="009B6418" w:rsidP="006F4161">
            <w:pPr>
              <w:pStyle w:val="Nagwek2"/>
              <w:spacing w:after="0"/>
              <w:rPr>
                <w:rFonts w:ascii="Cambria" w:hAnsi="Cambria"/>
                <w:b w:val="0"/>
              </w:rPr>
            </w:pP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14:paraId="7244DE18" w14:textId="77777777" w:rsidR="009B6418" w:rsidRPr="0025085C" w:rsidRDefault="009B6418" w:rsidP="00732229">
            <w:pPr>
              <w:pStyle w:val="Nagwek2"/>
              <w:spacing w:after="0"/>
              <w:jc w:val="left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>-   dla wszystkich grup taryfowych</w:t>
            </w:r>
          </w:p>
        </w:tc>
        <w:tc>
          <w:tcPr>
            <w:tcW w:w="4621" w:type="dxa"/>
            <w:tcMar>
              <w:top w:w="28" w:type="dxa"/>
              <w:bottom w:w="28" w:type="dxa"/>
            </w:tcMar>
            <w:vAlign w:val="center"/>
          </w:tcPr>
          <w:p w14:paraId="5709363B" w14:textId="77777777" w:rsidR="009B6418" w:rsidRPr="0025085C" w:rsidRDefault="009B6418" w:rsidP="00732229">
            <w:pPr>
              <w:pStyle w:val="Nagwek2"/>
              <w:spacing w:after="0"/>
              <w:jc w:val="left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>kwota wynikająca z faktury wystawionej przez zewnętrzną jednostkę przeprowadzającą badanie</w:t>
            </w:r>
          </w:p>
        </w:tc>
      </w:tr>
      <w:tr w:rsidR="009B6418" w:rsidRPr="0025085C" w14:paraId="4E5438D1" w14:textId="77777777" w:rsidTr="00732229">
        <w:trPr>
          <w:cantSplit/>
          <w:jc w:val="right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929AD27" w14:textId="77777777" w:rsidR="009B6418" w:rsidRPr="0025085C" w:rsidRDefault="009B6418" w:rsidP="006F4161">
            <w:pPr>
              <w:pStyle w:val="Nagwek2"/>
              <w:spacing w:after="0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>8</w:t>
            </w:r>
          </w:p>
        </w:tc>
        <w:tc>
          <w:tcPr>
            <w:tcW w:w="8306" w:type="dxa"/>
            <w:gridSpan w:val="2"/>
            <w:tcMar>
              <w:top w:w="28" w:type="dxa"/>
              <w:bottom w:w="28" w:type="dxa"/>
            </w:tcMar>
            <w:vAlign w:val="center"/>
          </w:tcPr>
          <w:p w14:paraId="6EE47B1F" w14:textId="77777777" w:rsidR="009B6418" w:rsidRPr="0025085C" w:rsidRDefault="009B6418" w:rsidP="00732229">
            <w:pPr>
              <w:pStyle w:val="Nagwek2"/>
              <w:spacing w:after="0"/>
              <w:jc w:val="left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 xml:space="preserve">Dodatkowy odczyt niewynikający z harmonogramu odczytowego ustalonego dla danej grupy taryfowej </w:t>
            </w:r>
            <w:r w:rsidRPr="0025085C">
              <w:rPr>
                <w:rFonts w:ascii="Cambria" w:hAnsi="Cambria"/>
                <w:b w:val="0"/>
                <w:color w:val="2E74B5"/>
              </w:rPr>
              <w:t>xxx</w:t>
            </w:r>
            <w:r w:rsidRPr="0025085C">
              <w:rPr>
                <w:rFonts w:ascii="Cambria" w:hAnsi="Cambria"/>
                <w:b w:val="0"/>
              </w:rPr>
              <w:t xml:space="preserve"> zł, a w przypadku każdego dodatkowego odczytu w ramach jednego dojazdu na tym samym miejscu odczytowym </w:t>
            </w:r>
            <w:r w:rsidRPr="0025085C">
              <w:rPr>
                <w:rFonts w:ascii="Cambria" w:hAnsi="Cambria"/>
                <w:b w:val="0"/>
                <w:color w:val="2E74B5"/>
              </w:rPr>
              <w:t>xxx</w:t>
            </w:r>
            <w:r w:rsidRPr="0025085C">
              <w:rPr>
                <w:rFonts w:ascii="Cambria" w:hAnsi="Cambria"/>
                <w:b w:val="0"/>
              </w:rPr>
              <w:t xml:space="preserve"> zł</w:t>
            </w:r>
          </w:p>
        </w:tc>
      </w:tr>
      <w:tr w:rsidR="009B6418" w:rsidRPr="0025085C" w14:paraId="0D7212E3" w14:textId="77777777" w:rsidTr="00732229">
        <w:trPr>
          <w:cantSplit/>
          <w:jc w:val="right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0147AC7" w14:textId="77777777" w:rsidR="009B6418" w:rsidRPr="0025085C" w:rsidRDefault="009B6418" w:rsidP="006F4161">
            <w:pPr>
              <w:pStyle w:val="Nagwek2"/>
              <w:spacing w:after="0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>9</w:t>
            </w:r>
          </w:p>
        </w:tc>
        <w:tc>
          <w:tcPr>
            <w:tcW w:w="8306" w:type="dxa"/>
            <w:gridSpan w:val="2"/>
            <w:tcMar>
              <w:top w:w="28" w:type="dxa"/>
              <w:bottom w:w="28" w:type="dxa"/>
            </w:tcMar>
            <w:vAlign w:val="center"/>
          </w:tcPr>
          <w:p w14:paraId="7CB6D764" w14:textId="77777777" w:rsidR="009B6418" w:rsidRPr="0025085C" w:rsidRDefault="009B6418" w:rsidP="00732229">
            <w:pPr>
              <w:pStyle w:val="Nagwek2"/>
              <w:spacing w:after="0"/>
              <w:jc w:val="left"/>
              <w:rPr>
                <w:rFonts w:ascii="Cambria" w:hAnsi="Cambria"/>
                <w:b w:val="0"/>
              </w:rPr>
            </w:pPr>
            <w:r w:rsidRPr="0025085C">
              <w:rPr>
                <w:rFonts w:ascii="Cambria" w:hAnsi="Cambria"/>
                <w:b w:val="0"/>
              </w:rPr>
              <w:t xml:space="preserve">Dodatkowe rozliczenie na wniosek odbiorcy o mocy nie większej niż 110 kWh/h w okresie między dwoma rzeczywistymi odczytami </w:t>
            </w:r>
            <w:r w:rsidRPr="0025085C">
              <w:rPr>
                <w:rFonts w:ascii="Cambria" w:hAnsi="Cambria"/>
                <w:b w:val="0"/>
                <w:color w:val="2E74B5"/>
              </w:rPr>
              <w:t xml:space="preserve">xxx </w:t>
            </w:r>
            <w:r w:rsidRPr="0025085C">
              <w:rPr>
                <w:rFonts w:ascii="Cambria" w:hAnsi="Cambria"/>
                <w:b w:val="0"/>
              </w:rPr>
              <w:t>zł</w:t>
            </w:r>
          </w:p>
        </w:tc>
      </w:tr>
    </w:tbl>
    <w:p w14:paraId="6C4B562B" w14:textId="6DAA2775" w:rsidR="009B6418" w:rsidRPr="003F7E88" w:rsidRDefault="009B6418" w:rsidP="003F7E88">
      <w:pPr>
        <w:pStyle w:val="Nagwek2"/>
        <w:spacing w:after="120"/>
        <w:ind w:firstLine="284"/>
        <w:jc w:val="left"/>
        <w:rPr>
          <w:rFonts w:ascii="Cambria" w:hAnsi="Cambria"/>
          <w:b w:val="0"/>
          <w:sz w:val="18"/>
          <w:szCs w:val="18"/>
        </w:rPr>
      </w:pPr>
      <w:r w:rsidRPr="003F7E88">
        <w:rPr>
          <w:rFonts w:ascii="Cambria" w:hAnsi="Cambria"/>
          <w:b w:val="0"/>
          <w:sz w:val="18"/>
          <w:szCs w:val="18"/>
        </w:rPr>
        <w:t xml:space="preserve">Do </w:t>
      </w:r>
      <w:r w:rsidR="001F2507">
        <w:rPr>
          <w:rFonts w:ascii="Cambria" w:hAnsi="Cambria"/>
          <w:b w:val="0"/>
          <w:sz w:val="18"/>
          <w:szCs w:val="18"/>
        </w:rPr>
        <w:t>opłat</w:t>
      </w:r>
      <w:r w:rsidR="001F2507" w:rsidRPr="003F7E88">
        <w:rPr>
          <w:rFonts w:ascii="Cambria" w:hAnsi="Cambria"/>
          <w:b w:val="0"/>
          <w:sz w:val="18"/>
          <w:szCs w:val="18"/>
        </w:rPr>
        <w:t xml:space="preserve"> </w:t>
      </w:r>
      <w:r w:rsidRPr="003F7E88">
        <w:rPr>
          <w:rFonts w:ascii="Cambria" w:hAnsi="Cambria"/>
          <w:b w:val="0"/>
          <w:sz w:val="18"/>
          <w:szCs w:val="18"/>
        </w:rPr>
        <w:t>dolicza się podatek od towarów i usług (VAT).</w:t>
      </w:r>
    </w:p>
    <w:p w14:paraId="2135A94F" w14:textId="33B8A40C" w:rsidR="009B6418" w:rsidRPr="0025085C" w:rsidRDefault="009B6418" w:rsidP="003F7E88">
      <w:pPr>
        <w:pStyle w:val="Nagwek2"/>
        <w:ind w:left="142" w:hanging="709"/>
        <w:jc w:val="both"/>
        <w:rPr>
          <w:rFonts w:ascii="Cambria" w:hAnsi="Cambria"/>
          <w:b w:val="0"/>
        </w:rPr>
      </w:pPr>
      <w:r w:rsidRPr="0025085C">
        <w:rPr>
          <w:rFonts w:ascii="Cambria" w:hAnsi="Cambria"/>
          <w:b w:val="0"/>
        </w:rPr>
        <w:t>9.2</w:t>
      </w:r>
      <w:r w:rsidRPr="0025085C">
        <w:rPr>
          <w:rFonts w:ascii="Cambria" w:hAnsi="Cambria"/>
          <w:b w:val="0"/>
        </w:rPr>
        <w:tab/>
        <w:t>W opłat</w:t>
      </w:r>
      <w:r w:rsidR="001F2507">
        <w:rPr>
          <w:rFonts w:ascii="Cambria" w:hAnsi="Cambria"/>
          <w:b w:val="0"/>
        </w:rPr>
        <w:t>ach</w:t>
      </w:r>
      <w:r w:rsidRPr="0025085C">
        <w:rPr>
          <w:rFonts w:ascii="Cambria" w:hAnsi="Cambria"/>
          <w:b w:val="0"/>
        </w:rPr>
        <w:t xml:space="preserve"> za czynności, których wykonanie wymaga plombowania uwzględniono koszt kompletu plomb dla jednego układu pomiarowego. Za każdą następną plombę pobierana jest opłata w wysokości </w:t>
      </w:r>
      <w:r w:rsidRPr="0025085C">
        <w:rPr>
          <w:rFonts w:ascii="Cambria" w:hAnsi="Cambria"/>
          <w:b w:val="0"/>
          <w:color w:val="2E74B5"/>
        </w:rPr>
        <w:t>xxx</w:t>
      </w:r>
      <w:r w:rsidRPr="0025085C">
        <w:rPr>
          <w:rFonts w:ascii="Cambria" w:hAnsi="Cambria"/>
          <w:b w:val="0"/>
        </w:rPr>
        <w:t xml:space="preserve"> zł.</w:t>
      </w:r>
    </w:p>
    <w:p w14:paraId="22ACEE94" w14:textId="77777777" w:rsidR="009B6418" w:rsidRPr="0025085C" w:rsidRDefault="009B6418" w:rsidP="003F7E88">
      <w:pPr>
        <w:pStyle w:val="Nagwek2"/>
        <w:spacing w:after="0"/>
        <w:ind w:left="142" w:hanging="709"/>
        <w:jc w:val="both"/>
        <w:rPr>
          <w:rFonts w:ascii="Cambria" w:hAnsi="Cambria"/>
          <w:b w:val="0"/>
        </w:rPr>
      </w:pPr>
      <w:r w:rsidRPr="0025085C">
        <w:rPr>
          <w:rFonts w:ascii="Cambria" w:hAnsi="Cambria"/>
          <w:b w:val="0"/>
        </w:rPr>
        <w:t>9.3</w:t>
      </w:r>
      <w:r w:rsidRPr="0025085C">
        <w:rPr>
          <w:rFonts w:ascii="Cambria" w:hAnsi="Cambria"/>
          <w:b w:val="0"/>
        </w:rPr>
        <w:tab/>
        <w:t xml:space="preserve">W przypadku, gdy w ramach jednego dojazdu do odbiorcy wykonywana jest więcej niż jedna usługa spośród wymienionych w tabeli, każdą z opłat za wykonanie drugiej i następnych </w:t>
      </w:r>
      <w:r w:rsidRPr="0025085C">
        <w:rPr>
          <w:rFonts w:ascii="Cambria" w:hAnsi="Cambria"/>
          <w:b w:val="0"/>
        </w:rPr>
        <w:lastRenderedPageBreak/>
        <w:t xml:space="preserve">czynności pomniejsza się o kwotę </w:t>
      </w:r>
      <w:r w:rsidRPr="0025085C">
        <w:rPr>
          <w:rFonts w:ascii="Cambria" w:hAnsi="Cambria"/>
          <w:b w:val="0"/>
          <w:color w:val="2E74B5"/>
        </w:rPr>
        <w:t>xxx</w:t>
      </w:r>
      <w:r w:rsidRPr="0025085C">
        <w:rPr>
          <w:rFonts w:ascii="Cambria" w:hAnsi="Cambria"/>
          <w:b w:val="0"/>
        </w:rPr>
        <w:t xml:space="preserve"> zł za dojazd do odbiorcy.</w:t>
      </w:r>
    </w:p>
    <w:p w14:paraId="5F49640D" w14:textId="77777777" w:rsidR="009B6418" w:rsidRPr="0025085C" w:rsidRDefault="009B6418" w:rsidP="003F7E88">
      <w:pPr>
        <w:pStyle w:val="Nagwek2"/>
        <w:keepNext w:val="0"/>
        <w:widowControl/>
        <w:numPr>
          <w:ilvl w:val="1"/>
          <w:numId w:val="45"/>
        </w:numPr>
        <w:spacing w:before="0" w:after="0"/>
        <w:ind w:left="142" w:hanging="709"/>
        <w:jc w:val="both"/>
        <w:rPr>
          <w:rFonts w:ascii="Cambria" w:hAnsi="Cambria"/>
          <w:b w:val="0"/>
        </w:rPr>
      </w:pPr>
      <w:r w:rsidRPr="0025085C">
        <w:rPr>
          <w:rFonts w:ascii="Cambria" w:hAnsi="Cambria"/>
          <w:b w:val="0"/>
        </w:rPr>
        <w:t xml:space="preserve">Za inne dodatkowe usługi wykonywane na zlecenie odbiorcy wysokość opłat ustala odrębna umowa. </w:t>
      </w:r>
    </w:p>
    <w:p w14:paraId="1D904115" w14:textId="251AF3BA" w:rsidR="009B6418" w:rsidRPr="001A1507" w:rsidRDefault="009B6418" w:rsidP="003F7E88">
      <w:pPr>
        <w:pStyle w:val="Tekstpodstawowy"/>
        <w:numPr>
          <w:ilvl w:val="1"/>
          <w:numId w:val="45"/>
        </w:numPr>
        <w:ind w:left="142" w:hanging="709"/>
        <w:jc w:val="both"/>
        <w:rPr>
          <w:rFonts w:ascii="Cambria" w:hAnsi="Cambria"/>
        </w:rPr>
      </w:pPr>
      <w:r w:rsidRPr="001A1507">
        <w:rPr>
          <w:rFonts w:ascii="Cambria" w:hAnsi="Cambria"/>
        </w:rPr>
        <w:t>Odbiorca pokrywa koszty sprawdzenia prawidłowości działania układu pomiarowego</w:t>
      </w:r>
      <w:r>
        <w:rPr>
          <w:rFonts w:ascii="Cambria" w:hAnsi="Cambria"/>
        </w:rPr>
        <w:t>,</w:t>
      </w:r>
      <w:r w:rsidRPr="001A1507">
        <w:rPr>
          <w:rFonts w:ascii="Cambria" w:hAnsi="Cambria"/>
        </w:rPr>
        <w:t xml:space="preserve"> będącego własnością </w:t>
      </w:r>
      <w:r w:rsidRPr="00F60323">
        <w:rPr>
          <w:rFonts w:ascii="Cambria" w:hAnsi="Cambria"/>
          <w:color w:val="2E74B5"/>
        </w:rPr>
        <w:t>nazwa przedsiębiorstwa</w:t>
      </w:r>
      <w:r w:rsidRPr="001A1507">
        <w:rPr>
          <w:rFonts w:ascii="Cambria" w:hAnsi="Cambria"/>
          <w:color w:val="C00000"/>
        </w:rPr>
        <w:t xml:space="preserve"> </w:t>
      </w:r>
      <w:r w:rsidRPr="001A1507">
        <w:rPr>
          <w:rFonts w:ascii="Cambria" w:hAnsi="Cambria"/>
        </w:rPr>
        <w:t xml:space="preserve">oraz koszty jego </w:t>
      </w:r>
      <w:r w:rsidR="003F7E88">
        <w:rPr>
          <w:rFonts w:ascii="Cambria" w:hAnsi="Cambria"/>
        </w:rPr>
        <w:t>badania laboratoryjnego tylko w </w:t>
      </w:r>
      <w:r w:rsidRPr="001A1507">
        <w:rPr>
          <w:rFonts w:ascii="Cambria" w:hAnsi="Cambria"/>
        </w:rPr>
        <w:t xml:space="preserve">przypadku, gdy w wyniku sprawdzenia, badania laboratoryjnego lub wykonania dodatkowej ekspertyzy nie stwierdzono nieprawidłowości w działaniu </w:t>
      </w:r>
      <w:r>
        <w:rPr>
          <w:rFonts w:ascii="Cambria" w:hAnsi="Cambria"/>
        </w:rPr>
        <w:t>u</w:t>
      </w:r>
      <w:r w:rsidRPr="001A1507">
        <w:rPr>
          <w:rFonts w:ascii="Cambria" w:hAnsi="Cambria"/>
        </w:rPr>
        <w:t>kładu pomiarowego.</w:t>
      </w:r>
    </w:p>
    <w:p w14:paraId="421D8DDB" w14:textId="77777777" w:rsidR="009B6418" w:rsidRPr="001A1507" w:rsidRDefault="009B6418" w:rsidP="003F7E88">
      <w:pPr>
        <w:pStyle w:val="Tekstpodstawowy"/>
        <w:numPr>
          <w:ilvl w:val="1"/>
          <w:numId w:val="45"/>
        </w:numPr>
        <w:ind w:left="142" w:hanging="709"/>
        <w:jc w:val="both"/>
        <w:rPr>
          <w:rFonts w:ascii="Cambria" w:hAnsi="Cambria"/>
        </w:rPr>
      </w:pPr>
      <w:r w:rsidRPr="001A1507">
        <w:rPr>
          <w:rFonts w:ascii="Cambria" w:hAnsi="Cambria"/>
        </w:rPr>
        <w:t xml:space="preserve">Odbiorca pokrywa koszty badania jakości </w:t>
      </w:r>
      <w:r w:rsidRPr="00F60323">
        <w:rPr>
          <w:rFonts w:ascii="Cambria" w:hAnsi="Cambria"/>
          <w:color w:val="2E74B5"/>
        </w:rPr>
        <w:t>paliwa gazowego</w:t>
      </w:r>
      <w:r w:rsidRPr="001A1507">
        <w:rPr>
          <w:rFonts w:ascii="Cambria" w:hAnsi="Cambria"/>
        </w:rPr>
        <w:t xml:space="preserve"> tylko w przypadku, gdy nie stwierdzono niedotrzymania przez </w:t>
      </w:r>
      <w:r w:rsidRPr="00F60323">
        <w:rPr>
          <w:rFonts w:ascii="Cambria" w:hAnsi="Cambria"/>
          <w:color w:val="2E74B5"/>
        </w:rPr>
        <w:t>nazwa przedsiębiorstwa</w:t>
      </w:r>
      <w:r w:rsidRPr="007D092A">
        <w:rPr>
          <w:rFonts w:ascii="Cambria" w:hAnsi="Cambria"/>
        </w:rPr>
        <w:t xml:space="preserve"> </w:t>
      </w:r>
      <w:r w:rsidRPr="001A1507">
        <w:rPr>
          <w:rFonts w:ascii="Cambria" w:hAnsi="Cambria"/>
        </w:rPr>
        <w:t>parametrów jakościowych paliwa gazowego.</w:t>
      </w:r>
    </w:p>
    <w:p w14:paraId="02D7F27D" w14:textId="77777777" w:rsidR="009B6418" w:rsidRPr="00E979C4" w:rsidRDefault="009B6418" w:rsidP="00E20806">
      <w:pPr>
        <w:pStyle w:val="Nagwek1"/>
        <w:keepNext w:val="0"/>
        <w:widowControl/>
        <w:numPr>
          <w:ilvl w:val="0"/>
          <w:numId w:val="46"/>
        </w:numPr>
        <w:spacing w:before="360" w:after="240"/>
        <w:ind w:left="142" w:hanging="709"/>
        <w:jc w:val="left"/>
        <w:rPr>
          <w:sz w:val="22"/>
          <w:szCs w:val="22"/>
        </w:rPr>
      </w:pPr>
      <w:bookmarkStart w:id="160" w:name="_Toc299517909"/>
      <w:r w:rsidRPr="00E979C4">
        <w:rPr>
          <w:sz w:val="22"/>
          <w:szCs w:val="22"/>
        </w:rPr>
        <w:t xml:space="preserve">Zasady rozliczeń za przyłączanie do sieci </w:t>
      </w:r>
      <w:bookmarkEnd w:id="159"/>
      <w:bookmarkEnd w:id="160"/>
      <w:r w:rsidRPr="00F60323">
        <w:rPr>
          <w:color w:val="2E74B5"/>
          <w:sz w:val="22"/>
          <w:szCs w:val="22"/>
        </w:rPr>
        <w:t>nazwa przedsiębiorstwa</w:t>
      </w:r>
    </w:p>
    <w:p w14:paraId="317E566A" w14:textId="4D7A339B" w:rsidR="009B6418" w:rsidRPr="0025085C" w:rsidRDefault="009B6418" w:rsidP="0025085C">
      <w:pPr>
        <w:pStyle w:val="Nagwek2"/>
        <w:keepNext w:val="0"/>
        <w:widowControl/>
        <w:numPr>
          <w:ilvl w:val="1"/>
          <w:numId w:val="32"/>
        </w:numPr>
        <w:tabs>
          <w:tab w:val="clear" w:pos="1107"/>
          <w:tab w:val="num" w:pos="142"/>
        </w:tabs>
        <w:spacing w:before="0" w:after="120"/>
        <w:ind w:left="142" w:hanging="709"/>
        <w:jc w:val="both"/>
        <w:rPr>
          <w:rFonts w:ascii="Cambria" w:hAnsi="Cambria"/>
          <w:b w:val="0"/>
        </w:rPr>
      </w:pPr>
      <w:r w:rsidRPr="0025085C">
        <w:rPr>
          <w:rFonts w:ascii="Cambria" w:hAnsi="Cambria"/>
          <w:b w:val="0"/>
        </w:rPr>
        <w:t xml:space="preserve">Podmioty przyłączane do sieci dystrybucyjnej </w:t>
      </w:r>
      <w:r w:rsidRPr="0025085C">
        <w:rPr>
          <w:rFonts w:ascii="Cambria" w:hAnsi="Cambria"/>
          <w:b w:val="0"/>
          <w:color w:val="2E74B5"/>
        </w:rPr>
        <w:t>nazwa przedsiębiorstwa</w:t>
      </w:r>
      <w:r w:rsidRPr="0025085C">
        <w:rPr>
          <w:rFonts w:ascii="Cambria" w:hAnsi="Cambria"/>
          <w:b w:val="0"/>
        </w:rPr>
        <w:t>, zgodnie z ich podziałem określonym w rozporządzeniu, o którym mowa w pkt</w:t>
      </w:r>
      <w:r w:rsidR="002451C1">
        <w:rPr>
          <w:rFonts w:ascii="Cambria" w:hAnsi="Cambria"/>
          <w:b w:val="0"/>
        </w:rPr>
        <w:t>.</w:t>
      </w:r>
      <w:r w:rsidRPr="0025085C">
        <w:rPr>
          <w:rFonts w:ascii="Cambria" w:hAnsi="Cambria"/>
          <w:b w:val="0"/>
        </w:rPr>
        <w:t xml:space="preserve"> 1.2 lit. b) taryfy zalicza się do następujących grup przyłączeniowych:</w:t>
      </w:r>
    </w:p>
    <w:p w14:paraId="56C5F268" w14:textId="558B99BC" w:rsidR="009B6418" w:rsidRPr="007242A8" w:rsidRDefault="009B6418" w:rsidP="009B6418">
      <w:pPr>
        <w:autoSpaceDE w:val="0"/>
        <w:autoSpaceDN w:val="0"/>
        <w:adjustRightInd w:val="0"/>
        <w:ind w:left="709" w:hanging="425"/>
        <w:jc w:val="both"/>
        <w:rPr>
          <w:rFonts w:ascii="Cambria" w:hAnsi="Cambria"/>
          <w:i/>
          <w:color w:val="1F3864"/>
        </w:rPr>
      </w:pPr>
      <w:r w:rsidRPr="0025085C">
        <w:rPr>
          <w:rFonts w:ascii="Cambria" w:hAnsi="Cambria" w:cs="Arial"/>
          <w:i/>
          <w:color w:val="1F3864"/>
        </w:rPr>
        <w:t>a)</w:t>
      </w:r>
      <w:r w:rsidRPr="0025085C">
        <w:rPr>
          <w:rFonts w:ascii="Cambria" w:hAnsi="Cambria" w:cs="Arial"/>
          <w:i/>
          <w:color w:val="1F3864"/>
        </w:rPr>
        <w:tab/>
      </w:r>
      <w:r w:rsidRPr="00E20806">
        <w:rPr>
          <w:rFonts w:ascii="Cambria" w:hAnsi="Cambria"/>
          <w:i/>
        </w:rPr>
        <w:t>grupa A – podmioty, których urządzenia, instalacje i sieci są bezpośrednio przyłączane do sieci dystrybucyjnej wysokich ciśnień z wyłączeniem podmiotów, o których mowa w</w:t>
      </w:r>
      <w:r w:rsidR="007D092A">
        <w:rPr>
          <w:rFonts w:ascii="Cambria" w:hAnsi="Cambria"/>
          <w:i/>
        </w:rPr>
        <w:t xml:space="preserve"> </w:t>
      </w:r>
      <w:r w:rsidRPr="00E20806">
        <w:rPr>
          <w:rFonts w:ascii="Cambria" w:hAnsi="Cambria"/>
          <w:i/>
        </w:rPr>
        <w:t xml:space="preserve">lit. </w:t>
      </w:r>
      <w:r w:rsidR="00E20806" w:rsidRPr="00E20806">
        <w:rPr>
          <w:rFonts w:ascii="Cambria" w:hAnsi="Cambria"/>
          <w:i/>
        </w:rPr>
        <w:t xml:space="preserve">c) </w:t>
      </w:r>
      <w:r w:rsidRPr="00666496">
        <w:rPr>
          <w:rFonts w:ascii="Cambria" w:hAnsi="Cambria"/>
          <w:i/>
        </w:rPr>
        <w:t>(opcjonalnie),</w:t>
      </w:r>
    </w:p>
    <w:p w14:paraId="02F15EB8" w14:textId="77777777" w:rsidR="009B6418" w:rsidRPr="00E979C4" w:rsidRDefault="009B6418" w:rsidP="009B6418">
      <w:pPr>
        <w:autoSpaceDE w:val="0"/>
        <w:autoSpaceDN w:val="0"/>
        <w:adjustRightInd w:val="0"/>
        <w:spacing w:after="120"/>
        <w:ind w:left="709" w:hanging="425"/>
        <w:jc w:val="both"/>
        <w:rPr>
          <w:rFonts w:ascii="Cambria" w:hAnsi="Cambria" w:cs="Arial"/>
          <w:color w:val="000000"/>
        </w:rPr>
      </w:pPr>
      <w:r w:rsidRPr="007242A8">
        <w:rPr>
          <w:rFonts w:ascii="Cambria" w:hAnsi="Cambria" w:cs="Arial"/>
          <w:color w:val="000000"/>
        </w:rPr>
        <w:t>b)</w:t>
      </w:r>
      <w:r w:rsidRPr="007242A8">
        <w:rPr>
          <w:rFonts w:ascii="Cambria" w:hAnsi="Cambria" w:cs="Arial"/>
          <w:color w:val="000000"/>
        </w:rPr>
        <w:tab/>
      </w:r>
      <w:r w:rsidRPr="00E979C4">
        <w:rPr>
          <w:rFonts w:ascii="Cambria" w:hAnsi="Cambria" w:cs="Arial"/>
        </w:rPr>
        <w:t xml:space="preserve">grupa B – </w:t>
      </w:r>
      <w:r w:rsidRPr="00E979C4">
        <w:rPr>
          <w:rFonts w:ascii="Cambria" w:hAnsi="Cambria" w:cs="Arial"/>
          <w:color w:val="000000"/>
        </w:rPr>
        <w:t>podmioty, których urządzenia, instalacje i sieci są bezpośrednio przył</w:t>
      </w:r>
      <w:r>
        <w:rPr>
          <w:rFonts w:ascii="Cambria" w:hAnsi="Cambria" w:cs="Arial"/>
          <w:color w:val="000000"/>
        </w:rPr>
        <w:t xml:space="preserve">ączane do sieci dystrybucyjnej </w:t>
      </w:r>
      <w:r w:rsidRPr="00F60323">
        <w:rPr>
          <w:rFonts w:ascii="Cambria" w:hAnsi="Cambria" w:cs="Arial"/>
          <w:color w:val="2E74B5"/>
        </w:rPr>
        <w:t>nazwa przedsiębiorstwa</w:t>
      </w:r>
      <w:r w:rsidRPr="00E979C4">
        <w:rPr>
          <w:rFonts w:ascii="Cambria" w:hAnsi="Cambria" w:cs="Arial"/>
          <w:color w:val="000000"/>
        </w:rPr>
        <w:t>, z podziałem na podgrupy:</w:t>
      </w:r>
    </w:p>
    <w:p w14:paraId="00CB71A5" w14:textId="77777777" w:rsidR="009B6418" w:rsidRPr="00D65993" w:rsidRDefault="009B6418" w:rsidP="009B6418">
      <w:pPr>
        <w:autoSpaceDE w:val="0"/>
        <w:autoSpaceDN w:val="0"/>
        <w:adjustRightInd w:val="0"/>
        <w:spacing w:after="120"/>
        <w:ind w:left="993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–</w:t>
      </w:r>
      <w:r>
        <w:rPr>
          <w:rFonts w:ascii="Cambria" w:hAnsi="Cambria" w:cs="Arial"/>
          <w:color w:val="000000"/>
        </w:rPr>
        <w:tab/>
      </w:r>
      <w:r w:rsidRPr="00E979C4">
        <w:rPr>
          <w:rFonts w:ascii="Cambria" w:hAnsi="Cambria" w:cs="Arial"/>
          <w:color w:val="000000"/>
        </w:rPr>
        <w:t xml:space="preserve">podgrupa I </w:t>
      </w:r>
      <w:r w:rsidRPr="00D65993">
        <w:rPr>
          <w:rFonts w:ascii="Cambria" w:hAnsi="Cambria" w:cs="Arial"/>
          <w:color w:val="000000"/>
        </w:rPr>
        <w:t xml:space="preserve">– </w:t>
      </w:r>
      <w:r w:rsidRPr="00D65993">
        <w:rPr>
          <w:rFonts w:ascii="Cambria" w:hAnsi="Cambria"/>
        </w:rPr>
        <w:t xml:space="preserve">podmioty, które będą pobierać </w:t>
      </w:r>
      <w:r w:rsidRPr="00F60323">
        <w:rPr>
          <w:rFonts w:ascii="Cambria" w:hAnsi="Cambria"/>
          <w:color w:val="2E74B5"/>
        </w:rPr>
        <w:t>gaz ziemny wysokometanowy</w:t>
      </w:r>
      <w:r w:rsidRPr="00D65993">
        <w:rPr>
          <w:rFonts w:ascii="Cambria" w:hAnsi="Cambria"/>
        </w:rPr>
        <w:t xml:space="preserve"> w</w:t>
      </w:r>
      <w:r>
        <w:rPr>
          <w:rFonts w:ascii="Cambria" w:hAnsi="Cambria"/>
        </w:rPr>
        <w:t xml:space="preserve"> </w:t>
      </w:r>
      <w:r w:rsidRPr="00D65993">
        <w:rPr>
          <w:rFonts w:ascii="Cambria" w:hAnsi="Cambria"/>
        </w:rPr>
        <w:t>ilości nie większej niż 10 m</w:t>
      </w:r>
      <w:r w:rsidRPr="00D65993">
        <w:rPr>
          <w:rFonts w:ascii="Cambria" w:hAnsi="Cambria"/>
          <w:vertAlign w:val="superscript"/>
        </w:rPr>
        <w:t>3</w:t>
      </w:r>
      <w:r w:rsidRPr="00D65993">
        <w:rPr>
          <w:rFonts w:ascii="Cambria" w:hAnsi="Cambria"/>
        </w:rPr>
        <w:t xml:space="preserve">/h albo </w:t>
      </w:r>
      <w:r w:rsidRPr="00F60323">
        <w:rPr>
          <w:rFonts w:ascii="Cambria" w:hAnsi="Cambria"/>
          <w:color w:val="2E74B5"/>
        </w:rPr>
        <w:t>gaz ziemny zaazotowany</w:t>
      </w:r>
      <w:r w:rsidRPr="00D65993">
        <w:rPr>
          <w:rFonts w:ascii="Cambria" w:hAnsi="Cambria"/>
        </w:rPr>
        <w:t xml:space="preserve"> w ilości nie większ</w:t>
      </w:r>
      <w:r>
        <w:rPr>
          <w:rFonts w:ascii="Cambria" w:hAnsi="Cambria"/>
        </w:rPr>
        <w:t>ej</w:t>
      </w:r>
      <w:r w:rsidRPr="00D65993">
        <w:rPr>
          <w:rFonts w:ascii="Cambria" w:hAnsi="Cambria"/>
        </w:rPr>
        <w:t xml:space="preserve"> niż 25 m</w:t>
      </w:r>
      <w:r w:rsidRPr="00D65993">
        <w:rPr>
          <w:rFonts w:ascii="Cambria" w:hAnsi="Cambria"/>
          <w:vertAlign w:val="superscript"/>
        </w:rPr>
        <w:t>3</w:t>
      </w:r>
      <w:r w:rsidRPr="00D65993">
        <w:rPr>
          <w:rFonts w:ascii="Cambria" w:hAnsi="Cambria"/>
        </w:rPr>
        <w:t>/h</w:t>
      </w:r>
      <w:r>
        <w:rPr>
          <w:rFonts w:ascii="Cambria" w:hAnsi="Cambria"/>
        </w:rPr>
        <w:t xml:space="preserve"> </w:t>
      </w:r>
      <w:r w:rsidRPr="007D092A">
        <w:rPr>
          <w:rFonts w:ascii="Cambria" w:hAnsi="Cambria"/>
          <w:i/>
        </w:rPr>
        <w:t>(opcjonalnie)</w:t>
      </w:r>
      <w:r w:rsidRPr="007D092A">
        <w:rPr>
          <w:rFonts w:ascii="Cambria" w:hAnsi="Cambria" w:cs="Arial"/>
        </w:rPr>
        <w:t>,</w:t>
      </w:r>
    </w:p>
    <w:p w14:paraId="17D36E49" w14:textId="77777777" w:rsidR="009B6418" w:rsidRPr="00E979C4" w:rsidRDefault="009B6418" w:rsidP="009B6418">
      <w:pPr>
        <w:autoSpaceDE w:val="0"/>
        <w:autoSpaceDN w:val="0"/>
        <w:adjustRightInd w:val="0"/>
        <w:spacing w:after="120"/>
        <w:ind w:left="993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–</w:t>
      </w:r>
      <w:r>
        <w:rPr>
          <w:rFonts w:ascii="Cambria" w:hAnsi="Cambria" w:cs="Arial"/>
          <w:color w:val="000000"/>
        </w:rPr>
        <w:tab/>
      </w:r>
      <w:r w:rsidRPr="00E979C4">
        <w:rPr>
          <w:rFonts w:ascii="Cambria" w:hAnsi="Cambria" w:cs="Arial"/>
          <w:color w:val="000000"/>
        </w:rPr>
        <w:t>podgrupa II – pozostałe podmioty.</w:t>
      </w:r>
    </w:p>
    <w:p w14:paraId="253A987E" w14:textId="77777777" w:rsidR="009B6418" w:rsidRPr="00E979C4" w:rsidRDefault="009B6418" w:rsidP="00940356">
      <w:pPr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E979C4">
        <w:rPr>
          <w:rFonts w:ascii="Cambria" w:hAnsi="Cambria" w:cs="Arial"/>
        </w:rPr>
        <w:t xml:space="preserve">grupa C – podmioty, wykonujące działalność gospodarczą w zakresie dystrybucji </w:t>
      </w:r>
      <w:r w:rsidRPr="00F60323">
        <w:rPr>
          <w:rFonts w:ascii="Cambria" w:hAnsi="Cambria" w:cs="Arial"/>
          <w:color w:val="2E74B5"/>
        </w:rPr>
        <w:t>paliw gazowych</w:t>
      </w:r>
      <w:r w:rsidRPr="00E979C4">
        <w:rPr>
          <w:rFonts w:ascii="Cambria" w:hAnsi="Cambria" w:cs="Arial"/>
        </w:rPr>
        <w:t xml:space="preserve"> ich wytwarzania, przetwarzania lub wydobywania, magazynowania </w:t>
      </w:r>
      <w:r w:rsidRPr="00F60323">
        <w:rPr>
          <w:rFonts w:ascii="Cambria" w:hAnsi="Cambria" w:cs="Arial"/>
          <w:color w:val="2E74B5"/>
        </w:rPr>
        <w:t xml:space="preserve">paliw gazowych </w:t>
      </w:r>
      <w:r w:rsidRPr="00E979C4">
        <w:rPr>
          <w:rFonts w:ascii="Cambria" w:hAnsi="Cambria" w:cs="Arial"/>
        </w:rPr>
        <w:t>oraz skraplania lub regazyfikacji skroplonego gazu ziemnego.</w:t>
      </w:r>
    </w:p>
    <w:p w14:paraId="53F8E668" w14:textId="77777777" w:rsidR="009B6418" w:rsidRDefault="009B6418" w:rsidP="0025085C">
      <w:pPr>
        <w:pStyle w:val="Tekstpodstawowy3"/>
        <w:numPr>
          <w:ilvl w:val="1"/>
          <w:numId w:val="36"/>
        </w:numPr>
        <w:tabs>
          <w:tab w:val="left" w:pos="142"/>
        </w:tabs>
        <w:spacing w:before="120"/>
        <w:ind w:left="142" w:hanging="709"/>
        <w:jc w:val="both"/>
        <w:rPr>
          <w:rFonts w:ascii="Cambria" w:hAnsi="Cambria" w:cs="Arial"/>
          <w:sz w:val="22"/>
          <w:szCs w:val="22"/>
        </w:rPr>
      </w:pPr>
      <w:r w:rsidRPr="00E979C4">
        <w:rPr>
          <w:rFonts w:ascii="Cambria" w:hAnsi="Cambria" w:cs="Arial"/>
          <w:sz w:val="22"/>
          <w:szCs w:val="22"/>
        </w:rPr>
        <w:t xml:space="preserve">Za przyłączenie do sieci dystrybucyjnej </w:t>
      </w:r>
      <w:r w:rsidRPr="00F60323">
        <w:rPr>
          <w:rFonts w:ascii="Cambria" w:hAnsi="Cambria" w:cs="Arial"/>
          <w:color w:val="2E74B5"/>
          <w:sz w:val="22"/>
          <w:szCs w:val="22"/>
        </w:rPr>
        <w:t>nazwa przedsiębiorstwa</w:t>
      </w:r>
      <w:r w:rsidRPr="00E979C4">
        <w:rPr>
          <w:rFonts w:ascii="Cambria" w:hAnsi="Cambria" w:cs="Arial"/>
          <w:sz w:val="22"/>
          <w:szCs w:val="22"/>
        </w:rPr>
        <w:t xml:space="preserve"> ustala się opłatę dla podmiotów:</w:t>
      </w:r>
    </w:p>
    <w:p w14:paraId="0EABFE86" w14:textId="77777777" w:rsidR="009B6418" w:rsidRPr="001611F0" w:rsidRDefault="009B6418" w:rsidP="00E20806">
      <w:pPr>
        <w:pStyle w:val="Tekstpodstawowy3"/>
        <w:numPr>
          <w:ilvl w:val="0"/>
          <w:numId w:val="47"/>
        </w:numPr>
        <w:spacing w:before="120"/>
        <w:ind w:left="426" w:hanging="284"/>
        <w:jc w:val="both"/>
        <w:rPr>
          <w:rFonts w:ascii="Cambria" w:hAnsi="Cambria"/>
          <w:sz w:val="22"/>
          <w:szCs w:val="22"/>
        </w:rPr>
      </w:pPr>
      <w:r w:rsidRPr="00E20806">
        <w:rPr>
          <w:rFonts w:ascii="Cambria" w:hAnsi="Cambria"/>
          <w:i/>
          <w:sz w:val="22"/>
          <w:szCs w:val="22"/>
        </w:rPr>
        <w:t>grupy A – na podstawie jednej czwartej rzeczywistych nakładów poniesionych na realizację przyłączenia</w:t>
      </w:r>
      <w:r w:rsidRPr="00E20806">
        <w:rPr>
          <w:rFonts w:ascii="Cambria" w:hAnsi="Cambria"/>
          <w:sz w:val="22"/>
          <w:szCs w:val="22"/>
        </w:rPr>
        <w:t>,</w:t>
      </w:r>
      <w:r w:rsidRPr="00E20806">
        <w:rPr>
          <w:rFonts w:ascii="Cambria" w:hAnsi="Cambria"/>
          <w:i/>
          <w:sz w:val="22"/>
          <w:szCs w:val="22"/>
        </w:rPr>
        <w:t xml:space="preserve"> </w:t>
      </w:r>
      <w:r w:rsidRPr="001611F0">
        <w:rPr>
          <w:rFonts w:ascii="Cambria" w:hAnsi="Cambria"/>
          <w:i/>
          <w:sz w:val="22"/>
          <w:szCs w:val="22"/>
        </w:rPr>
        <w:t>(opcjonalnie)</w:t>
      </w:r>
    </w:p>
    <w:p w14:paraId="77500CE1" w14:textId="10D5A4C2" w:rsidR="009B6418" w:rsidRDefault="009B6418" w:rsidP="00E20806">
      <w:pPr>
        <w:pStyle w:val="Tekstpodstawowy3"/>
        <w:numPr>
          <w:ilvl w:val="0"/>
          <w:numId w:val="47"/>
        </w:numPr>
        <w:tabs>
          <w:tab w:val="left" w:pos="426"/>
        </w:tabs>
        <w:spacing w:before="120"/>
        <w:ind w:left="426" w:hanging="142"/>
        <w:jc w:val="both"/>
        <w:rPr>
          <w:rFonts w:ascii="Cambria" w:hAnsi="Cambria" w:cs="Arial"/>
          <w:sz w:val="22"/>
          <w:szCs w:val="22"/>
        </w:rPr>
      </w:pPr>
      <w:r w:rsidRPr="007D35B8">
        <w:rPr>
          <w:rFonts w:ascii="Cambria" w:hAnsi="Cambria" w:cs="Arial"/>
          <w:sz w:val="22"/>
          <w:szCs w:val="22"/>
        </w:rPr>
        <w:t>grupy B – na podstawie stawek opłat za przył</w:t>
      </w:r>
      <w:r>
        <w:rPr>
          <w:rFonts w:ascii="Cambria" w:hAnsi="Cambria" w:cs="Arial"/>
          <w:sz w:val="22"/>
          <w:szCs w:val="22"/>
        </w:rPr>
        <w:t>ączenie, ustalonych w pkt</w:t>
      </w:r>
      <w:r w:rsidR="002451C1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 xml:space="preserve"> 10.12</w:t>
      </w:r>
      <w:r w:rsidRPr="007D35B8"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>w </w:t>
      </w:r>
      <w:r w:rsidRPr="007D35B8">
        <w:rPr>
          <w:rFonts w:ascii="Cambria" w:hAnsi="Cambria" w:cs="Arial"/>
          <w:sz w:val="22"/>
          <w:szCs w:val="22"/>
        </w:rPr>
        <w:t>zależności od wielkości mocy przyłączeniowej oraz długości odcinka sieci służącego do przyłączenia podmiotów ubiegających się o przyłączenie</w:t>
      </w:r>
      <w:r>
        <w:rPr>
          <w:rFonts w:ascii="Cambria" w:hAnsi="Cambria" w:cs="Arial"/>
          <w:sz w:val="22"/>
          <w:szCs w:val="22"/>
        </w:rPr>
        <w:t>,</w:t>
      </w:r>
      <w:r w:rsidRPr="007D35B8">
        <w:rPr>
          <w:rFonts w:ascii="Cambria" w:hAnsi="Cambria" w:cs="Arial"/>
          <w:sz w:val="22"/>
          <w:szCs w:val="22"/>
        </w:rPr>
        <w:t xml:space="preserve"> przy zastosowaniu standardowych elementów przyłącza</w:t>
      </w:r>
      <w:r>
        <w:rPr>
          <w:rFonts w:ascii="Cambria" w:hAnsi="Cambria" w:cs="Arial"/>
          <w:sz w:val="22"/>
          <w:szCs w:val="22"/>
        </w:rPr>
        <w:t>,</w:t>
      </w:r>
    </w:p>
    <w:p w14:paraId="550B0867" w14:textId="77777777" w:rsidR="009B6418" w:rsidRPr="007D35B8" w:rsidRDefault="009B6418" w:rsidP="00F20C7B">
      <w:pPr>
        <w:pStyle w:val="Tekstpodstawowy3"/>
        <w:numPr>
          <w:ilvl w:val="0"/>
          <w:numId w:val="47"/>
        </w:numPr>
        <w:spacing w:before="120"/>
        <w:ind w:left="426" w:hanging="284"/>
        <w:jc w:val="both"/>
        <w:rPr>
          <w:rFonts w:ascii="Cambria" w:hAnsi="Cambria" w:cs="Arial"/>
          <w:sz w:val="22"/>
          <w:szCs w:val="22"/>
        </w:rPr>
      </w:pPr>
      <w:r w:rsidRPr="007D35B8">
        <w:rPr>
          <w:rFonts w:ascii="Cambria" w:hAnsi="Cambria" w:cs="Arial"/>
          <w:sz w:val="22"/>
          <w:szCs w:val="22"/>
        </w:rPr>
        <w:t>grupy C – na podstawie rzeczywistych nakładów poniesionych na realizację przyłączenia.</w:t>
      </w:r>
    </w:p>
    <w:p w14:paraId="234E2A37" w14:textId="77777777" w:rsidR="009B6418" w:rsidRDefault="009B6418" w:rsidP="009B6418">
      <w:pPr>
        <w:pStyle w:val="Listanumerowana"/>
        <w:numPr>
          <w:ilvl w:val="1"/>
          <w:numId w:val="36"/>
        </w:numPr>
        <w:spacing w:line="276" w:lineRule="auto"/>
        <w:ind w:left="284" w:hanging="568"/>
        <w:rPr>
          <w:rFonts w:ascii="Cambria" w:hAnsi="Cambria"/>
        </w:rPr>
      </w:pPr>
      <w:bookmarkStart w:id="161" w:name="_Ref501098798"/>
      <w:r w:rsidRPr="00E979C4">
        <w:rPr>
          <w:rFonts w:ascii="Cambria" w:hAnsi="Cambria"/>
        </w:rPr>
        <w:t>Do standardowych elementów przyłącza grupy przyłączeniowej B zalicza się w szczególności: układ włączeniowy, rurę przewodową, zawór odcinający, złącze izolacyjne lub połączenia typu polietylen-stal na przyłączu polietylenowym, ku</w:t>
      </w:r>
      <w:r>
        <w:rPr>
          <w:rFonts w:ascii="Cambria" w:hAnsi="Cambria"/>
        </w:rPr>
        <w:t xml:space="preserve">rek główny, </w:t>
      </w:r>
      <w:r w:rsidRPr="00E979C4">
        <w:rPr>
          <w:rFonts w:ascii="Cambria" w:hAnsi="Cambria"/>
        </w:rPr>
        <w:t>reduktor ciśnienia gazu oraz rury osłonowe na skrzyżowaniach z innym uzbrojeniem podziemnym</w:t>
      </w:r>
      <w:r>
        <w:rPr>
          <w:rFonts w:ascii="Cambria" w:hAnsi="Cambria"/>
        </w:rPr>
        <w:t>.</w:t>
      </w:r>
      <w:bookmarkEnd w:id="161"/>
    </w:p>
    <w:p w14:paraId="08B64ECF" w14:textId="77777777" w:rsidR="009B6418" w:rsidRPr="00E979C4" w:rsidRDefault="009B6418" w:rsidP="009B6418">
      <w:pPr>
        <w:pStyle w:val="Listanumerowana"/>
        <w:numPr>
          <w:ilvl w:val="1"/>
          <w:numId w:val="36"/>
        </w:numPr>
        <w:spacing w:line="276" w:lineRule="auto"/>
        <w:ind w:left="284" w:hanging="568"/>
        <w:rPr>
          <w:rFonts w:ascii="Cambria" w:hAnsi="Cambria" w:cs="Arial"/>
        </w:rPr>
      </w:pPr>
      <w:r w:rsidRPr="00E979C4">
        <w:rPr>
          <w:rFonts w:ascii="Cambria" w:hAnsi="Cambria"/>
        </w:rPr>
        <w:lastRenderedPageBreak/>
        <w:t xml:space="preserve">Opłatę za przyłączenie do sieci </w:t>
      </w:r>
      <w:r w:rsidRPr="00F60323">
        <w:rPr>
          <w:rFonts w:ascii="Cambria" w:hAnsi="Cambria"/>
          <w:color w:val="2E74B5"/>
        </w:rPr>
        <w:t>nazwa przedsiębiorstwa</w:t>
      </w:r>
      <w:r w:rsidRPr="00E979C4">
        <w:rPr>
          <w:rFonts w:ascii="Cambria" w:hAnsi="Cambria"/>
        </w:rPr>
        <w:t xml:space="preserve"> dla podmiotów zakwalifikowanych do grupy B, oblicza się według wzoru:</w:t>
      </w:r>
    </w:p>
    <w:p w14:paraId="54FA11F9" w14:textId="77777777" w:rsidR="009B6418" w:rsidRPr="00E979C4" w:rsidRDefault="009B6418" w:rsidP="009B6418">
      <w:pPr>
        <w:pStyle w:val="Nagwek2"/>
        <w:ind w:left="567"/>
        <w:rPr>
          <w:rFonts w:ascii="Cambria" w:hAnsi="Cambria"/>
        </w:rPr>
      </w:pPr>
    </w:p>
    <w:p w14:paraId="18904ED5" w14:textId="77777777" w:rsidR="009B6418" w:rsidRPr="004A6902" w:rsidRDefault="009B6418" w:rsidP="009B6418">
      <w:pPr>
        <w:tabs>
          <w:tab w:val="left" w:pos="540"/>
        </w:tabs>
        <w:ind w:left="540" w:hanging="720"/>
        <w:jc w:val="center"/>
        <w:rPr>
          <w:rStyle w:val="WzoryZnak"/>
          <w:rFonts w:ascii="Cambria" w:hAnsi="Cambria" w:cs="Arial"/>
          <w:lang w:val="en-US"/>
        </w:rPr>
      </w:pPr>
      <w:r w:rsidRPr="004A6902">
        <w:rPr>
          <w:rFonts w:ascii="Cambria" w:hAnsi="Cambria" w:cs="Arial"/>
          <w:b/>
          <w:lang w:val="en-US"/>
        </w:rPr>
        <w:t>O</w:t>
      </w:r>
      <w:r w:rsidRPr="004A6902">
        <w:rPr>
          <w:rFonts w:ascii="Cambria" w:hAnsi="Cambria" w:cs="Arial"/>
          <w:b/>
          <w:vertAlign w:val="subscript"/>
          <w:lang w:val="en-US"/>
        </w:rPr>
        <w:t>P</w:t>
      </w:r>
      <w:r w:rsidRPr="004A6902">
        <w:rPr>
          <w:rFonts w:ascii="Cambria" w:hAnsi="Cambria" w:cs="Arial"/>
          <w:b/>
          <w:lang w:val="en-US"/>
        </w:rPr>
        <w:t xml:space="preserve"> = O</w:t>
      </w:r>
      <w:r w:rsidRPr="004A6902">
        <w:rPr>
          <w:rFonts w:ascii="Cambria" w:hAnsi="Cambria" w:cs="Arial"/>
          <w:b/>
          <w:vertAlign w:val="subscript"/>
          <w:lang w:val="en-US"/>
        </w:rPr>
        <w:t>R</w:t>
      </w:r>
      <w:r w:rsidRPr="004A6902">
        <w:rPr>
          <w:rFonts w:ascii="Cambria" w:hAnsi="Cambria" w:cs="Arial"/>
          <w:b/>
          <w:lang w:val="en-US"/>
        </w:rPr>
        <w:t xml:space="preserve"> + S</w:t>
      </w:r>
      <w:r w:rsidRPr="004A6902">
        <w:rPr>
          <w:rFonts w:ascii="Cambria" w:hAnsi="Cambria" w:cs="Arial"/>
          <w:b/>
          <w:vertAlign w:val="subscript"/>
          <w:lang w:val="en-US"/>
        </w:rPr>
        <w:t>P</w:t>
      </w:r>
      <w:r w:rsidRPr="004A6902">
        <w:rPr>
          <w:rFonts w:ascii="Cambria" w:hAnsi="Cambria" w:cs="Arial"/>
          <w:b/>
          <w:lang w:val="en-US"/>
        </w:rPr>
        <w:t xml:space="preserve"> * L</w:t>
      </w:r>
      <w:r w:rsidRPr="004A6902">
        <w:rPr>
          <w:rFonts w:ascii="Cambria" w:hAnsi="Cambria" w:cs="Arial"/>
          <w:b/>
          <w:vertAlign w:val="subscript"/>
          <w:lang w:val="en-US"/>
        </w:rPr>
        <w:t>P</w:t>
      </w:r>
    </w:p>
    <w:p w14:paraId="732CFEE4" w14:textId="4C47D629" w:rsidR="009B6418" w:rsidRPr="004A6902" w:rsidRDefault="009B6418" w:rsidP="009B6418">
      <w:pPr>
        <w:pStyle w:val="Normalny1"/>
        <w:spacing w:line="276" w:lineRule="auto"/>
        <w:ind w:left="2070" w:hanging="1786"/>
        <w:rPr>
          <w:rFonts w:ascii="Cambria" w:hAnsi="Cambria" w:cs="Arial"/>
          <w:lang w:val="en-US"/>
        </w:rPr>
      </w:pPr>
      <w:r w:rsidRPr="004A6902">
        <w:rPr>
          <w:rFonts w:ascii="Cambria" w:hAnsi="Cambria" w:cs="Arial"/>
          <w:lang w:val="en-US"/>
        </w:rPr>
        <w:t>gdzie</w:t>
      </w:r>
      <w:r w:rsidR="00C53BCF" w:rsidRPr="00C53BCF">
        <w:rPr>
          <w:rFonts w:ascii="Cambria" w:hAnsi="Cambria"/>
        </w:rPr>
        <w:t xml:space="preserve"> </w:t>
      </w:r>
      <w:r w:rsidR="00C53BCF">
        <w:rPr>
          <w:rFonts w:ascii="Cambria" w:hAnsi="Cambria"/>
        </w:rPr>
        <w:t>poszczególne symbole oznaczają</w:t>
      </w:r>
      <w:r w:rsidRPr="004A6902">
        <w:rPr>
          <w:rFonts w:ascii="Cambria" w:hAnsi="Cambria" w:cs="Arial"/>
          <w:lang w:val="en-US"/>
        </w:rPr>
        <w:t>:</w:t>
      </w:r>
    </w:p>
    <w:tbl>
      <w:tblPr>
        <w:tblW w:w="7933" w:type="dxa"/>
        <w:tblInd w:w="1276" w:type="dxa"/>
        <w:tblLook w:val="04A0" w:firstRow="1" w:lastRow="0" w:firstColumn="1" w:lastColumn="0" w:noHBand="0" w:noVBand="1"/>
      </w:tblPr>
      <w:tblGrid>
        <w:gridCol w:w="666"/>
        <w:gridCol w:w="694"/>
        <w:gridCol w:w="6573"/>
      </w:tblGrid>
      <w:tr w:rsidR="009B6418" w:rsidRPr="007242A8" w14:paraId="479D0DF0" w14:textId="77777777" w:rsidTr="00F20C7B">
        <w:tc>
          <w:tcPr>
            <w:tcW w:w="666" w:type="dxa"/>
            <w:shd w:val="clear" w:color="auto" w:fill="auto"/>
            <w:vAlign w:val="center"/>
          </w:tcPr>
          <w:p w14:paraId="203B75E7" w14:textId="77777777" w:rsidR="009B6418" w:rsidRPr="007242A8" w:rsidRDefault="009B6418" w:rsidP="00F20C7B">
            <w:pPr>
              <w:pStyle w:val="Nagwek2"/>
              <w:spacing w:before="0" w:after="0"/>
              <w:jc w:val="left"/>
              <w:rPr>
                <w:rFonts w:ascii="Cambria" w:hAnsi="Cambria"/>
                <w:lang w:eastAsia="pl-PL"/>
              </w:rPr>
            </w:pPr>
            <w:r w:rsidRPr="007242A8">
              <w:rPr>
                <w:rFonts w:ascii="Cambria" w:hAnsi="Cambria"/>
                <w:b w:val="0"/>
              </w:rPr>
              <w:t>O</w:t>
            </w:r>
            <w:r w:rsidRPr="007242A8">
              <w:rPr>
                <w:rFonts w:ascii="Cambria" w:hAnsi="Cambria"/>
                <w:b w:val="0"/>
                <w:vertAlign w:val="subscript"/>
              </w:rPr>
              <w:t>P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426E92D" w14:textId="77777777" w:rsidR="009B6418" w:rsidRPr="007242A8" w:rsidRDefault="009B6418" w:rsidP="00F20C7B">
            <w:pPr>
              <w:pStyle w:val="Nagwek2"/>
              <w:spacing w:before="0" w:after="0"/>
              <w:jc w:val="left"/>
              <w:rPr>
                <w:rFonts w:ascii="Cambria" w:hAnsi="Cambria"/>
                <w:lang w:eastAsia="pl-PL"/>
              </w:rPr>
            </w:pPr>
            <w:r w:rsidRPr="007242A8">
              <w:rPr>
                <w:rFonts w:ascii="Cambria" w:hAnsi="Cambria"/>
                <w:lang w:eastAsia="pl-PL"/>
              </w:rPr>
              <w:t>–</w:t>
            </w:r>
          </w:p>
        </w:tc>
        <w:tc>
          <w:tcPr>
            <w:tcW w:w="6573" w:type="dxa"/>
            <w:shd w:val="clear" w:color="auto" w:fill="auto"/>
            <w:vAlign w:val="center"/>
          </w:tcPr>
          <w:p w14:paraId="03CC170D" w14:textId="77777777" w:rsidR="009B6418" w:rsidRPr="0025085C" w:rsidRDefault="009B6418" w:rsidP="00F20C7B">
            <w:pPr>
              <w:pStyle w:val="Nagwek2"/>
              <w:spacing w:before="0" w:after="0"/>
              <w:jc w:val="left"/>
              <w:rPr>
                <w:rFonts w:ascii="Cambria" w:hAnsi="Cambria"/>
                <w:b w:val="0"/>
                <w:lang w:eastAsia="pl-PL"/>
              </w:rPr>
            </w:pPr>
            <w:r w:rsidRPr="0025085C">
              <w:rPr>
                <w:rFonts w:ascii="Cambria" w:hAnsi="Cambria"/>
                <w:b w:val="0"/>
              </w:rPr>
              <w:t>opłata za przyłączenie [zł],</w:t>
            </w:r>
          </w:p>
        </w:tc>
      </w:tr>
      <w:tr w:rsidR="009B6418" w:rsidRPr="007242A8" w14:paraId="31AFB2F0" w14:textId="77777777" w:rsidTr="00F20C7B">
        <w:tc>
          <w:tcPr>
            <w:tcW w:w="666" w:type="dxa"/>
            <w:shd w:val="clear" w:color="auto" w:fill="auto"/>
            <w:vAlign w:val="center"/>
          </w:tcPr>
          <w:p w14:paraId="6F2C7D36" w14:textId="77777777" w:rsidR="009B6418" w:rsidRPr="007242A8" w:rsidRDefault="009B6418" w:rsidP="00F20C7B">
            <w:pPr>
              <w:pStyle w:val="Nagwek2"/>
              <w:spacing w:before="0" w:after="0"/>
              <w:jc w:val="left"/>
              <w:rPr>
                <w:rFonts w:ascii="Cambria" w:hAnsi="Cambria"/>
                <w:lang w:eastAsia="pl-PL"/>
              </w:rPr>
            </w:pPr>
            <w:r w:rsidRPr="007242A8">
              <w:rPr>
                <w:rFonts w:ascii="Cambria" w:hAnsi="Cambria"/>
                <w:b w:val="0"/>
              </w:rPr>
              <w:t>O</w:t>
            </w:r>
            <w:r w:rsidRPr="007242A8">
              <w:rPr>
                <w:rFonts w:ascii="Cambria" w:hAnsi="Cambria"/>
                <w:b w:val="0"/>
                <w:vertAlign w:val="subscript"/>
              </w:rPr>
              <w:t>R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8CC7655" w14:textId="77777777" w:rsidR="009B6418" w:rsidRPr="007242A8" w:rsidRDefault="009B6418" w:rsidP="00F20C7B">
            <w:pPr>
              <w:pStyle w:val="Nagwek2"/>
              <w:spacing w:before="0" w:after="0"/>
              <w:jc w:val="left"/>
              <w:rPr>
                <w:rFonts w:ascii="Cambria" w:hAnsi="Cambria"/>
                <w:lang w:eastAsia="pl-PL"/>
              </w:rPr>
            </w:pPr>
            <w:r w:rsidRPr="007242A8">
              <w:rPr>
                <w:rFonts w:ascii="Cambria" w:hAnsi="Cambria"/>
                <w:lang w:eastAsia="pl-PL"/>
              </w:rPr>
              <w:t>–</w:t>
            </w:r>
          </w:p>
        </w:tc>
        <w:tc>
          <w:tcPr>
            <w:tcW w:w="6573" w:type="dxa"/>
            <w:shd w:val="clear" w:color="auto" w:fill="auto"/>
            <w:vAlign w:val="center"/>
          </w:tcPr>
          <w:p w14:paraId="76E45C23" w14:textId="77777777" w:rsidR="009B6418" w:rsidRPr="0025085C" w:rsidRDefault="009B6418" w:rsidP="00F20C7B">
            <w:pPr>
              <w:pStyle w:val="Nagwek2"/>
              <w:spacing w:before="0" w:after="0"/>
              <w:jc w:val="left"/>
              <w:rPr>
                <w:rFonts w:ascii="Cambria" w:hAnsi="Cambria"/>
                <w:b w:val="0"/>
                <w:lang w:eastAsia="pl-PL"/>
              </w:rPr>
            </w:pPr>
            <w:r w:rsidRPr="0025085C">
              <w:rPr>
                <w:rFonts w:ascii="Cambria" w:hAnsi="Cambria"/>
                <w:b w:val="0"/>
              </w:rPr>
              <w:t>opłata ryczałtowa za budowę odcinka przyłącza o długości nie większej niż 15 metrów [zł],</w:t>
            </w:r>
          </w:p>
        </w:tc>
      </w:tr>
      <w:tr w:rsidR="009B6418" w:rsidRPr="007242A8" w14:paraId="05360A72" w14:textId="77777777" w:rsidTr="00F20C7B">
        <w:tc>
          <w:tcPr>
            <w:tcW w:w="666" w:type="dxa"/>
            <w:shd w:val="clear" w:color="auto" w:fill="auto"/>
            <w:vAlign w:val="center"/>
          </w:tcPr>
          <w:p w14:paraId="3C705D5B" w14:textId="77777777" w:rsidR="009B6418" w:rsidRPr="007242A8" w:rsidRDefault="009B6418" w:rsidP="00F20C7B">
            <w:pPr>
              <w:pStyle w:val="Nagwek2"/>
              <w:spacing w:before="0" w:after="0"/>
              <w:jc w:val="left"/>
              <w:rPr>
                <w:rFonts w:ascii="Cambria" w:hAnsi="Cambria"/>
                <w:lang w:eastAsia="pl-PL"/>
              </w:rPr>
            </w:pPr>
            <w:r w:rsidRPr="007242A8">
              <w:rPr>
                <w:rFonts w:ascii="Cambria" w:hAnsi="Cambria"/>
                <w:b w:val="0"/>
              </w:rPr>
              <w:t>S</w:t>
            </w:r>
            <w:r w:rsidRPr="007242A8">
              <w:rPr>
                <w:rFonts w:ascii="Cambria" w:hAnsi="Cambria"/>
                <w:b w:val="0"/>
                <w:vertAlign w:val="subscript"/>
              </w:rPr>
              <w:t>P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DBA406E" w14:textId="77777777" w:rsidR="009B6418" w:rsidRPr="007242A8" w:rsidRDefault="009B6418" w:rsidP="00F20C7B">
            <w:pPr>
              <w:pStyle w:val="Nagwek2"/>
              <w:spacing w:before="0" w:after="0"/>
              <w:jc w:val="left"/>
              <w:rPr>
                <w:rFonts w:ascii="Cambria" w:hAnsi="Cambria"/>
                <w:lang w:eastAsia="pl-PL"/>
              </w:rPr>
            </w:pPr>
            <w:r w:rsidRPr="007242A8">
              <w:rPr>
                <w:rFonts w:ascii="Cambria" w:hAnsi="Cambria"/>
                <w:lang w:eastAsia="pl-PL"/>
              </w:rPr>
              <w:t>–</w:t>
            </w:r>
          </w:p>
        </w:tc>
        <w:tc>
          <w:tcPr>
            <w:tcW w:w="6573" w:type="dxa"/>
            <w:shd w:val="clear" w:color="auto" w:fill="auto"/>
            <w:vAlign w:val="center"/>
          </w:tcPr>
          <w:p w14:paraId="2D4683AB" w14:textId="77777777" w:rsidR="009B6418" w:rsidRPr="0025085C" w:rsidRDefault="009B6418" w:rsidP="00F20C7B">
            <w:pPr>
              <w:pStyle w:val="Nagwek2"/>
              <w:spacing w:before="0" w:after="0"/>
              <w:jc w:val="left"/>
              <w:rPr>
                <w:rFonts w:ascii="Cambria" w:hAnsi="Cambria"/>
                <w:b w:val="0"/>
                <w:lang w:eastAsia="pl-PL"/>
              </w:rPr>
            </w:pPr>
            <w:r w:rsidRPr="0025085C">
              <w:rPr>
                <w:rFonts w:ascii="Cambria" w:hAnsi="Cambria"/>
                <w:b w:val="0"/>
              </w:rPr>
              <w:t>stawka opłaty za każdy metr przyłącza powyżej 15 metrów [zł/m],</w:t>
            </w:r>
          </w:p>
        </w:tc>
      </w:tr>
      <w:tr w:rsidR="009B6418" w:rsidRPr="007242A8" w14:paraId="0B61F06F" w14:textId="77777777" w:rsidTr="00F20C7B">
        <w:tc>
          <w:tcPr>
            <w:tcW w:w="666" w:type="dxa"/>
            <w:shd w:val="clear" w:color="auto" w:fill="auto"/>
            <w:vAlign w:val="center"/>
          </w:tcPr>
          <w:p w14:paraId="053B6A4B" w14:textId="77777777" w:rsidR="009B6418" w:rsidRPr="007242A8" w:rsidRDefault="009B6418" w:rsidP="00F20C7B">
            <w:pPr>
              <w:pStyle w:val="Nagwek2"/>
              <w:spacing w:before="0" w:after="0"/>
              <w:jc w:val="left"/>
              <w:rPr>
                <w:rFonts w:ascii="Cambria" w:hAnsi="Cambria"/>
                <w:lang w:eastAsia="pl-PL"/>
              </w:rPr>
            </w:pPr>
            <w:r w:rsidRPr="007242A8">
              <w:rPr>
                <w:rFonts w:ascii="Cambria" w:hAnsi="Cambria"/>
                <w:b w:val="0"/>
              </w:rPr>
              <w:t>L</w:t>
            </w:r>
            <w:r w:rsidRPr="007242A8">
              <w:rPr>
                <w:rFonts w:ascii="Cambria" w:hAnsi="Cambria"/>
                <w:b w:val="0"/>
                <w:vertAlign w:val="subscript"/>
              </w:rPr>
              <w:t>P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3697F89" w14:textId="77777777" w:rsidR="009B6418" w:rsidRPr="007242A8" w:rsidRDefault="009B6418" w:rsidP="00F20C7B">
            <w:pPr>
              <w:pStyle w:val="Nagwek2"/>
              <w:spacing w:before="0" w:after="0"/>
              <w:jc w:val="left"/>
              <w:rPr>
                <w:rFonts w:ascii="Cambria" w:hAnsi="Cambria"/>
                <w:lang w:eastAsia="pl-PL"/>
              </w:rPr>
            </w:pPr>
            <w:r w:rsidRPr="007242A8">
              <w:rPr>
                <w:rFonts w:ascii="Cambria" w:hAnsi="Cambria"/>
                <w:lang w:eastAsia="pl-PL"/>
              </w:rPr>
              <w:t>–</w:t>
            </w:r>
          </w:p>
        </w:tc>
        <w:tc>
          <w:tcPr>
            <w:tcW w:w="6573" w:type="dxa"/>
            <w:shd w:val="clear" w:color="auto" w:fill="auto"/>
            <w:vAlign w:val="center"/>
          </w:tcPr>
          <w:p w14:paraId="114E7EC4" w14:textId="77777777" w:rsidR="009B6418" w:rsidRPr="0025085C" w:rsidRDefault="009B6418" w:rsidP="00F20C7B">
            <w:pPr>
              <w:pStyle w:val="Nagwek2"/>
              <w:spacing w:before="0" w:after="0"/>
              <w:jc w:val="left"/>
              <w:rPr>
                <w:rFonts w:ascii="Cambria" w:hAnsi="Cambria"/>
                <w:b w:val="0"/>
                <w:lang w:eastAsia="pl-PL"/>
              </w:rPr>
            </w:pPr>
            <w:r w:rsidRPr="0025085C">
              <w:rPr>
                <w:rFonts w:ascii="Cambria" w:hAnsi="Cambria"/>
                <w:b w:val="0"/>
                <w:lang w:eastAsia="pl-PL"/>
              </w:rPr>
              <w:t>długość przyłącza powyżej 15 metrów wyznaczona z dokładnością do 1 metra [m].</w:t>
            </w:r>
          </w:p>
        </w:tc>
      </w:tr>
    </w:tbl>
    <w:p w14:paraId="475193E3" w14:textId="379A0C0B" w:rsidR="009B6418" w:rsidRDefault="009B6418" w:rsidP="0025085C">
      <w:pPr>
        <w:pStyle w:val="Normalny1"/>
        <w:spacing w:line="276" w:lineRule="auto"/>
        <w:ind w:left="142" w:hanging="709"/>
        <w:rPr>
          <w:rFonts w:ascii="Cambria" w:hAnsi="Cambria"/>
        </w:rPr>
      </w:pPr>
      <w:r w:rsidRPr="00405935">
        <w:rPr>
          <w:rFonts w:ascii="Cambria" w:hAnsi="Cambria" w:cs="Arial"/>
        </w:rPr>
        <w:t>10.</w:t>
      </w:r>
      <w:r>
        <w:rPr>
          <w:rFonts w:ascii="Cambria" w:hAnsi="Cambria" w:cs="Arial"/>
        </w:rPr>
        <w:t>5</w:t>
      </w:r>
      <w:r w:rsidRPr="00405935">
        <w:rPr>
          <w:rFonts w:ascii="Cambria" w:hAnsi="Cambria" w:cs="Arial"/>
        </w:rPr>
        <w:tab/>
      </w:r>
      <w:r w:rsidRPr="00405935">
        <w:rPr>
          <w:rFonts w:ascii="Cambria" w:hAnsi="Cambria"/>
        </w:rPr>
        <w:t xml:space="preserve">Opłata za przyłączenie pobierana jest jednorazowo. </w:t>
      </w:r>
      <w:r w:rsidRPr="00F60323">
        <w:rPr>
          <w:rFonts w:ascii="Cambria" w:hAnsi="Cambria"/>
          <w:color w:val="2E74B5"/>
        </w:rPr>
        <w:t>Nazwa przedsiębiorstwa</w:t>
      </w:r>
      <w:r w:rsidRPr="00405935">
        <w:rPr>
          <w:rFonts w:ascii="Cambria" w:hAnsi="Cambria"/>
        </w:rPr>
        <w:t xml:space="preserve"> może na wniosek przyłączanego podmiotu opłatę tę rozłożyć na raty. Warunki pobierania opłaty </w:t>
      </w:r>
      <w:r>
        <w:rPr>
          <w:rFonts w:ascii="Cambria" w:hAnsi="Cambria"/>
        </w:rPr>
        <w:t>w</w:t>
      </w:r>
      <w:r w:rsidR="007D092A">
        <w:rPr>
          <w:rFonts w:ascii="Cambria" w:hAnsi="Cambria"/>
        </w:rPr>
        <w:t xml:space="preserve"> </w:t>
      </w:r>
      <w:r>
        <w:rPr>
          <w:rFonts w:ascii="Cambria" w:hAnsi="Cambria"/>
        </w:rPr>
        <w:t>ratach, określa umowa o</w:t>
      </w:r>
      <w:r w:rsidR="00F20C7B">
        <w:rPr>
          <w:rFonts w:ascii="Cambria" w:hAnsi="Cambria"/>
        </w:rPr>
        <w:t xml:space="preserve"> </w:t>
      </w:r>
      <w:r w:rsidRPr="00405935">
        <w:rPr>
          <w:rFonts w:ascii="Cambria" w:hAnsi="Cambria"/>
        </w:rPr>
        <w:t>przyłączenie</w:t>
      </w:r>
      <w:r w:rsidRPr="00E979C4">
        <w:rPr>
          <w:rFonts w:ascii="Cambria" w:hAnsi="Cambria"/>
        </w:rPr>
        <w:t>.</w:t>
      </w:r>
    </w:p>
    <w:p w14:paraId="1FA342D5" w14:textId="209AC8F1" w:rsidR="009B6418" w:rsidRPr="0025085C" w:rsidRDefault="009B6418" w:rsidP="000B5D77">
      <w:pPr>
        <w:pStyle w:val="Nagwek2"/>
        <w:spacing w:after="0"/>
        <w:ind w:left="142" w:hanging="709"/>
        <w:jc w:val="both"/>
        <w:rPr>
          <w:rFonts w:ascii="Cambria" w:hAnsi="Cambria"/>
          <w:b w:val="0"/>
          <w:lang w:eastAsia="pl-PL"/>
        </w:rPr>
      </w:pPr>
      <w:r w:rsidRPr="00F20C7B">
        <w:rPr>
          <w:rFonts w:ascii="Cambria" w:hAnsi="Cambria"/>
          <w:b w:val="0"/>
          <w:lang w:eastAsia="pl-PL"/>
        </w:rPr>
        <w:t>10.6</w:t>
      </w:r>
      <w:r w:rsidRPr="00F20C7B">
        <w:rPr>
          <w:rFonts w:ascii="Cambria" w:hAnsi="Cambria"/>
          <w:b w:val="0"/>
          <w:lang w:eastAsia="pl-PL"/>
        </w:rPr>
        <w:tab/>
      </w:r>
      <w:r w:rsidRPr="0025085C">
        <w:rPr>
          <w:rFonts w:ascii="Cambria" w:hAnsi="Cambria"/>
          <w:b w:val="0"/>
        </w:rPr>
        <w:t>Za wymianę przyłącza, jego przebudowę lub rozbudowę sieci spowodowaną zwiększeniem mocy przyłączeniowej, dokonaną na wniosek przyłączanego podmiotu, pobiera się opłatę w</w:t>
      </w:r>
      <w:r w:rsidR="00F20C7B">
        <w:rPr>
          <w:rFonts w:ascii="Cambria" w:hAnsi="Cambria"/>
          <w:b w:val="0"/>
        </w:rPr>
        <w:t> </w:t>
      </w:r>
      <w:r w:rsidRPr="0025085C">
        <w:rPr>
          <w:rFonts w:ascii="Cambria" w:hAnsi="Cambria"/>
          <w:b w:val="0"/>
        </w:rPr>
        <w:t>takiej wysokości jak opłatę za przyłączenie do sieci.</w:t>
      </w:r>
    </w:p>
    <w:p w14:paraId="5547B746" w14:textId="66B62003" w:rsidR="009B6418" w:rsidRPr="0025085C" w:rsidRDefault="009B6418" w:rsidP="000B5D77">
      <w:pPr>
        <w:pStyle w:val="Nagwek2"/>
        <w:spacing w:after="0"/>
        <w:ind w:left="142" w:hanging="709"/>
        <w:jc w:val="both"/>
        <w:rPr>
          <w:rFonts w:ascii="Cambria" w:hAnsi="Cambria"/>
          <w:b w:val="0"/>
        </w:rPr>
      </w:pPr>
      <w:r w:rsidRPr="0025085C">
        <w:rPr>
          <w:rFonts w:ascii="Cambria" w:hAnsi="Cambria"/>
          <w:b w:val="0"/>
        </w:rPr>
        <w:t>10.7</w:t>
      </w:r>
      <w:r w:rsidRPr="0025085C">
        <w:rPr>
          <w:rFonts w:ascii="Cambria" w:hAnsi="Cambria"/>
          <w:b w:val="0"/>
        </w:rPr>
        <w:tab/>
        <w:t>Z tytułu wymiany lub przebudowy przyłącza bez zwiększenia dotychczasowej mocy przyłączeniowej, dokonanej na wniosek przyłączonego podmiotu, pobiera się opłatę w wysokości rzeczywistych nakładów</w:t>
      </w:r>
      <w:r w:rsidR="001611F0">
        <w:rPr>
          <w:rFonts w:ascii="Cambria" w:hAnsi="Cambria"/>
          <w:b w:val="0"/>
        </w:rPr>
        <w:t xml:space="preserve"> </w:t>
      </w:r>
      <w:r w:rsidR="001611F0" w:rsidRPr="0025085C">
        <w:rPr>
          <w:rFonts w:ascii="Cambria" w:hAnsi="Cambria"/>
          <w:b w:val="0"/>
        </w:rPr>
        <w:t>poniesionych</w:t>
      </w:r>
      <w:r w:rsidR="001611F0">
        <w:rPr>
          <w:rFonts w:ascii="Cambria" w:hAnsi="Cambria"/>
          <w:b w:val="0"/>
        </w:rPr>
        <w:t xml:space="preserve"> z tego tytułu</w:t>
      </w:r>
      <w:r w:rsidRPr="0025085C">
        <w:rPr>
          <w:rFonts w:ascii="Cambria" w:hAnsi="Cambria"/>
          <w:b w:val="0"/>
        </w:rPr>
        <w:t>.</w:t>
      </w:r>
    </w:p>
    <w:p w14:paraId="3B4EE6BA" w14:textId="70B9D7CC" w:rsidR="009B6418" w:rsidRPr="0025085C" w:rsidRDefault="009B6418" w:rsidP="000B5D77">
      <w:pPr>
        <w:pStyle w:val="Nagwek2"/>
        <w:keepNext w:val="0"/>
        <w:widowControl/>
        <w:numPr>
          <w:ilvl w:val="1"/>
          <w:numId w:val="48"/>
        </w:numPr>
        <w:spacing w:before="0" w:after="0"/>
        <w:ind w:left="142" w:hanging="710"/>
        <w:jc w:val="both"/>
        <w:rPr>
          <w:rFonts w:ascii="Cambria" w:hAnsi="Cambria"/>
          <w:b w:val="0"/>
        </w:rPr>
      </w:pPr>
      <w:r w:rsidRPr="0025085C">
        <w:rPr>
          <w:rFonts w:ascii="Cambria" w:hAnsi="Cambria"/>
          <w:b w:val="0"/>
        </w:rPr>
        <w:t xml:space="preserve">Przyłączany podmiot z grupy B nie ponosi kosztów zakupu i montażu urządzenia pomiarowego oraz standardowej szafki przeznaczonej na kurek główny lub układ pomiarowy. Koszt ich zakupu i montażu ponosi </w:t>
      </w:r>
      <w:r w:rsidRPr="0025085C">
        <w:rPr>
          <w:rFonts w:ascii="Cambria" w:hAnsi="Cambria"/>
          <w:b w:val="0"/>
          <w:color w:val="2E74B5"/>
        </w:rPr>
        <w:t>nazwa przedsiębiorstwa.</w:t>
      </w:r>
      <w:r w:rsidRPr="0025085C">
        <w:rPr>
          <w:rFonts w:ascii="Cambria" w:hAnsi="Cambria"/>
          <w:b w:val="0"/>
        </w:rPr>
        <w:t xml:space="preserve"> Układ </w:t>
      </w:r>
      <w:bookmarkStart w:id="162" w:name="_GoBack"/>
      <w:r w:rsidRPr="0025085C">
        <w:rPr>
          <w:rFonts w:ascii="Cambria" w:hAnsi="Cambria"/>
          <w:b w:val="0"/>
        </w:rPr>
        <w:t>pomiarowy i</w:t>
      </w:r>
      <w:r w:rsidR="00666496">
        <w:rPr>
          <w:rFonts w:ascii="Cambria" w:hAnsi="Cambria"/>
          <w:b w:val="0"/>
        </w:rPr>
        <w:t xml:space="preserve"> </w:t>
      </w:r>
      <w:r w:rsidRPr="0025085C">
        <w:rPr>
          <w:rFonts w:ascii="Cambria" w:hAnsi="Cambria"/>
          <w:b w:val="0"/>
        </w:rPr>
        <w:t xml:space="preserve">szafka stanowią </w:t>
      </w:r>
      <w:bookmarkEnd w:id="162"/>
      <w:r w:rsidRPr="0025085C">
        <w:rPr>
          <w:rFonts w:ascii="Cambria" w:hAnsi="Cambria"/>
          <w:b w:val="0"/>
        </w:rPr>
        <w:t xml:space="preserve">własność </w:t>
      </w:r>
      <w:r w:rsidRPr="0025085C">
        <w:rPr>
          <w:rFonts w:ascii="Cambria" w:hAnsi="Cambria"/>
          <w:b w:val="0"/>
          <w:color w:val="2E74B5"/>
        </w:rPr>
        <w:t>nazwa przedsiębiorstwa</w:t>
      </w:r>
      <w:r w:rsidRPr="0025085C">
        <w:rPr>
          <w:rFonts w:ascii="Cambria" w:hAnsi="Cambria"/>
          <w:b w:val="0"/>
        </w:rPr>
        <w:t>.</w:t>
      </w:r>
    </w:p>
    <w:p w14:paraId="5CF62F6E" w14:textId="73F70474" w:rsidR="009B6418" w:rsidRPr="0025085C" w:rsidRDefault="009B6418" w:rsidP="000B5D77">
      <w:pPr>
        <w:pStyle w:val="Nagwek2"/>
        <w:spacing w:after="0"/>
        <w:ind w:left="142" w:hanging="709"/>
        <w:jc w:val="both"/>
        <w:rPr>
          <w:rFonts w:ascii="Cambria" w:hAnsi="Cambria"/>
          <w:b w:val="0"/>
        </w:rPr>
      </w:pPr>
      <w:r w:rsidRPr="0025085C">
        <w:rPr>
          <w:rFonts w:ascii="Cambria" w:hAnsi="Cambria"/>
          <w:b w:val="0"/>
        </w:rPr>
        <w:t>10.9</w:t>
      </w:r>
      <w:r w:rsidRPr="0025085C">
        <w:rPr>
          <w:rFonts w:ascii="Cambria" w:hAnsi="Cambria"/>
          <w:b w:val="0"/>
        </w:rPr>
        <w:tab/>
        <w:t>Za niezbędne do realizacji przyłączenia elementy sieci dystrybucyjnej i urządzenia niewymienione w pkt</w:t>
      </w:r>
      <w:r w:rsidR="00C53BCF">
        <w:rPr>
          <w:rFonts w:ascii="Cambria" w:hAnsi="Cambria"/>
          <w:b w:val="0"/>
        </w:rPr>
        <w:t>.</w:t>
      </w:r>
      <w:r w:rsidRPr="0025085C">
        <w:rPr>
          <w:rFonts w:ascii="Cambria" w:hAnsi="Cambria"/>
          <w:b w:val="0"/>
        </w:rPr>
        <w:t xml:space="preserve"> 10.3 pobierane są opłaty w wysokości ¼ nakładów poniesionych na ich zakup i budowę.</w:t>
      </w:r>
    </w:p>
    <w:p w14:paraId="6B868233" w14:textId="77777777" w:rsidR="009B6418" w:rsidRPr="0025085C" w:rsidRDefault="009B6418" w:rsidP="000B5D77">
      <w:pPr>
        <w:pStyle w:val="Nagwek2"/>
        <w:spacing w:after="0"/>
        <w:ind w:left="142" w:hanging="709"/>
        <w:jc w:val="both"/>
        <w:rPr>
          <w:rFonts w:ascii="Cambria" w:hAnsi="Cambria"/>
          <w:b w:val="0"/>
        </w:rPr>
      </w:pPr>
      <w:r w:rsidRPr="0025085C">
        <w:rPr>
          <w:rFonts w:ascii="Cambria" w:hAnsi="Cambria"/>
          <w:b w:val="0"/>
        </w:rPr>
        <w:t>10.10</w:t>
      </w:r>
      <w:r w:rsidRPr="0025085C">
        <w:rPr>
          <w:rFonts w:ascii="Cambria" w:hAnsi="Cambria"/>
          <w:b w:val="0"/>
        </w:rPr>
        <w:tab/>
        <w:t>Opłata za przyłączenie jest ustalana i pobierana w wysokości wynikającej z taryfy obowiązującej w dniu zawarcia umowy o przyłączenie.</w:t>
      </w:r>
    </w:p>
    <w:p w14:paraId="223DC64E" w14:textId="7F81FDFB" w:rsidR="009B6418" w:rsidRPr="0025085C" w:rsidRDefault="009B6418" w:rsidP="000B5D77">
      <w:pPr>
        <w:pStyle w:val="Nagwek2"/>
        <w:spacing w:after="0"/>
        <w:ind w:left="142" w:hanging="709"/>
        <w:jc w:val="both"/>
        <w:rPr>
          <w:rFonts w:ascii="Cambria" w:hAnsi="Cambria"/>
          <w:b w:val="0"/>
        </w:rPr>
      </w:pPr>
      <w:r w:rsidRPr="0025085C">
        <w:rPr>
          <w:rFonts w:ascii="Cambria" w:hAnsi="Cambria"/>
          <w:b w:val="0"/>
        </w:rPr>
        <w:t>10.11</w:t>
      </w:r>
      <w:r w:rsidRPr="0025085C">
        <w:rPr>
          <w:rFonts w:ascii="Cambria" w:hAnsi="Cambria"/>
          <w:b w:val="0"/>
        </w:rPr>
        <w:tab/>
      </w:r>
      <w:r w:rsidRPr="000B5D77">
        <w:rPr>
          <w:rFonts w:ascii="Cambria" w:hAnsi="Cambria"/>
          <w:b w:val="0"/>
          <w:i/>
        </w:rPr>
        <w:t>W przypadku podmiotów ubiegających się o przyłączenie, posiadających nieczynne przyłącze, opłata ryczałtowa, o której mowa w pkt</w:t>
      </w:r>
      <w:r w:rsidR="00C53BCF">
        <w:rPr>
          <w:rFonts w:ascii="Cambria" w:hAnsi="Cambria"/>
          <w:b w:val="0"/>
          <w:i/>
        </w:rPr>
        <w:t>.</w:t>
      </w:r>
      <w:r w:rsidRPr="000B5D77">
        <w:rPr>
          <w:rFonts w:ascii="Cambria" w:hAnsi="Cambria"/>
          <w:b w:val="0"/>
          <w:i/>
        </w:rPr>
        <w:t xml:space="preserve"> 10.12 ulega obniżeniu o 50%. Obniżona opłat</w:t>
      </w:r>
      <w:r w:rsidR="000B5D77">
        <w:rPr>
          <w:rFonts w:ascii="Cambria" w:hAnsi="Cambria"/>
          <w:b w:val="0"/>
          <w:i/>
        </w:rPr>
        <w:t>a</w:t>
      </w:r>
      <w:r w:rsidRPr="000B5D77">
        <w:rPr>
          <w:rFonts w:ascii="Cambria" w:hAnsi="Cambria"/>
          <w:b w:val="0"/>
          <w:i/>
        </w:rPr>
        <w:t xml:space="preserve"> za przyłącze dotyczy nieczynnych przyłączy, na których dotychczas nie było poboru </w:t>
      </w:r>
      <w:r w:rsidRPr="000B5D77">
        <w:rPr>
          <w:rFonts w:ascii="Cambria" w:hAnsi="Cambria"/>
          <w:b w:val="0"/>
          <w:i/>
          <w:color w:val="2E74B5" w:themeColor="accent1" w:themeShade="BF"/>
        </w:rPr>
        <w:t xml:space="preserve">paliwa gazowego </w:t>
      </w:r>
      <w:r w:rsidRPr="007D092A">
        <w:rPr>
          <w:rFonts w:ascii="Cambria" w:hAnsi="Cambria"/>
          <w:b w:val="0"/>
          <w:i/>
        </w:rPr>
        <w:t>(przepis opcjonalny)</w:t>
      </w:r>
      <w:r w:rsidRPr="007D092A">
        <w:rPr>
          <w:rFonts w:ascii="Cambria" w:hAnsi="Cambria"/>
          <w:b w:val="0"/>
        </w:rPr>
        <w:t>.</w:t>
      </w:r>
    </w:p>
    <w:p w14:paraId="36ED67D7" w14:textId="6196C084" w:rsidR="009B6418" w:rsidRPr="0025085C" w:rsidRDefault="009B6418" w:rsidP="000B5D77">
      <w:pPr>
        <w:pStyle w:val="Nagwek2"/>
        <w:ind w:left="142" w:hanging="709"/>
        <w:jc w:val="left"/>
        <w:rPr>
          <w:rFonts w:ascii="Cambria" w:hAnsi="Cambria"/>
          <w:b w:val="0"/>
        </w:rPr>
      </w:pPr>
      <w:r w:rsidRPr="0025085C">
        <w:rPr>
          <w:rFonts w:ascii="Cambria" w:hAnsi="Cambria"/>
          <w:b w:val="0"/>
        </w:rPr>
        <w:t>10.12</w:t>
      </w:r>
      <w:r w:rsidRPr="0025085C">
        <w:rPr>
          <w:rFonts w:ascii="Cambria" w:hAnsi="Cambria"/>
          <w:b w:val="0"/>
        </w:rPr>
        <w:tab/>
        <w:t>Stawki opłat dla podmiotów zaliczanych do grupy przyłączeniowej B przedstawia poniższa tabela: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2977"/>
      </w:tblGrid>
      <w:tr w:rsidR="009B6418" w:rsidRPr="00CD6F7B" w14:paraId="0FF64910" w14:textId="77777777" w:rsidTr="006F4161">
        <w:trPr>
          <w:trHeight w:val="20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6A9DF50A" w14:textId="77777777" w:rsidR="009B6418" w:rsidRPr="00CD6F7B" w:rsidRDefault="009B6418" w:rsidP="006F4161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CD6F7B">
              <w:rPr>
                <w:rFonts w:ascii="Cambria" w:hAnsi="Cambria"/>
                <w:sz w:val="20"/>
                <w:szCs w:val="20"/>
              </w:rPr>
              <w:t xml:space="preserve">Moc przyłączeniowa </w:t>
            </w:r>
            <w:r>
              <w:rPr>
                <w:rFonts w:ascii="Cambria" w:hAnsi="Cambria"/>
                <w:sz w:val="20"/>
                <w:szCs w:val="20"/>
              </w:rPr>
              <w:t>(</w:t>
            </w:r>
            <w:r w:rsidRPr="00CD6F7B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CE7047" w14:textId="77777777" w:rsidR="009B6418" w:rsidRPr="00CD6F7B" w:rsidRDefault="009B6418" w:rsidP="006F4161">
            <w:pPr>
              <w:spacing w:after="0" w:line="24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CD6F7B">
              <w:rPr>
                <w:rFonts w:ascii="Cambria" w:hAnsi="Cambria"/>
                <w:sz w:val="20"/>
                <w:szCs w:val="20"/>
              </w:rPr>
              <w:t>Opłata ryczałtowa za przyłączenie do sieci dystrybucyjnej przyłączem o długości nie większej niż 15 m</w:t>
            </w:r>
            <w:r w:rsidRPr="00CD6F7B">
              <w:rPr>
                <w:rFonts w:ascii="Cambria" w:hAnsi="Cambria"/>
                <w:sz w:val="20"/>
                <w:szCs w:val="20"/>
              </w:rPr>
              <w:br/>
            </w:r>
            <w:r>
              <w:rPr>
                <w:rFonts w:ascii="Cambria" w:hAnsi="Cambria"/>
                <w:sz w:val="20"/>
                <w:szCs w:val="20"/>
              </w:rPr>
              <w:t>(</w:t>
            </w:r>
            <w:r w:rsidRPr="00CD6F7B">
              <w:rPr>
                <w:rFonts w:ascii="Cambria" w:hAnsi="Cambria"/>
                <w:sz w:val="20"/>
                <w:szCs w:val="20"/>
              </w:rPr>
              <w:t>O</w:t>
            </w:r>
            <w:r w:rsidRPr="00CD6F7B">
              <w:rPr>
                <w:rFonts w:ascii="Cambria" w:hAnsi="Cambria"/>
                <w:sz w:val="20"/>
                <w:szCs w:val="20"/>
                <w:vertAlign w:val="subscript"/>
              </w:rPr>
              <w:t>R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B61FFF" w14:textId="77777777" w:rsidR="009B6418" w:rsidRPr="00CD6F7B" w:rsidRDefault="009B6418" w:rsidP="006F4161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CD6F7B">
              <w:rPr>
                <w:rFonts w:ascii="Cambria" w:hAnsi="Cambria"/>
                <w:sz w:val="20"/>
                <w:szCs w:val="20"/>
              </w:rPr>
              <w:t>Stawka opłaty za każdy metr przyłącza powyżej 15 m</w:t>
            </w:r>
            <w:r w:rsidRPr="00CD6F7B">
              <w:rPr>
                <w:rFonts w:ascii="Cambria" w:hAnsi="Cambria"/>
                <w:sz w:val="20"/>
                <w:szCs w:val="20"/>
              </w:rPr>
              <w:br/>
            </w:r>
            <w:r>
              <w:rPr>
                <w:rFonts w:ascii="Cambria" w:hAnsi="Cambria"/>
                <w:sz w:val="20"/>
                <w:szCs w:val="20"/>
              </w:rPr>
              <w:t>(</w:t>
            </w:r>
            <w:r w:rsidRPr="00CD6F7B">
              <w:rPr>
                <w:rFonts w:ascii="Cambria" w:hAnsi="Cambria"/>
                <w:sz w:val="20"/>
                <w:szCs w:val="20"/>
              </w:rPr>
              <w:t>S</w:t>
            </w:r>
            <w:r w:rsidRPr="00CD6F7B">
              <w:rPr>
                <w:rFonts w:ascii="Cambria" w:hAnsi="Cambria"/>
                <w:sz w:val="20"/>
                <w:szCs w:val="20"/>
                <w:vertAlign w:val="subscript"/>
              </w:rPr>
              <w:t>P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9B6418" w:rsidRPr="003D1E18" w14:paraId="46F55AC0" w14:textId="77777777" w:rsidTr="006F4161">
        <w:trPr>
          <w:trHeight w:val="20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65DB2F7" w14:textId="77777777" w:rsidR="009B6418" w:rsidRPr="003D1E18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  <w:r w:rsidRPr="003D1E18">
              <w:rPr>
                <w:rFonts w:ascii="Cambria" w:hAnsi="Cambria"/>
              </w:rPr>
              <w:t>[m</w:t>
            </w:r>
            <w:r w:rsidRPr="003D1E18">
              <w:rPr>
                <w:rFonts w:ascii="Cambria" w:hAnsi="Cambria"/>
                <w:vertAlign w:val="superscript"/>
              </w:rPr>
              <w:t>3</w:t>
            </w:r>
            <w:r w:rsidRPr="003D1E18">
              <w:rPr>
                <w:rFonts w:ascii="Cambria" w:hAnsi="Cambria"/>
              </w:rPr>
              <w:t>/h]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A7AADD" w14:textId="77777777" w:rsidR="009B6418" w:rsidRPr="003D1E18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  <w:r w:rsidRPr="003D1E18">
              <w:rPr>
                <w:rFonts w:ascii="Cambria" w:hAnsi="Cambria"/>
              </w:rPr>
              <w:t>[zł]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252A0F3" w14:textId="77777777" w:rsidR="009B6418" w:rsidRPr="003D1E18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  <w:r w:rsidRPr="003D1E18">
              <w:rPr>
                <w:rFonts w:ascii="Cambria" w:hAnsi="Cambria"/>
              </w:rPr>
              <w:t>[zł/m]</w:t>
            </w:r>
          </w:p>
        </w:tc>
      </w:tr>
      <w:tr w:rsidR="009B6418" w:rsidRPr="003D1E18" w14:paraId="7029F410" w14:textId="77777777" w:rsidTr="006F4161">
        <w:trPr>
          <w:trHeight w:val="20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4DA754BC" w14:textId="77777777" w:rsidR="009B6418" w:rsidRPr="003D1E18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  <w:r w:rsidRPr="003D1E18">
              <w:rPr>
                <w:rFonts w:ascii="Cambria" w:hAnsi="Cambria"/>
              </w:rPr>
              <w:t>b ≤ 10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76A9A19" w14:textId="77777777" w:rsidR="009B6418" w:rsidRPr="003D1E18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3FA676D7" w14:textId="77777777" w:rsidR="009B6418" w:rsidRPr="003D1E18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9B6418" w:rsidRPr="003D1E18" w14:paraId="14304075" w14:textId="77777777" w:rsidTr="006F4161">
        <w:trPr>
          <w:trHeight w:val="20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1485017A" w14:textId="77777777" w:rsidR="009B6418" w:rsidRPr="003D1E18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  <w:r w:rsidRPr="003D1E18">
              <w:rPr>
                <w:rFonts w:ascii="Cambria" w:hAnsi="Cambria"/>
              </w:rPr>
              <w:t>10&lt; b ≤ 25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D965BF1" w14:textId="77777777" w:rsidR="009B6418" w:rsidRPr="003D1E18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1C52165A" w14:textId="77777777" w:rsidR="009B6418" w:rsidRPr="003D1E18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9B6418" w:rsidRPr="003D1E18" w14:paraId="4B0AFAA7" w14:textId="77777777" w:rsidTr="006F4161">
        <w:trPr>
          <w:trHeight w:val="20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1A25801A" w14:textId="77777777" w:rsidR="009B6418" w:rsidRPr="003D1E18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  <w:r w:rsidRPr="003D1E18">
              <w:rPr>
                <w:rFonts w:ascii="Cambria" w:hAnsi="Cambria"/>
              </w:rPr>
              <w:t>25&lt; b ≤ 65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BB036BE" w14:textId="77777777" w:rsidR="009B6418" w:rsidRPr="003D1E18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2230F3F0" w14:textId="77777777" w:rsidR="009B6418" w:rsidRPr="003D1E18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9B6418" w:rsidRPr="003D1E18" w14:paraId="6126D4A3" w14:textId="77777777" w:rsidTr="006F4161">
        <w:trPr>
          <w:trHeight w:val="20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F3EC8E8" w14:textId="77777777" w:rsidR="009B6418" w:rsidRPr="003D1E18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  <w:r w:rsidRPr="003D1E18">
              <w:rPr>
                <w:rFonts w:ascii="Cambria" w:hAnsi="Cambria"/>
              </w:rPr>
              <w:t>65 &lt; b ≤ 300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6AE703B" w14:textId="77777777" w:rsidR="009B6418" w:rsidRPr="003D1E18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0D145C55" w14:textId="77777777" w:rsidR="009B6418" w:rsidRPr="003D1E18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9B6418" w:rsidRPr="003D1E18" w14:paraId="29E02AFC" w14:textId="77777777" w:rsidTr="006F4161">
        <w:trPr>
          <w:trHeight w:val="20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29B84E0D" w14:textId="77777777" w:rsidR="009B6418" w:rsidRPr="003D1E18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  <w:r w:rsidRPr="003D1E18">
              <w:rPr>
                <w:rFonts w:ascii="Cambria" w:hAnsi="Cambria"/>
              </w:rPr>
              <w:lastRenderedPageBreak/>
              <w:t>300 &lt; b ≤ 600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E972496" w14:textId="77777777" w:rsidR="009B6418" w:rsidRPr="003D1E18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27635C7F" w14:textId="77777777" w:rsidR="009B6418" w:rsidRPr="003D1E18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9B6418" w:rsidRPr="003D1E18" w14:paraId="24AAAC7B" w14:textId="77777777" w:rsidTr="006F4161">
        <w:trPr>
          <w:trHeight w:val="20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17DDDDE4" w14:textId="77777777" w:rsidR="009B6418" w:rsidRPr="003D1E18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  <w:r w:rsidRPr="003D1E18">
              <w:rPr>
                <w:rFonts w:ascii="Cambria" w:hAnsi="Cambria"/>
              </w:rPr>
              <w:t>600 &lt; b ≤ 1</w:t>
            </w:r>
            <w:r>
              <w:rPr>
                <w:rFonts w:ascii="Cambria" w:hAnsi="Cambria"/>
              </w:rPr>
              <w:t> </w:t>
            </w:r>
            <w:r w:rsidRPr="003D1E18">
              <w:rPr>
                <w:rFonts w:ascii="Cambria" w:hAnsi="Cambria"/>
              </w:rPr>
              <w:t>000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5962D39" w14:textId="77777777" w:rsidR="009B6418" w:rsidRPr="003D1E18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5D51C2CA" w14:textId="77777777" w:rsidR="009B6418" w:rsidRPr="003D1E18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  <w:tr w:rsidR="009B6418" w:rsidRPr="003D1E18" w14:paraId="76598B10" w14:textId="77777777" w:rsidTr="006F4161">
        <w:trPr>
          <w:trHeight w:val="20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42A7B024" w14:textId="77777777" w:rsidR="009B6418" w:rsidRPr="003D1E18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  <w:r w:rsidRPr="003D1E18">
              <w:rPr>
                <w:rFonts w:ascii="Cambria" w:hAnsi="Cambria"/>
              </w:rPr>
              <w:t>b &gt; 1</w:t>
            </w:r>
            <w:r>
              <w:rPr>
                <w:rFonts w:ascii="Cambria" w:hAnsi="Cambria"/>
              </w:rPr>
              <w:t> </w:t>
            </w:r>
            <w:r w:rsidRPr="003D1E18">
              <w:rPr>
                <w:rFonts w:ascii="Cambria" w:hAnsi="Cambria"/>
              </w:rPr>
              <w:t>000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61D3D87" w14:textId="77777777" w:rsidR="009B6418" w:rsidRPr="003D1E18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1ACE45D4" w14:textId="77777777" w:rsidR="009B6418" w:rsidRPr="003D1E18" w:rsidRDefault="009B6418" w:rsidP="006F4161">
            <w:pPr>
              <w:spacing w:after="0"/>
              <w:jc w:val="center"/>
              <w:rPr>
                <w:rFonts w:ascii="Cambria" w:hAnsi="Cambria"/>
              </w:rPr>
            </w:pPr>
          </w:p>
        </w:tc>
      </w:tr>
    </w:tbl>
    <w:p w14:paraId="6438D5BA" w14:textId="77777777" w:rsidR="009B6418" w:rsidRDefault="009B6418" w:rsidP="009B6418">
      <w:pPr>
        <w:pStyle w:val="Tekstpodstawowy"/>
        <w:rPr>
          <w:rFonts w:ascii="Cambria" w:hAnsi="Cambria"/>
        </w:rPr>
      </w:pPr>
    </w:p>
    <w:p w14:paraId="736C3694" w14:textId="77777777" w:rsidR="009B6418" w:rsidRPr="0045565B" w:rsidRDefault="009B6418" w:rsidP="000B5D77">
      <w:pPr>
        <w:pStyle w:val="Tekstpodstawowy"/>
        <w:numPr>
          <w:ilvl w:val="0"/>
          <w:numId w:val="46"/>
        </w:numPr>
        <w:ind w:left="142" w:hanging="709"/>
        <w:jc w:val="both"/>
        <w:rPr>
          <w:rFonts w:ascii="Cambria" w:hAnsi="Cambria"/>
          <w:b/>
        </w:rPr>
      </w:pPr>
      <w:r w:rsidRPr="0045565B">
        <w:rPr>
          <w:rFonts w:ascii="Cambria" w:hAnsi="Cambria"/>
          <w:b/>
        </w:rPr>
        <w:t>Zasady rozliczeń za świadczenie usług dystrybucji na podstawie umowy krótkoterminowej</w:t>
      </w:r>
    </w:p>
    <w:p w14:paraId="1976CF31" w14:textId="77777777" w:rsidR="009B6418" w:rsidRDefault="009B6418" w:rsidP="000B5D77">
      <w:pPr>
        <w:pStyle w:val="Akapitzlist"/>
        <w:spacing w:before="120" w:after="0" w:line="320" w:lineRule="exact"/>
        <w:ind w:left="142" w:hanging="709"/>
        <w:contextualSpacing w:val="0"/>
        <w:jc w:val="both"/>
        <w:rPr>
          <w:rFonts w:ascii="Cambria" w:hAnsi="Cambria"/>
        </w:rPr>
      </w:pPr>
      <w:r w:rsidRPr="00F20687">
        <w:rPr>
          <w:rFonts w:ascii="Cambria" w:hAnsi="Cambria"/>
        </w:rPr>
        <w:t>11.1</w:t>
      </w:r>
      <w:r w:rsidRPr="00F20687">
        <w:rPr>
          <w:rFonts w:ascii="Cambria" w:hAnsi="Cambria"/>
        </w:rPr>
        <w:tab/>
      </w:r>
      <w:bookmarkStart w:id="163" w:name="_Ref363038408"/>
      <w:r w:rsidRPr="00F20687">
        <w:rPr>
          <w:rFonts w:ascii="Cambria" w:hAnsi="Cambria"/>
        </w:rPr>
        <w:t xml:space="preserve">W przypadku istnienia technicznych i ekonomicznych warunków świadczenia </w:t>
      </w:r>
      <w:r>
        <w:rPr>
          <w:rFonts w:ascii="Cambria" w:hAnsi="Cambria"/>
        </w:rPr>
        <w:t>u</w:t>
      </w:r>
      <w:r w:rsidRPr="00F20687">
        <w:rPr>
          <w:rFonts w:ascii="Cambria" w:hAnsi="Cambria"/>
        </w:rPr>
        <w:t xml:space="preserve">sług dystrybucji w okresie krótszym niż 12 miesięcy, </w:t>
      </w:r>
      <w:r w:rsidRPr="00F60323">
        <w:rPr>
          <w:rFonts w:ascii="Cambria" w:hAnsi="Cambria"/>
          <w:color w:val="2E74B5"/>
        </w:rPr>
        <w:t>nazwa przedsiębiorstwa</w:t>
      </w:r>
      <w:r w:rsidRPr="00F20687">
        <w:rPr>
          <w:rFonts w:ascii="Cambria" w:hAnsi="Cambria"/>
        </w:rPr>
        <w:t xml:space="preserve"> może zawrzeć, dla danego </w:t>
      </w:r>
      <w:r>
        <w:rPr>
          <w:rFonts w:ascii="Cambria" w:hAnsi="Cambria"/>
        </w:rPr>
        <w:t>m</w:t>
      </w:r>
      <w:r w:rsidRPr="00F20687">
        <w:rPr>
          <w:rFonts w:ascii="Cambria" w:hAnsi="Cambria"/>
        </w:rPr>
        <w:t xml:space="preserve">iejsca odbioru, </w:t>
      </w:r>
      <w:r>
        <w:rPr>
          <w:rFonts w:ascii="Cambria" w:hAnsi="Cambria"/>
        </w:rPr>
        <w:t>u</w:t>
      </w:r>
      <w:r w:rsidRPr="00F20687">
        <w:rPr>
          <w:rFonts w:ascii="Cambria" w:hAnsi="Cambria"/>
        </w:rPr>
        <w:t>mowę krótkoterminową na okres</w:t>
      </w:r>
      <w:r>
        <w:rPr>
          <w:rFonts w:ascii="Cambria" w:hAnsi="Cambria"/>
        </w:rPr>
        <w:t xml:space="preserve"> </w:t>
      </w:r>
      <w:bookmarkEnd w:id="163"/>
      <w:r w:rsidRPr="00F20687">
        <w:rPr>
          <w:rFonts w:ascii="Cambria" w:hAnsi="Cambria"/>
        </w:rPr>
        <w:t xml:space="preserve">jednego </w:t>
      </w:r>
      <w:r>
        <w:rPr>
          <w:rFonts w:ascii="Cambria" w:hAnsi="Cambria"/>
        </w:rPr>
        <w:t>m</w:t>
      </w:r>
      <w:r w:rsidRPr="00F20687">
        <w:rPr>
          <w:rFonts w:ascii="Cambria" w:hAnsi="Cambria"/>
        </w:rPr>
        <w:t>iesiąca umownego lub jego wielokrotności</w:t>
      </w:r>
      <w:r>
        <w:rPr>
          <w:rFonts w:ascii="Cambria" w:hAnsi="Cambria"/>
        </w:rPr>
        <w:t>.</w:t>
      </w:r>
    </w:p>
    <w:p w14:paraId="7DF7555A" w14:textId="4E1C101E" w:rsidR="009B6418" w:rsidRPr="00601F32" w:rsidRDefault="009B6418" w:rsidP="000B5D77">
      <w:pPr>
        <w:pStyle w:val="Akapitzlist"/>
        <w:spacing w:before="120" w:after="0" w:line="320" w:lineRule="exact"/>
        <w:ind w:left="142" w:hanging="70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11.2</w:t>
      </w:r>
      <w:r>
        <w:rPr>
          <w:rFonts w:ascii="Cambria" w:hAnsi="Cambria"/>
        </w:rPr>
        <w:tab/>
      </w:r>
      <w:r w:rsidRPr="000963BF">
        <w:rPr>
          <w:rFonts w:ascii="Cambria" w:hAnsi="Cambria"/>
        </w:rPr>
        <w:t xml:space="preserve">Umowa krótkoterminowa może zostać zawarta dla miejsca odbioru, w którym pobór paliwa gazowego następuje z mocą umowną większą niż 110 kWh/h. </w:t>
      </w:r>
    </w:p>
    <w:p w14:paraId="149253A3" w14:textId="6672CF86" w:rsidR="009B6418" w:rsidRPr="00971F2A" w:rsidRDefault="009B6418" w:rsidP="000B5D77">
      <w:pPr>
        <w:pStyle w:val="Akapitzlist"/>
        <w:spacing w:before="120" w:after="0" w:line="320" w:lineRule="exact"/>
        <w:ind w:left="142" w:hanging="70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11.3</w:t>
      </w:r>
      <w:r>
        <w:rPr>
          <w:rFonts w:ascii="Cambria" w:hAnsi="Cambria"/>
        </w:rPr>
        <w:tab/>
      </w:r>
      <w:r w:rsidRPr="00971F2A">
        <w:rPr>
          <w:rFonts w:ascii="Cambria" w:hAnsi="Cambria"/>
        </w:rPr>
        <w:t xml:space="preserve">Kwalifikacja do grupy taryfowej </w:t>
      </w:r>
      <w:r>
        <w:rPr>
          <w:rFonts w:ascii="Cambria" w:hAnsi="Cambria"/>
        </w:rPr>
        <w:t>odbiorcy korzystającego z u</w:t>
      </w:r>
      <w:r w:rsidRPr="00971F2A">
        <w:rPr>
          <w:rFonts w:ascii="Cambria" w:hAnsi="Cambria"/>
        </w:rPr>
        <w:t>mowy krótkoterminowej odbywa się zgodnie z zasadami określonymi w pkt</w:t>
      </w:r>
      <w:r w:rsidR="00235F58">
        <w:rPr>
          <w:rFonts w:ascii="Cambria" w:hAnsi="Cambria"/>
        </w:rPr>
        <w:t>.</w:t>
      </w:r>
      <w:r w:rsidRPr="00971F2A">
        <w:rPr>
          <w:rFonts w:ascii="Cambria" w:hAnsi="Cambria"/>
        </w:rPr>
        <w:t xml:space="preserve"> </w:t>
      </w:r>
      <w:r>
        <w:rPr>
          <w:rFonts w:ascii="Cambria" w:hAnsi="Cambria"/>
        </w:rPr>
        <w:t>3</w:t>
      </w:r>
      <w:r w:rsidRPr="00971F2A">
        <w:rPr>
          <w:rFonts w:ascii="Cambria" w:hAnsi="Cambria"/>
        </w:rPr>
        <w:t>.</w:t>
      </w:r>
      <w:r>
        <w:rPr>
          <w:rFonts w:ascii="Cambria" w:hAnsi="Cambria"/>
        </w:rPr>
        <w:t>2</w:t>
      </w:r>
      <w:r w:rsidR="00235F58">
        <w:rPr>
          <w:rFonts w:ascii="Cambria" w:hAnsi="Cambria"/>
        </w:rPr>
        <w:t xml:space="preserve"> taryfy.</w:t>
      </w:r>
    </w:p>
    <w:p w14:paraId="4C9F4418" w14:textId="5D902B68" w:rsidR="009B6418" w:rsidRDefault="009B6418" w:rsidP="000B5D77">
      <w:pPr>
        <w:pStyle w:val="Akapitzlist"/>
        <w:spacing w:before="120" w:after="0" w:line="320" w:lineRule="exact"/>
        <w:ind w:left="142" w:hanging="70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11.4</w:t>
      </w:r>
      <w:r>
        <w:rPr>
          <w:rFonts w:ascii="Cambria" w:hAnsi="Cambria"/>
        </w:rPr>
        <w:tab/>
        <w:t>Opłatę za świadczenie u</w:t>
      </w:r>
      <w:r w:rsidRPr="00971F2A">
        <w:rPr>
          <w:rFonts w:ascii="Cambria" w:hAnsi="Cambria"/>
        </w:rPr>
        <w:t xml:space="preserve">sługi dystrybucji na podstawie </w:t>
      </w:r>
      <w:r>
        <w:rPr>
          <w:rFonts w:ascii="Cambria" w:hAnsi="Cambria"/>
        </w:rPr>
        <w:t>u</w:t>
      </w:r>
      <w:r w:rsidRPr="00971F2A">
        <w:rPr>
          <w:rFonts w:ascii="Cambria" w:hAnsi="Cambria"/>
        </w:rPr>
        <w:t>mowy krótkoterminowej ustala się zgodnie z postanowieniami pkt</w:t>
      </w:r>
      <w:r w:rsidR="000963BF">
        <w:rPr>
          <w:rFonts w:ascii="Cambria" w:hAnsi="Cambria"/>
        </w:rPr>
        <w:t>. 4.3.</w:t>
      </w:r>
      <w:r>
        <w:rPr>
          <w:rFonts w:ascii="Cambria" w:hAnsi="Cambria"/>
        </w:rPr>
        <w:t>2 lit. b)</w:t>
      </w:r>
      <w:r w:rsidR="00235F58">
        <w:rPr>
          <w:rFonts w:ascii="Cambria" w:hAnsi="Cambria"/>
        </w:rPr>
        <w:t xml:space="preserve"> taryfy</w:t>
      </w:r>
      <w:r w:rsidRPr="00971F2A">
        <w:rPr>
          <w:rFonts w:ascii="Cambria" w:hAnsi="Cambria"/>
        </w:rPr>
        <w:t xml:space="preserve">, przy czym stawka opłaty stałej dystrybucyjnej stanowi iloczyn stawki stałej opłaty dystrybucyjnej ustalonej w pkt. </w:t>
      </w:r>
      <w:r>
        <w:rPr>
          <w:rFonts w:ascii="Cambria" w:hAnsi="Cambria"/>
        </w:rPr>
        <w:t>4.3.12 t</w:t>
      </w:r>
      <w:r w:rsidRPr="00971F2A">
        <w:rPr>
          <w:rFonts w:ascii="Cambria" w:hAnsi="Cambria"/>
        </w:rPr>
        <w:t>aryfy i</w:t>
      </w:r>
      <w:r>
        <w:rPr>
          <w:rFonts w:ascii="Cambria" w:hAnsi="Cambria"/>
        </w:rPr>
        <w:t> </w:t>
      </w:r>
      <w:r w:rsidRPr="00971F2A">
        <w:rPr>
          <w:rFonts w:ascii="Cambria" w:hAnsi="Cambria"/>
        </w:rPr>
        <w:t>odpowiedniego współczynnika korygującego, ustalonego w pkt</w:t>
      </w:r>
      <w:r w:rsidR="00235F58">
        <w:rPr>
          <w:rFonts w:ascii="Cambria" w:hAnsi="Cambria"/>
        </w:rPr>
        <w:t>.</w:t>
      </w:r>
      <w:r w:rsidRPr="00971F2A">
        <w:rPr>
          <w:rFonts w:ascii="Cambria" w:hAnsi="Cambria"/>
        </w:rPr>
        <w:t xml:space="preserve"> </w:t>
      </w:r>
      <w:r w:rsidR="000963BF">
        <w:rPr>
          <w:rFonts w:ascii="Cambria" w:hAnsi="Cambria"/>
        </w:rPr>
        <w:t>11.</w:t>
      </w:r>
      <w:r>
        <w:rPr>
          <w:rFonts w:ascii="Cambria" w:hAnsi="Cambria"/>
        </w:rPr>
        <w:t>5.</w:t>
      </w:r>
    </w:p>
    <w:p w14:paraId="1504292F" w14:textId="19741D83" w:rsidR="009B6418" w:rsidRDefault="009B6418" w:rsidP="000963BF">
      <w:pPr>
        <w:pStyle w:val="Akapitzlist"/>
        <w:spacing w:before="120" w:after="0" w:line="320" w:lineRule="exact"/>
        <w:ind w:left="142" w:hanging="70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11.5</w:t>
      </w:r>
      <w:r>
        <w:rPr>
          <w:rFonts w:ascii="Cambria" w:hAnsi="Cambria"/>
        </w:rPr>
        <w:tab/>
        <w:t>Wartość współczynnika, o którym mowa w pkt</w:t>
      </w:r>
      <w:r w:rsidR="00235F58">
        <w:rPr>
          <w:rFonts w:ascii="Cambria" w:hAnsi="Cambria"/>
        </w:rPr>
        <w:t>.</w:t>
      </w:r>
      <w:r>
        <w:rPr>
          <w:rFonts w:ascii="Cambria" w:hAnsi="Cambria"/>
        </w:rPr>
        <w:t xml:space="preserve"> 11.4 wynosi:</w:t>
      </w:r>
    </w:p>
    <w:p w14:paraId="5BACA918" w14:textId="77777777" w:rsidR="009B6418" w:rsidRPr="001611F0" w:rsidRDefault="009B6418" w:rsidP="000963BF">
      <w:pPr>
        <w:pStyle w:val="Akapitzlist"/>
        <w:spacing w:before="120" w:after="0" w:line="240" w:lineRule="auto"/>
        <w:ind w:left="142"/>
        <w:contextualSpacing w:val="0"/>
        <w:jc w:val="both"/>
        <w:rPr>
          <w:rFonts w:ascii="Cambria" w:hAnsi="Cambria"/>
          <w:i/>
        </w:rPr>
      </w:pPr>
      <w:r w:rsidRPr="001611F0">
        <w:rPr>
          <w:rFonts w:ascii="Cambria" w:hAnsi="Cambria"/>
          <w:i/>
        </w:rPr>
        <w:t>(podać współczynniki przestrzegając postanowień § 14 rozporządzenia taryfowego.)</w:t>
      </w:r>
    </w:p>
    <w:p w14:paraId="09DFE054" w14:textId="7EDE2BEA" w:rsidR="009B6418" w:rsidRPr="00971F2A" w:rsidRDefault="009B6418" w:rsidP="000963BF">
      <w:pPr>
        <w:pStyle w:val="Akapitzlist"/>
        <w:spacing w:before="120" w:after="0" w:line="320" w:lineRule="exact"/>
        <w:ind w:left="142" w:hanging="70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11.6</w:t>
      </w:r>
      <w:r>
        <w:rPr>
          <w:rFonts w:ascii="Cambria" w:hAnsi="Cambria"/>
        </w:rPr>
        <w:tab/>
        <w:t xml:space="preserve">W zakresie nieuregulowanym w </w:t>
      </w:r>
      <w:r w:rsidR="00504542">
        <w:rPr>
          <w:rFonts w:ascii="Cambria" w:hAnsi="Cambria"/>
        </w:rPr>
        <w:t xml:space="preserve">rozdziale </w:t>
      </w:r>
      <w:r>
        <w:rPr>
          <w:rFonts w:ascii="Cambria" w:hAnsi="Cambria"/>
        </w:rPr>
        <w:t>11 do rozliczeń dotyczących realizacji umowy krótkoterminowej stosuje się pozostałe postanowienia taryfy.</w:t>
      </w:r>
    </w:p>
    <w:p w14:paraId="6CADAB7D" w14:textId="77777777" w:rsidR="00073F21" w:rsidRDefault="00073F21"/>
    <w:sectPr w:rsidR="00073F2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DBCCE" w14:textId="77777777" w:rsidR="00E90FA2" w:rsidRDefault="00E90FA2">
      <w:pPr>
        <w:spacing w:after="0" w:line="240" w:lineRule="auto"/>
      </w:pPr>
      <w:r>
        <w:separator/>
      </w:r>
    </w:p>
  </w:endnote>
  <w:endnote w:type="continuationSeparator" w:id="0">
    <w:p w14:paraId="1D80F032" w14:textId="77777777" w:rsidR="00E90FA2" w:rsidRDefault="00E9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94F2E" w14:textId="77777777" w:rsidR="00C64DE0" w:rsidRDefault="00C64D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FF5B99" w14:textId="77777777" w:rsidR="00C64DE0" w:rsidRDefault="00C64DE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59B9D" w14:textId="77777777" w:rsidR="00C64DE0" w:rsidRPr="003D1378" w:rsidRDefault="00C64DE0">
    <w:pPr>
      <w:pStyle w:val="Stopka"/>
      <w:jc w:val="right"/>
      <w:rPr>
        <w:rFonts w:ascii="Cambria" w:hAnsi="Cambria"/>
        <w:sz w:val="18"/>
        <w:szCs w:val="18"/>
      </w:rPr>
    </w:pPr>
    <w:r w:rsidRPr="003D1378">
      <w:rPr>
        <w:rFonts w:ascii="Cambria" w:hAnsi="Cambria"/>
        <w:sz w:val="18"/>
        <w:szCs w:val="18"/>
      </w:rPr>
      <w:fldChar w:fldCharType="begin"/>
    </w:r>
    <w:r w:rsidRPr="003D1378">
      <w:rPr>
        <w:rFonts w:ascii="Cambria" w:hAnsi="Cambria"/>
        <w:sz w:val="18"/>
        <w:szCs w:val="18"/>
      </w:rPr>
      <w:instrText>PAGE   \* MERGEFORMAT</w:instrText>
    </w:r>
    <w:r w:rsidRPr="003D1378">
      <w:rPr>
        <w:rFonts w:ascii="Cambria" w:hAnsi="Cambria"/>
        <w:sz w:val="18"/>
        <w:szCs w:val="18"/>
      </w:rPr>
      <w:fldChar w:fldCharType="separate"/>
    </w:r>
    <w:r w:rsidR="00666496">
      <w:rPr>
        <w:rFonts w:ascii="Cambria" w:hAnsi="Cambria"/>
        <w:noProof/>
        <w:sz w:val="18"/>
        <w:szCs w:val="18"/>
      </w:rPr>
      <w:t>27</w:t>
    </w:r>
    <w:r w:rsidRPr="003D1378">
      <w:rPr>
        <w:rFonts w:ascii="Cambria" w:hAnsi="Cambria"/>
        <w:sz w:val="18"/>
        <w:szCs w:val="18"/>
      </w:rPr>
      <w:fldChar w:fldCharType="end"/>
    </w:r>
  </w:p>
  <w:p w14:paraId="09BFCFF2" w14:textId="77777777" w:rsidR="00C64DE0" w:rsidRPr="003D1378" w:rsidRDefault="00C64DE0" w:rsidP="006F4161">
    <w:pPr>
      <w:pStyle w:val="Stopka"/>
      <w:spacing w:after="0" w:line="240" w:lineRule="auto"/>
      <w:ind w:right="360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80B54" w14:textId="77777777" w:rsidR="00E90FA2" w:rsidRDefault="00E90FA2">
      <w:pPr>
        <w:spacing w:after="0" w:line="240" w:lineRule="auto"/>
      </w:pPr>
      <w:r>
        <w:separator/>
      </w:r>
    </w:p>
  </w:footnote>
  <w:footnote w:type="continuationSeparator" w:id="0">
    <w:p w14:paraId="25A61AEF" w14:textId="77777777" w:rsidR="00E90FA2" w:rsidRDefault="00E90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8BA413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F"/>
    <w:multiLevelType w:val="singleLevel"/>
    <w:tmpl w:val="FEF005F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04E97F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DAED90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03E9D38"/>
    <w:lvl w:ilvl="0">
      <w:start w:val="1"/>
      <w:numFmt w:val="lowerLetter"/>
      <w:pStyle w:val="Listanumerowana"/>
      <w:lvlText w:val="%1)"/>
      <w:lvlJc w:val="left"/>
      <w:pPr>
        <w:tabs>
          <w:tab w:val="num" w:pos="1837"/>
        </w:tabs>
        <w:ind w:left="183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" w15:restartNumberingAfterBreak="0">
    <w:nsid w:val="00AC66E4"/>
    <w:multiLevelType w:val="multilevel"/>
    <w:tmpl w:val="EDC8AD4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6" w15:restartNumberingAfterBreak="0">
    <w:nsid w:val="025C3792"/>
    <w:multiLevelType w:val="hybridMultilevel"/>
    <w:tmpl w:val="8836D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D4454"/>
    <w:multiLevelType w:val="multilevel"/>
    <w:tmpl w:val="1EBA26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A982AE5"/>
    <w:multiLevelType w:val="multilevel"/>
    <w:tmpl w:val="76A641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0C012841"/>
    <w:multiLevelType w:val="hybridMultilevel"/>
    <w:tmpl w:val="43E28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475F8"/>
    <w:multiLevelType w:val="hybridMultilevel"/>
    <w:tmpl w:val="5DD8A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F557D"/>
    <w:multiLevelType w:val="hybridMultilevel"/>
    <w:tmpl w:val="73028AE4"/>
    <w:lvl w:ilvl="0" w:tplc="F2E4D2F4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C07D5F"/>
    <w:multiLevelType w:val="hybridMultilevel"/>
    <w:tmpl w:val="D8B654F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6D4091F"/>
    <w:multiLevelType w:val="multilevel"/>
    <w:tmpl w:val="2454F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19F3443A"/>
    <w:multiLevelType w:val="hybridMultilevel"/>
    <w:tmpl w:val="3FFACF12"/>
    <w:lvl w:ilvl="0" w:tplc="527826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1F2A3F"/>
    <w:multiLevelType w:val="multilevel"/>
    <w:tmpl w:val="E9A4C5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EDA475D"/>
    <w:multiLevelType w:val="hybridMultilevel"/>
    <w:tmpl w:val="9CA6FC9E"/>
    <w:lvl w:ilvl="0" w:tplc="C78E27E2">
      <w:start w:val="1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F6A4F8A"/>
    <w:multiLevelType w:val="hybridMultilevel"/>
    <w:tmpl w:val="55621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504D32"/>
    <w:multiLevelType w:val="multilevel"/>
    <w:tmpl w:val="621A04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48" w:hanging="1800"/>
      </w:pPr>
      <w:rPr>
        <w:rFonts w:hint="default"/>
      </w:rPr>
    </w:lvl>
  </w:abstractNum>
  <w:abstractNum w:abstractNumId="19" w15:restartNumberingAfterBreak="0">
    <w:nsid w:val="221A0519"/>
    <w:multiLevelType w:val="hybridMultilevel"/>
    <w:tmpl w:val="8836D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D6089B"/>
    <w:multiLevelType w:val="multilevel"/>
    <w:tmpl w:val="80AA6580"/>
    <w:lvl w:ilvl="0">
      <w:start w:val="4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9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1" w15:restartNumberingAfterBreak="0">
    <w:nsid w:val="2505772F"/>
    <w:multiLevelType w:val="multilevel"/>
    <w:tmpl w:val="465804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  <w:color w:val="5B9BD5" w:themeColor="accent1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  <w:color w:val="5B9BD5" w:themeColor="accent1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  <w:color w:val="5B9BD5" w:themeColor="accent1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  <w:color w:val="5B9BD5" w:themeColor="accent1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i w:val="0"/>
        <w:color w:val="5B9BD5" w:themeColor="accent1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i w:val="0"/>
        <w:color w:val="5B9BD5" w:themeColor="accent1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i w:val="0"/>
        <w:color w:val="5B9BD5" w:themeColor="accent1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i w:val="0"/>
        <w:color w:val="5B9BD5" w:themeColor="accent1"/>
      </w:rPr>
    </w:lvl>
  </w:abstractNum>
  <w:abstractNum w:abstractNumId="22" w15:restartNumberingAfterBreak="0">
    <w:nsid w:val="2A9A1824"/>
    <w:multiLevelType w:val="multilevel"/>
    <w:tmpl w:val="E00CE49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Cambria" w:hAnsi="Cambria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3" w15:restartNumberingAfterBreak="0">
    <w:nsid w:val="337003F4"/>
    <w:multiLevelType w:val="hybridMultilevel"/>
    <w:tmpl w:val="9B208658"/>
    <w:lvl w:ilvl="0" w:tplc="41B08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9B05531"/>
    <w:multiLevelType w:val="multilevel"/>
    <w:tmpl w:val="86CCBF7A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  <w:rPr>
        <w:rFonts w:hint="default"/>
      </w:rPr>
    </w:lvl>
  </w:abstractNum>
  <w:abstractNum w:abstractNumId="25" w15:restartNumberingAfterBreak="0">
    <w:nsid w:val="3C8C00F8"/>
    <w:multiLevelType w:val="multilevel"/>
    <w:tmpl w:val="A62EB3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1800"/>
      </w:pPr>
      <w:rPr>
        <w:rFonts w:hint="default"/>
      </w:rPr>
    </w:lvl>
  </w:abstractNum>
  <w:abstractNum w:abstractNumId="26" w15:restartNumberingAfterBreak="0">
    <w:nsid w:val="40374C33"/>
    <w:multiLevelType w:val="hybridMultilevel"/>
    <w:tmpl w:val="824ACA0C"/>
    <w:lvl w:ilvl="0" w:tplc="3E0CA26C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0B81ECC"/>
    <w:multiLevelType w:val="hybridMultilevel"/>
    <w:tmpl w:val="53CAD0D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97675D5"/>
    <w:multiLevelType w:val="hybridMultilevel"/>
    <w:tmpl w:val="088A17EA"/>
    <w:lvl w:ilvl="0" w:tplc="220A568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4A2C3245"/>
    <w:multiLevelType w:val="hybridMultilevel"/>
    <w:tmpl w:val="8B442A8C"/>
    <w:lvl w:ilvl="0" w:tplc="5A1AFD0E">
      <w:start w:val="2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E2B07"/>
    <w:multiLevelType w:val="multilevel"/>
    <w:tmpl w:val="E2CAF5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4D4635CC"/>
    <w:multiLevelType w:val="hybridMultilevel"/>
    <w:tmpl w:val="7EC81D0C"/>
    <w:lvl w:ilvl="0" w:tplc="9E86E94C">
      <w:start w:val="1"/>
      <w:numFmt w:val="decimal"/>
      <w:pStyle w:val="Nagwek3"/>
      <w:lvlText w:val="%1."/>
      <w:lvlJc w:val="left"/>
      <w:pPr>
        <w:tabs>
          <w:tab w:val="num" w:pos="510"/>
        </w:tabs>
        <w:ind w:left="510" w:hanging="51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802D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49211C"/>
    <w:multiLevelType w:val="multilevel"/>
    <w:tmpl w:val="BB3A4484"/>
    <w:lvl w:ilvl="0">
      <w:start w:val="1"/>
      <w:numFmt w:val="none"/>
      <w:lvlText w:val="8."/>
      <w:lvlJc w:val="left"/>
      <w:pPr>
        <w:tabs>
          <w:tab w:val="num" w:pos="397"/>
        </w:tabs>
        <w:ind w:left="397" w:hanging="397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7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bCs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lvlText w:val="4.%2.%3."/>
      <w:lvlJc w:val="left"/>
      <w:pPr>
        <w:tabs>
          <w:tab w:val="num" w:pos="964"/>
        </w:tabs>
        <w:ind w:left="1418" w:hanging="851"/>
      </w:pPr>
      <w:rPr>
        <w:rFonts w:ascii="Arial" w:hAnsi="Arial" w:hint="default"/>
        <w:b w:val="0"/>
        <w:i w:val="0"/>
        <w:color w:val="auto"/>
        <w:spacing w:val="4"/>
        <w:w w:val="100"/>
        <w:position w:val="0"/>
        <w:sz w:val="22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firstLine="1291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4EC103D3"/>
    <w:multiLevelType w:val="multilevel"/>
    <w:tmpl w:val="C8E6B94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34" w15:restartNumberingAfterBreak="0">
    <w:nsid w:val="53BD416F"/>
    <w:multiLevelType w:val="multilevel"/>
    <w:tmpl w:val="62467EA2"/>
    <w:lvl w:ilvl="0">
      <w:start w:val="1"/>
      <w:numFmt w:val="none"/>
      <w:lvlText w:val="9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8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bCs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lvlText w:val="4.%2.%3."/>
      <w:lvlJc w:val="left"/>
      <w:pPr>
        <w:tabs>
          <w:tab w:val="num" w:pos="964"/>
        </w:tabs>
        <w:ind w:left="1418" w:hanging="851"/>
      </w:pPr>
      <w:rPr>
        <w:rFonts w:ascii="Arial" w:hAnsi="Arial" w:hint="default"/>
        <w:b w:val="0"/>
        <w:i w:val="0"/>
        <w:color w:val="auto"/>
        <w:spacing w:val="4"/>
        <w:w w:val="100"/>
        <w:position w:val="0"/>
        <w:sz w:val="22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firstLine="1291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55473C6C"/>
    <w:multiLevelType w:val="hybridMultilevel"/>
    <w:tmpl w:val="C46CF50A"/>
    <w:lvl w:ilvl="0" w:tplc="2CAC3D4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6" w15:restartNumberingAfterBreak="0">
    <w:nsid w:val="57146A2B"/>
    <w:multiLevelType w:val="hybridMultilevel"/>
    <w:tmpl w:val="94227898"/>
    <w:lvl w:ilvl="0" w:tplc="F250A3A6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163D0"/>
    <w:multiLevelType w:val="hybridMultilevel"/>
    <w:tmpl w:val="019AEB2E"/>
    <w:lvl w:ilvl="0" w:tplc="0415000F">
      <w:start w:val="1"/>
      <w:numFmt w:val="decimal"/>
      <w:lvlText w:val="%1."/>
      <w:lvlJc w:val="left"/>
      <w:pPr>
        <w:ind w:left="6015" w:hanging="360"/>
      </w:pPr>
    </w:lvl>
    <w:lvl w:ilvl="1" w:tplc="7602D080">
      <w:start w:val="1"/>
      <w:numFmt w:val="decimal"/>
      <w:lvlText w:val="1.%2"/>
      <w:lvlJc w:val="left"/>
      <w:pPr>
        <w:ind w:left="1637" w:hanging="360"/>
      </w:pPr>
    </w:lvl>
    <w:lvl w:ilvl="2" w:tplc="0CBA7AFE">
      <w:start w:val="1"/>
      <w:numFmt w:val="decimal"/>
      <w:lvlText w:val="1.9.%3."/>
      <w:lvlJc w:val="right"/>
      <w:pPr>
        <w:ind w:left="7455" w:hanging="180"/>
      </w:pPr>
    </w:lvl>
    <w:lvl w:ilvl="3" w:tplc="F92EED34">
      <w:start w:val="1"/>
      <w:numFmt w:val="lowerLetter"/>
      <w:lvlText w:val="%4)"/>
      <w:lvlJc w:val="left"/>
      <w:pPr>
        <w:ind w:left="8175" w:hanging="360"/>
      </w:pPr>
    </w:lvl>
    <w:lvl w:ilvl="4" w:tplc="04150019">
      <w:start w:val="1"/>
      <w:numFmt w:val="lowerLetter"/>
      <w:lvlText w:val="%5."/>
      <w:lvlJc w:val="left"/>
      <w:pPr>
        <w:ind w:left="8895" w:hanging="360"/>
      </w:pPr>
    </w:lvl>
    <w:lvl w:ilvl="5" w:tplc="0415001B">
      <w:start w:val="1"/>
      <w:numFmt w:val="lowerRoman"/>
      <w:lvlText w:val="%6."/>
      <w:lvlJc w:val="right"/>
      <w:pPr>
        <w:ind w:left="9615" w:hanging="180"/>
      </w:pPr>
    </w:lvl>
    <w:lvl w:ilvl="6" w:tplc="0415000F">
      <w:start w:val="1"/>
      <w:numFmt w:val="decimal"/>
      <w:lvlText w:val="%7."/>
      <w:lvlJc w:val="left"/>
      <w:pPr>
        <w:ind w:left="10335" w:hanging="360"/>
      </w:pPr>
    </w:lvl>
    <w:lvl w:ilvl="7" w:tplc="04150019">
      <w:start w:val="1"/>
      <w:numFmt w:val="lowerLetter"/>
      <w:lvlText w:val="%8."/>
      <w:lvlJc w:val="left"/>
      <w:pPr>
        <w:ind w:left="11055" w:hanging="360"/>
      </w:pPr>
    </w:lvl>
    <w:lvl w:ilvl="8" w:tplc="0415001B">
      <w:start w:val="1"/>
      <w:numFmt w:val="lowerRoman"/>
      <w:lvlText w:val="%9."/>
      <w:lvlJc w:val="right"/>
      <w:pPr>
        <w:ind w:left="11775" w:hanging="180"/>
      </w:pPr>
    </w:lvl>
  </w:abstractNum>
  <w:abstractNum w:abstractNumId="38" w15:restartNumberingAfterBreak="0">
    <w:nsid w:val="642A6E05"/>
    <w:multiLevelType w:val="multilevel"/>
    <w:tmpl w:val="21005B4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9" w15:restartNumberingAfterBreak="0">
    <w:nsid w:val="64317F8E"/>
    <w:multiLevelType w:val="hybridMultilevel"/>
    <w:tmpl w:val="54DCF49A"/>
    <w:lvl w:ilvl="0" w:tplc="01B25B16">
      <w:start w:val="1"/>
      <w:numFmt w:val="lowerLetter"/>
      <w:pStyle w:val="StylNagwek113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B7AC048">
      <w:start w:val="1"/>
      <w:numFmt w:val="bullet"/>
      <w:pStyle w:val="StylNagwek2NiePogrubienie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CC164B"/>
    <w:multiLevelType w:val="multilevel"/>
    <w:tmpl w:val="F48EA2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ascii="Cambria" w:hAnsi="Cambria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1" w15:restartNumberingAfterBreak="0">
    <w:nsid w:val="66F81199"/>
    <w:multiLevelType w:val="multilevel"/>
    <w:tmpl w:val="1150AEEE"/>
    <w:lvl w:ilvl="0">
      <w:start w:val="10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0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7" w:hanging="1800"/>
      </w:pPr>
      <w:rPr>
        <w:rFonts w:hint="default"/>
      </w:rPr>
    </w:lvl>
  </w:abstractNum>
  <w:abstractNum w:abstractNumId="42" w15:restartNumberingAfterBreak="0">
    <w:nsid w:val="67B96B43"/>
    <w:multiLevelType w:val="multilevel"/>
    <w:tmpl w:val="8A426B1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3" w15:restartNumberingAfterBreak="0">
    <w:nsid w:val="6A5928FD"/>
    <w:multiLevelType w:val="hybridMultilevel"/>
    <w:tmpl w:val="E1D09EF4"/>
    <w:lvl w:ilvl="0" w:tplc="F5602926">
      <w:start w:val="1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hint="default"/>
      </w:rPr>
    </w:lvl>
    <w:lvl w:ilvl="1" w:tplc="904C1DD0">
      <w:start w:val="1"/>
      <w:numFmt w:val="bullet"/>
      <w:lvlText w:val="–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4" w15:restartNumberingAfterBreak="0">
    <w:nsid w:val="6B667F0F"/>
    <w:multiLevelType w:val="hybridMultilevel"/>
    <w:tmpl w:val="74788428"/>
    <w:lvl w:ilvl="0" w:tplc="770C6476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0F5651"/>
    <w:multiLevelType w:val="hybridMultilevel"/>
    <w:tmpl w:val="FEB85C6A"/>
    <w:lvl w:ilvl="0" w:tplc="D2163D2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EB60871"/>
    <w:multiLevelType w:val="hybridMultilevel"/>
    <w:tmpl w:val="24CE5574"/>
    <w:lvl w:ilvl="0" w:tplc="D616C35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47" w15:restartNumberingAfterBreak="0">
    <w:nsid w:val="6F903B10"/>
    <w:multiLevelType w:val="multilevel"/>
    <w:tmpl w:val="512699E0"/>
    <w:lvl w:ilvl="0">
      <w:start w:val="2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ascii="9999999" w:hAnsi="9999999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1">
      <w:start w:val="1"/>
      <w:numFmt w:val="lowerLetter"/>
      <w:isLgl/>
      <w:lvlText w:val="%2)"/>
      <w:lvlJc w:val="left"/>
      <w:pPr>
        <w:tabs>
          <w:tab w:val="num" w:pos="993"/>
        </w:tabs>
        <w:ind w:left="2127" w:hanging="709"/>
      </w:pPr>
      <w:rPr>
        <w:rFonts w:ascii="Cambria" w:eastAsia="Calibri" w:hAnsi="Cambria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3828" w:hanging="709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upperRoman"/>
      <w:suff w:val="nothing"/>
      <w:lvlText w:val="CZĘŚĆ %4"/>
      <w:lvlJc w:val="left"/>
      <w:pPr>
        <w:ind w:left="0" w:firstLine="0"/>
      </w:pPr>
      <w:rPr>
        <w:rFonts w:ascii="9999999" w:hAnsi="9999999" w:hint="default"/>
        <w:b/>
        <w:i w:val="0"/>
        <w:caps/>
        <w:smallCaps w:val="0"/>
        <w:strike w:val="0"/>
        <w:dstrike w:val="0"/>
        <w:vanish w:val="0"/>
        <w:webHidden w:val="0"/>
        <w:color w:val="000000"/>
        <w:sz w:val="36"/>
        <w:u w:val="none"/>
        <w:effect w:val="none"/>
        <w:vertAlign w:val="baseline"/>
        <w:specVanish w:val="0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ascii="9999999" w:hAnsi="9999999"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5">
      <w:start w:val="1"/>
      <w:numFmt w:val="none"/>
      <w:suff w:val="nothing"/>
      <w:lvlText w:val=""/>
      <w:lvlJc w:val="left"/>
      <w:pPr>
        <w:ind w:left="3600" w:firstLine="0"/>
      </w:pPr>
      <w:rPr>
        <w:rFonts w:ascii="9999999" w:hAnsi="9999999"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6">
      <w:start w:val="1"/>
      <w:numFmt w:val="none"/>
      <w:suff w:val="nothing"/>
      <w:lvlText w:val=""/>
      <w:lvlJc w:val="left"/>
      <w:pPr>
        <w:ind w:left="4320" w:firstLine="0"/>
      </w:pPr>
      <w:rPr>
        <w:rFonts w:ascii="9999999" w:hAnsi="9999999"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7">
      <w:start w:val="1"/>
      <w:numFmt w:val="none"/>
      <w:suff w:val="nothing"/>
      <w:lvlText w:val=""/>
      <w:lvlJc w:val="left"/>
      <w:pPr>
        <w:ind w:left="5040" w:firstLine="0"/>
      </w:pPr>
      <w:rPr>
        <w:rFonts w:ascii="9999999" w:hAnsi="9999999"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8">
      <w:start w:val="1"/>
      <w:numFmt w:val="none"/>
      <w:suff w:val="nothing"/>
      <w:lvlText w:val=""/>
      <w:lvlJc w:val="left"/>
      <w:pPr>
        <w:ind w:left="5400" w:firstLine="0"/>
      </w:pPr>
      <w:rPr>
        <w:rFonts w:ascii="9999999" w:hAnsi="9999999"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</w:abstractNum>
  <w:abstractNum w:abstractNumId="48" w15:restartNumberingAfterBreak="0">
    <w:nsid w:val="72EA453A"/>
    <w:multiLevelType w:val="hybridMultilevel"/>
    <w:tmpl w:val="4F1424E4"/>
    <w:lvl w:ilvl="0" w:tplc="994A31E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372E30"/>
    <w:multiLevelType w:val="multilevel"/>
    <w:tmpl w:val="4C129EA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3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0" w15:restartNumberingAfterBreak="0">
    <w:nsid w:val="7595249A"/>
    <w:multiLevelType w:val="multilevel"/>
    <w:tmpl w:val="D0E0C66A"/>
    <w:lvl w:ilvl="0">
      <w:start w:val="4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663" w:hanging="450"/>
      </w:pPr>
      <w:rPr>
        <w:rFonts w:cs="Arial" w:hint="default"/>
      </w:rPr>
    </w:lvl>
    <w:lvl w:ilvl="2">
      <w:start w:val="8"/>
      <w:numFmt w:val="decimal"/>
      <w:lvlText w:val="%1.%2.%3"/>
      <w:lvlJc w:val="left"/>
      <w:pPr>
        <w:ind w:left="114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Arial" w:hint="default"/>
      </w:rPr>
    </w:lvl>
  </w:abstractNum>
  <w:abstractNum w:abstractNumId="51" w15:restartNumberingAfterBreak="0">
    <w:nsid w:val="769749B7"/>
    <w:multiLevelType w:val="hybridMultilevel"/>
    <w:tmpl w:val="55CE1F5E"/>
    <w:lvl w:ilvl="0" w:tplc="FBA0F07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AF34EE"/>
    <w:multiLevelType w:val="multilevel"/>
    <w:tmpl w:val="F1F26230"/>
    <w:lvl w:ilvl="0">
      <w:start w:val="1"/>
      <w:numFmt w:val="none"/>
      <w:lvlText w:val="10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10.%2."/>
      <w:lvlJc w:val="left"/>
      <w:pPr>
        <w:tabs>
          <w:tab w:val="num" w:pos="1107"/>
        </w:tabs>
        <w:ind w:left="1107" w:hanging="567"/>
      </w:pPr>
      <w:rPr>
        <w:rFonts w:ascii="Cambria" w:hAnsi="Cambria" w:hint="default"/>
        <w:b w:val="0"/>
        <w:bCs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lvlText w:val="4.%2.%3."/>
      <w:lvlJc w:val="left"/>
      <w:pPr>
        <w:tabs>
          <w:tab w:val="num" w:pos="964"/>
        </w:tabs>
        <w:ind w:left="1418" w:hanging="851"/>
      </w:pPr>
      <w:rPr>
        <w:rFonts w:ascii="Arial" w:hAnsi="Arial" w:hint="default"/>
        <w:b w:val="0"/>
        <w:i w:val="0"/>
        <w:color w:val="auto"/>
        <w:spacing w:val="4"/>
        <w:w w:val="100"/>
        <w:position w:val="0"/>
        <w:sz w:val="22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firstLine="1291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78EA0D20"/>
    <w:multiLevelType w:val="hybridMultilevel"/>
    <w:tmpl w:val="005C0D78"/>
    <w:lvl w:ilvl="0" w:tplc="02C81F2A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4" w15:restartNumberingAfterBreak="0">
    <w:nsid w:val="7B9028ED"/>
    <w:multiLevelType w:val="multilevel"/>
    <w:tmpl w:val="955A0120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FC04098"/>
    <w:multiLevelType w:val="multilevel"/>
    <w:tmpl w:val="73528B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437" w:hanging="360"/>
      </w:pPr>
    </w:lvl>
    <w:lvl w:ilvl="2">
      <w:start w:val="1"/>
      <w:numFmt w:val="decimal"/>
      <w:lvlText w:val="%1.%2.%3"/>
      <w:lvlJc w:val="left"/>
      <w:pPr>
        <w:ind w:left="2874" w:hanging="720"/>
      </w:pPr>
    </w:lvl>
    <w:lvl w:ilvl="3">
      <w:start w:val="1"/>
      <w:numFmt w:val="decimal"/>
      <w:lvlText w:val="%1.%2.%3.%4"/>
      <w:lvlJc w:val="left"/>
      <w:pPr>
        <w:ind w:left="3951" w:hanging="720"/>
      </w:pPr>
    </w:lvl>
    <w:lvl w:ilvl="4">
      <w:start w:val="1"/>
      <w:numFmt w:val="decimal"/>
      <w:lvlText w:val="%1.%2.%3.%4.%5"/>
      <w:lvlJc w:val="left"/>
      <w:pPr>
        <w:ind w:left="5388" w:hanging="1080"/>
      </w:pPr>
    </w:lvl>
    <w:lvl w:ilvl="5">
      <w:start w:val="1"/>
      <w:numFmt w:val="decimal"/>
      <w:lvlText w:val="%1.%2.%3.%4.%5.%6"/>
      <w:lvlJc w:val="left"/>
      <w:pPr>
        <w:ind w:left="6465" w:hanging="1080"/>
      </w:pPr>
    </w:lvl>
    <w:lvl w:ilvl="6">
      <w:start w:val="1"/>
      <w:numFmt w:val="decimal"/>
      <w:lvlText w:val="%1.%2.%3.%4.%5.%6.%7"/>
      <w:lvlJc w:val="left"/>
      <w:pPr>
        <w:ind w:left="7902" w:hanging="1440"/>
      </w:pPr>
    </w:lvl>
    <w:lvl w:ilvl="7">
      <w:start w:val="1"/>
      <w:numFmt w:val="decimal"/>
      <w:lvlText w:val="%1.%2.%3.%4.%5.%6.%7.%8"/>
      <w:lvlJc w:val="left"/>
      <w:pPr>
        <w:ind w:left="8979" w:hanging="1440"/>
      </w:pPr>
    </w:lvl>
    <w:lvl w:ilvl="8">
      <w:start w:val="1"/>
      <w:numFmt w:val="decimal"/>
      <w:lvlText w:val="%1.%2.%3.%4.%5.%6.%7.%8.%9"/>
      <w:lvlJc w:val="left"/>
      <w:pPr>
        <w:ind w:left="10416" w:hanging="1800"/>
      </w:pPr>
    </w:lvl>
  </w:abstractNum>
  <w:num w:numId="1">
    <w:abstractNumId w:val="31"/>
  </w:num>
  <w:num w:numId="2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3"/>
  </w:num>
  <w:num w:numId="14">
    <w:abstractNumId w:val="6"/>
  </w:num>
  <w:num w:numId="15">
    <w:abstractNumId w:val="16"/>
  </w:num>
  <w:num w:numId="16">
    <w:abstractNumId w:val="28"/>
  </w:num>
  <w:num w:numId="17">
    <w:abstractNumId w:val="23"/>
  </w:num>
  <w:num w:numId="18">
    <w:abstractNumId w:val="46"/>
  </w:num>
  <w:num w:numId="19">
    <w:abstractNumId w:val="14"/>
  </w:num>
  <w:num w:numId="20">
    <w:abstractNumId w:val="13"/>
  </w:num>
  <w:num w:numId="21">
    <w:abstractNumId w:val="7"/>
  </w:num>
  <w:num w:numId="22">
    <w:abstractNumId w:val="53"/>
  </w:num>
  <w:num w:numId="23">
    <w:abstractNumId w:val="54"/>
  </w:num>
  <w:num w:numId="24">
    <w:abstractNumId w:val="49"/>
  </w:num>
  <w:num w:numId="25">
    <w:abstractNumId w:val="5"/>
  </w:num>
  <w:num w:numId="26">
    <w:abstractNumId w:val="51"/>
  </w:num>
  <w:num w:numId="27">
    <w:abstractNumId w:val="19"/>
  </w:num>
  <w:num w:numId="28">
    <w:abstractNumId w:val="1"/>
  </w:num>
  <w:num w:numId="29">
    <w:abstractNumId w:val="0"/>
  </w:num>
  <w:num w:numId="30">
    <w:abstractNumId w:val="3"/>
  </w:num>
  <w:num w:numId="31">
    <w:abstractNumId w:val="2"/>
  </w:num>
  <w:num w:numId="32">
    <w:abstractNumId w:val="52"/>
  </w:num>
  <w:num w:numId="33">
    <w:abstractNumId w:val="32"/>
  </w:num>
  <w:num w:numId="34">
    <w:abstractNumId w:val="34"/>
  </w:num>
  <w:num w:numId="35">
    <w:abstractNumId w:val="39"/>
  </w:num>
  <w:num w:numId="36">
    <w:abstractNumId w:val="33"/>
  </w:num>
  <w:num w:numId="37">
    <w:abstractNumId w:val="8"/>
  </w:num>
  <w:num w:numId="38">
    <w:abstractNumId w:val="20"/>
  </w:num>
  <w:num w:numId="39">
    <w:abstractNumId w:val="42"/>
  </w:num>
  <w:num w:numId="40">
    <w:abstractNumId w:val="30"/>
  </w:num>
  <w:num w:numId="41">
    <w:abstractNumId w:val="36"/>
  </w:num>
  <w:num w:numId="42">
    <w:abstractNumId w:val="17"/>
  </w:num>
  <w:num w:numId="43">
    <w:abstractNumId w:val="40"/>
  </w:num>
  <w:num w:numId="44">
    <w:abstractNumId w:val="18"/>
  </w:num>
  <w:num w:numId="45">
    <w:abstractNumId w:val="25"/>
  </w:num>
  <w:num w:numId="46">
    <w:abstractNumId w:val="41"/>
  </w:num>
  <w:num w:numId="47">
    <w:abstractNumId w:val="11"/>
  </w:num>
  <w:num w:numId="48">
    <w:abstractNumId w:val="38"/>
  </w:num>
  <w:num w:numId="49">
    <w:abstractNumId w:val="50"/>
  </w:num>
  <w:num w:numId="50">
    <w:abstractNumId w:val="35"/>
  </w:num>
  <w:num w:numId="51">
    <w:abstractNumId w:val="44"/>
  </w:num>
  <w:num w:numId="52">
    <w:abstractNumId w:val="26"/>
  </w:num>
  <w:num w:numId="53">
    <w:abstractNumId w:val="24"/>
  </w:num>
  <w:num w:numId="54">
    <w:abstractNumId w:val="21"/>
  </w:num>
  <w:num w:numId="55">
    <w:abstractNumId w:val="15"/>
  </w:num>
  <w:num w:numId="56">
    <w:abstractNumId w:val="2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18"/>
    <w:rsid w:val="0003762A"/>
    <w:rsid w:val="00073F21"/>
    <w:rsid w:val="00074FC0"/>
    <w:rsid w:val="00083586"/>
    <w:rsid w:val="00092885"/>
    <w:rsid w:val="000963BF"/>
    <w:rsid w:val="000A22CE"/>
    <w:rsid w:val="000B47D5"/>
    <w:rsid w:val="000B4F05"/>
    <w:rsid w:val="000B5D77"/>
    <w:rsid w:val="000E07F7"/>
    <w:rsid w:val="000E5031"/>
    <w:rsid w:val="00100F83"/>
    <w:rsid w:val="00130BC5"/>
    <w:rsid w:val="001368B7"/>
    <w:rsid w:val="001611F0"/>
    <w:rsid w:val="00162DE4"/>
    <w:rsid w:val="001805C6"/>
    <w:rsid w:val="00187506"/>
    <w:rsid w:val="001A7081"/>
    <w:rsid w:val="001D061A"/>
    <w:rsid w:val="001F2507"/>
    <w:rsid w:val="00203976"/>
    <w:rsid w:val="0022325C"/>
    <w:rsid w:val="0022428B"/>
    <w:rsid w:val="00227A93"/>
    <w:rsid w:val="00235F58"/>
    <w:rsid w:val="002451C1"/>
    <w:rsid w:val="0025085C"/>
    <w:rsid w:val="00251FAD"/>
    <w:rsid w:val="002631C5"/>
    <w:rsid w:val="002645F7"/>
    <w:rsid w:val="00274FC1"/>
    <w:rsid w:val="00292673"/>
    <w:rsid w:val="002967E9"/>
    <w:rsid w:val="002C4370"/>
    <w:rsid w:val="002D094C"/>
    <w:rsid w:val="002D24C0"/>
    <w:rsid w:val="002E07EB"/>
    <w:rsid w:val="002E3C95"/>
    <w:rsid w:val="002E503C"/>
    <w:rsid w:val="002E6E41"/>
    <w:rsid w:val="002F5A52"/>
    <w:rsid w:val="00317582"/>
    <w:rsid w:val="00335D15"/>
    <w:rsid w:val="00356C77"/>
    <w:rsid w:val="00365E36"/>
    <w:rsid w:val="00365E56"/>
    <w:rsid w:val="00366827"/>
    <w:rsid w:val="0039490E"/>
    <w:rsid w:val="003A4198"/>
    <w:rsid w:val="003B40CB"/>
    <w:rsid w:val="003F4233"/>
    <w:rsid w:val="003F7E88"/>
    <w:rsid w:val="00413F4B"/>
    <w:rsid w:val="00413F63"/>
    <w:rsid w:val="00426D74"/>
    <w:rsid w:val="0043196D"/>
    <w:rsid w:val="00442146"/>
    <w:rsid w:val="00452608"/>
    <w:rsid w:val="0045362E"/>
    <w:rsid w:val="00456090"/>
    <w:rsid w:val="00463531"/>
    <w:rsid w:val="00484B52"/>
    <w:rsid w:val="0049498F"/>
    <w:rsid w:val="00497E50"/>
    <w:rsid w:val="004A0CDE"/>
    <w:rsid w:val="004D69C9"/>
    <w:rsid w:val="004F7E34"/>
    <w:rsid w:val="00504542"/>
    <w:rsid w:val="00507B43"/>
    <w:rsid w:val="005752D7"/>
    <w:rsid w:val="005C0451"/>
    <w:rsid w:val="005C45E5"/>
    <w:rsid w:val="005C758D"/>
    <w:rsid w:val="005D2768"/>
    <w:rsid w:val="006132BE"/>
    <w:rsid w:val="00617F4B"/>
    <w:rsid w:val="0063424D"/>
    <w:rsid w:val="00641D4B"/>
    <w:rsid w:val="00654711"/>
    <w:rsid w:val="00666496"/>
    <w:rsid w:val="006733B3"/>
    <w:rsid w:val="00677A31"/>
    <w:rsid w:val="006859B8"/>
    <w:rsid w:val="006869BE"/>
    <w:rsid w:val="006C6CB9"/>
    <w:rsid w:val="006D7FF2"/>
    <w:rsid w:val="006E5BDF"/>
    <w:rsid w:val="006E632F"/>
    <w:rsid w:val="006E6BC0"/>
    <w:rsid w:val="006F4161"/>
    <w:rsid w:val="00710378"/>
    <w:rsid w:val="00721103"/>
    <w:rsid w:val="00732229"/>
    <w:rsid w:val="00746380"/>
    <w:rsid w:val="00750660"/>
    <w:rsid w:val="0077121C"/>
    <w:rsid w:val="007B4AF5"/>
    <w:rsid w:val="007D092A"/>
    <w:rsid w:val="007D1AA0"/>
    <w:rsid w:val="007F3591"/>
    <w:rsid w:val="00826604"/>
    <w:rsid w:val="00834C97"/>
    <w:rsid w:val="008352D6"/>
    <w:rsid w:val="008518E3"/>
    <w:rsid w:val="00886D02"/>
    <w:rsid w:val="008B5463"/>
    <w:rsid w:val="008D2E52"/>
    <w:rsid w:val="008F0D3D"/>
    <w:rsid w:val="00940356"/>
    <w:rsid w:val="00964C79"/>
    <w:rsid w:val="009A1866"/>
    <w:rsid w:val="009B6418"/>
    <w:rsid w:val="009C5466"/>
    <w:rsid w:val="009D6CC1"/>
    <w:rsid w:val="00A00D0C"/>
    <w:rsid w:val="00A203FE"/>
    <w:rsid w:val="00A257CA"/>
    <w:rsid w:val="00A51F42"/>
    <w:rsid w:val="00A54DBA"/>
    <w:rsid w:val="00A7741B"/>
    <w:rsid w:val="00AB2060"/>
    <w:rsid w:val="00B17680"/>
    <w:rsid w:val="00B26E42"/>
    <w:rsid w:val="00B31568"/>
    <w:rsid w:val="00B34DC7"/>
    <w:rsid w:val="00B7647B"/>
    <w:rsid w:val="00B82DD2"/>
    <w:rsid w:val="00BC01E5"/>
    <w:rsid w:val="00BC1B63"/>
    <w:rsid w:val="00BF56DD"/>
    <w:rsid w:val="00C00DD3"/>
    <w:rsid w:val="00C05C22"/>
    <w:rsid w:val="00C171FF"/>
    <w:rsid w:val="00C442C1"/>
    <w:rsid w:val="00C539B6"/>
    <w:rsid w:val="00C53BCF"/>
    <w:rsid w:val="00C64DE0"/>
    <w:rsid w:val="00C71683"/>
    <w:rsid w:val="00C87303"/>
    <w:rsid w:val="00CB30EF"/>
    <w:rsid w:val="00CB567F"/>
    <w:rsid w:val="00CD6830"/>
    <w:rsid w:val="00CF3850"/>
    <w:rsid w:val="00D01B53"/>
    <w:rsid w:val="00D301E3"/>
    <w:rsid w:val="00D45896"/>
    <w:rsid w:val="00D46BCB"/>
    <w:rsid w:val="00D935BD"/>
    <w:rsid w:val="00DA5114"/>
    <w:rsid w:val="00DD2272"/>
    <w:rsid w:val="00DE6E3C"/>
    <w:rsid w:val="00DF65B7"/>
    <w:rsid w:val="00E02470"/>
    <w:rsid w:val="00E20806"/>
    <w:rsid w:val="00E65F8E"/>
    <w:rsid w:val="00E806FE"/>
    <w:rsid w:val="00E90FA2"/>
    <w:rsid w:val="00E95C55"/>
    <w:rsid w:val="00EB26CC"/>
    <w:rsid w:val="00ED12B7"/>
    <w:rsid w:val="00ED6BDB"/>
    <w:rsid w:val="00EE50A1"/>
    <w:rsid w:val="00F02001"/>
    <w:rsid w:val="00F178B8"/>
    <w:rsid w:val="00F20C7B"/>
    <w:rsid w:val="00F43E3E"/>
    <w:rsid w:val="00F47231"/>
    <w:rsid w:val="00F51237"/>
    <w:rsid w:val="00F567F5"/>
    <w:rsid w:val="00F67A49"/>
    <w:rsid w:val="00F76AF7"/>
    <w:rsid w:val="00FD0095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BFBD"/>
  <w15:docId w15:val="{2CC6641E-51C4-40A6-8B5C-A24644DD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41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484B52"/>
    <w:pPr>
      <w:keepNext/>
      <w:widowControl w:val="0"/>
      <w:spacing w:before="600"/>
      <w:jc w:val="center"/>
      <w:outlineLvl w:val="0"/>
    </w:pPr>
    <w:rPr>
      <w:rFonts w:ascii="Cambria" w:hAnsi="Cambria"/>
      <w:b/>
      <w:snapToGrid w:val="0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6E632F"/>
    <w:pPr>
      <w:keepNext/>
      <w:widowControl w:val="0"/>
      <w:spacing w:before="60"/>
      <w:jc w:val="center"/>
      <w:outlineLvl w:val="1"/>
    </w:pPr>
    <w:rPr>
      <w:b/>
      <w:snapToGrid w:val="0"/>
    </w:rPr>
  </w:style>
  <w:style w:type="paragraph" w:styleId="Nagwek3">
    <w:name w:val="heading 3"/>
    <w:basedOn w:val="Normalny"/>
    <w:next w:val="Normalny"/>
    <w:link w:val="Nagwek3Znak"/>
    <w:qFormat/>
    <w:rsid w:val="006E632F"/>
    <w:pPr>
      <w:keepNext/>
      <w:numPr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9B6418"/>
    <w:pPr>
      <w:pageBreakBefore/>
      <w:widowControl w:val="0"/>
      <w:spacing w:after="240" w:line="240" w:lineRule="auto"/>
      <w:jc w:val="center"/>
      <w:outlineLvl w:val="3"/>
    </w:pPr>
    <w:rPr>
      <w:rFonts w:ascii="Times New Roman" w:eastAsia="Times New Roman" w:hAnsi="Times New Roman"/>
      <w:b/>
      <w:bCs/>
      <w:caps/>
      <w:sz w:val="36"/>
      <w:szCs w:val="28"/>
      <w:lang w:val="en-US"/>
    </w:rPr>
  </w:style>
  <w:style w:type="paragraph" w:styleId="Nagwek5">
    <w:name w:val="heading 5"/>
    <w:basedOn w:val="Normalny"/>
    <w:next w:val="Tekstpodstawowy"/>
    <w:link w:val="Nagwek5Znak"/>
    <w:qFormat/>
    <w:rsid w:val="009B6418"/>
    <w:pPr>
      <w:spacing w:after="0" w:line="240" w:lineRule="auto"/>
      <w:ind w:left="2880"/>
      <w:jc w:val="both"/>
      <w:outlineLvl w:val="4"/>
    </w:pPr>
    <w:rPr>
      <w:rFonts w:ascii="Times New Roman" w:eastAsia="Times New Roman" w:hAnsi="Times New Roman"/>
      <w:bCs/>
      <w:iCs/>
      <w:sz w:val="24"/>
      <w:szCs w:val="26"/>
      <w:lang w:val="en-US"/>
    </w:rPr>
  </w:style>
  <w:style w:type="paragraph" w:styleId="Nagwek6">
    <w:name w:val="heading 6"/>
    <w:basedOn w:val="Normalny"/>
    <w:next w:val="Tekstpodstawowy"/>
    <w:link w:val="Nagwek6Znak"/>
    <w:qFormat/>
    <w:rsid w:val="009B6418"/>
    <w:pPr>
      <w:keepNext/>
      <w:spacing w:after="0" w:line="240" w:lineRule="auto"/>
      <w:ind w:left="3600"/>
      <w:jc w:val="both"/>
      <w:outlineLvl w:val="5"/>
    </w:pPr>
    <w:rPr>
      <w:rFonts w:ascii="Times New Roman" w:eastAsia="Times New Roman" w:hAnsi="Times New Roman"/>
      <w:bCs/>
      <w:sz w:val="24"/>
      <w:lang w:val="en-US"/>
    </w:rPr>
  </w:style>
  <w:style w:type="paragraph" w:styleId="Nagwek7">
    <w:name w:val="heading 7"/>
    <w:basedOn w:val="Normalny"/>
    <w:next w:val="Tekstpodstawowy"/>
    <w:link w:val="Nagwek7Znak"/>
    <w:qFormat/>
    <w:rsid w:val="009B6418"/>
    <w:pPr>
      <w:spacing w:after="0" w:line="240" w:lineRule="auto"/>
      <w:ind w:left="4320"/>
      <w:jc w:val="both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6E632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6E632F"/>
    <w:pPr>
      <w:keepNext/>
      <w:spacing w:line="360" w:lineRule="auto"/>
      <w:jc w:val="center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4B52"/>
    <w:rPr>
      <w:rFonts w:ascii="Cambria" w:eastAsia="Calibri" w:hAnsi="Cambria"/>
      <w:b/>
      <w:snapToGrid w:val="0"/>
      <w:sz w:val="24"/>
    </w:rPr>
  </w:style>
  <w:style w:type="character" w:customStyle="1" w:styleId="Nagwek2Znak">
    <w:name w:val="Nagłówek 2 Znak"/>
    <w:basedOn w:val="Domylnaczcionkaakapitu"/>
    <w:link w:val="Nagwek2"/>
    <w:rsid w:val="006E632F"/>
    <w:rPr>
      <w:rFonts w:ascii="Cambria" w:hAnsi="Cambria"/>
      <w:b/>
      <w:snapToGrid w:val="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E632F"/>
    <w:rPr>
      <w:rFonts w:ascii="Calibri" w:eastAsia="Calibri" w:hAnsi="Calibri" w:cs="Arial"/>
      <w:b/>
      <w:bCs/>
      <w:sz w:val="22"/>
      <w:szCs w:val="26"/>
    </w:rPr>
  </w:style>
  <w:style w:type="paragraph" w:styleId="Tekstpodstawowy">
    <w:name w:val="Body Text"/>
    <w:basedOn w:val="Normalny"/>
    <w:link w:val="TekstpodstawowyZnak"/>
    <w:unhideWhenUsed/>
    <w:rsid w:val="009B64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6418"/>
    <w:rPr>
      <w:rFonts w:ascii="Calibri" w:eastAsia="Calibri" w:hAnsi="Calibri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9B6418"/>
    <w:rPr>
      <w:b/>
      <w:bCs/>
      <w:caps/>
      <w:sz w:val="36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9B6418"/>
    <w:rPr>
      <w:bCs/>
      <w:iCs/>
      <w:sz w:val="24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6418"/>
    <w:rPr>
      <w:bCs/>
      <w:sz w:val="24"/>
      <w:szCs w:val="22"/>
      <w:lang w:val="en-US"/>
    </w:rPr>
  </w:style>
  <w:style w:type="character" w:customStyle="1" w:styleId="Nagwek7Znak">
    <w:name w:val="Nagłówek 7 Znak"/>
    <w:basedOn w:val="Domylnaczcionkaakapitu"/>
    <w:link w:val="Nagwek7"/>
    <w:rsid w:val="009B6418"/>
    <w:rPr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rsid w:val="006E632F"/>
    <w:rPr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632F"/>
    <w:rPr>
      <w:rFonts w:ascii="Cambria" w:hAnsi="Cambri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B64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6418"/>
    <w:rPr>
      <w:rFonts w:ascii="Calibri" w:eastAsia="Calibri" w:hAnsi="Calibri"/>
      <w:sz w:val="22"/>
      <w:szCs w:val="22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9B641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B6418"/>
    <w:rPr>
      <w:rFonts w:ascii="Calibri" w:eastAsia="Calibri" w:hAnsi="Calibr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418"/>
    <w:rPr>
      <w:rFonts w:ascii="Cambria" w:eastAsia="Calibri" w:hAnsi="Cambria"/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418"/>
    <w:pPr>
      <w:spacing w:after="120" w:line="320" w:lineRule="atLeast"/>
      <w:ind w:left="993" w:hanging="284"/>
      <w:jc w:val="both"/>
    </w:pPr>
    <w:rPr>
      <w:rFonts w:ascii="Cambria" w:hAnsi="Cambria"/>
    </w:rPr>
  </w:style>
  <w:style w:type="paragraph" w:styleId="Akapitzlist">
    <w:name w:val="List Paragraph"/>
    <w:basedOn w:val="Normalny"/>
    <w:uiPriority w:val="34"/>
    <w:qFormat/>
    <w:rsid w:val="009B6418"/>
    <w:pPr>
      <w:ind w:left="720"/>
      <w:contextualSpacing/>
    </w:pPr>
  </w:style>
  <w:style w:type="paragraph" w:customStyle="1" w:styleId="wciety">
    <w:name w:val="wciety"/>
    <w:basedOn w:val="Tekstpodstawowy"/>
    <w:rsid w:val="009B6418"/>
    <w:pPr>
      <w:tabs>
        <w:tab w:val="left" w:pos="2127"/>
      </w:tabs>
      <w:spacing w:after="240" w:line="240" w:lineRule="auto"/>
      <w:ind w:left="2126" w:hanging="992"/>
      <w:jc w:val="both"/>
    </w:pPr>
    <w:rPr>
      <w:rFonts w:ascii="Times New Roman" w:eastAsia="Times New Roman" w:hAnsi="Times New Roman"/>
      <w:sz w:val="24"/>
      <w:szCs w:val="24"/>
      <w:lang w:bidi="en-US"/>
    </w:rPr>
  </w:style>
  <w:style w:type="paragraph" w:styleId="Listanumerowana">
    <w:name w:val="List Number"/>
    <w:basedOn w:val="Normalny"/>
    <w:semiHidden/>
    <w:rsid w:val="009B6418"/>
    <w:pPr>
      <w:numPr>
        <w:numId w:val="12"/>
      </w:numPr>
      <w:spacing w:after="0" w:line="340" w:lineRule="atLeast"/>
      <w:jc w:val="both"/>
    </w:pPr>
    <w:rPr>
      <w:rFonts w:ascii="Arial" w:eastAsia="Times New Roman" w:hAnsi="Arial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B641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B6418"/>
    <w:rPr>
      <w:rFonts w:ascii="Calibri" w:eastAsia="Calibri" w:hAnsi="Calibri"/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9B6418"/>
    <w:pPr>
      <w:spacing w:before="120" w:after="0" w:line="320" w:lineRule="exact"/>
      <w:ind w:left="567" w:hanging="567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B6418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9B64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18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9B6418"/>
  </w:style>
  <w:style w:type="paragraph" w:styleId="Nagwek">
    <w:name w:val="header"/>
    <w:basedOn w:val="Normalny"/>
    <w:link w:val="NagwekZnak"/>
    <w:semiHidden/>
    <w:rsid w:val="009B64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B6418"/>
    <w:rPr>
      <w:rFonts w:ascii="Calibri" w:eastAsia="Calibri" w:hAnsi="Calibri"/>
      <w:sz w:val="22"/>
      <w:szCs w:val="22"/>
    </w:rPr>
  </w:style>
  <w:style w:type="paragraph" w:styleId="Listanumerowana2">
    <w:name w:val="List Number 2"/>
    <w:basedOn w:val="Listanumerowana"/>
    <w:semiHidden/>
    <w:rsid w:val="009B6418"/>
    <w:pPr>
      <w:numPr>
        <w:numId w:val="28"/>
      </w:numPr>
      <w:tabs>
        <w:tab w:val="clear" w:pos="643"/>
        <w:tab w:val="num" w:pos="964"/>
      </w:tabs>
      <w:spacing w:after="60"/>
      <w:ind w:left="964" w:hanging="397"/>
    </w:pPr>
  </w:style>
  <w:style w:type="paragraph" w:customStyle="1" w:styleId="StylNagwek2NiePogrubienie">
    <w:name w:val="Styl Nagłówek 2 + Nie Pogrubienie"/>
    <w:basedOn w:val="Nagwek2"/>
    <w:rsid w:val="009B6418"/>
    <w:pPr>
      <w:widowControl/>
      <w:numPr>
        <w:ilvl w:val="1"/>
        <w:numId w:val="35"/>
      </w:numPr>
      <w:spacing w:before="120"/>
      <w:jc w:val="both"/>
    </w:pPr>
    <w:rPr>
      <w:rFonts w:ascii="Arial" w:hAnsi="Arial"/>
      <w:b w:val="0"/>
      <w:bCs/>
      <w:snapToGrid/>
      <w:szCs w:val="20"/>
    </w:rPr>
  </w:style>
  <w:style w:type="paragraph" w:customStyle="1" w:styleId="StylNagwek113pt">
    <w:name w:val="Styl Nagłówek 1 + 13 pt"/>
    <w:basedOn w:val="Nagwek1"/>
    <w:autoRedefine/>
    <w:rsid w:val="009B6418"/>
    <w:pPr>
      <w:widowControl/>
      <w:numPr>
        <w:numId w:val="35"/>
      </w:numPr>
      <w:spacing w:before="0" w:after="240"/>
      <w:jc w:val="both"/>
    </w:pPr>
    <w:rPr>
      <w:rFonts w:ascii="Arial" w:hAnsi="Arial"/>
      <w:snapToGrid/>
      <w:kern w:val="32"/>
      <w:sz w:val="26"/>
      <w:szCs w:val="26"/>
    </w:rPr>
  </w:style>
  <w:style w:type="paragraph" w:styleId="Listanumerowana4">
    <w:name w:val="List Number 4"/>
    <w:basedOn w:val="Normalny"/>
    <w:semiHidden/>
    <w:rsid w:val="009B6418"/>
    <w:pPr>
      <w:numPr>
        <w:numId w:val="29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rsid w:val="009B6418"/>
    <w:pPr>
      <w:numPr>
        <w:numId w:val="30"/>
      </w:numPr>
      <w:tabs>
        <w:tab w:val="clear" w:pos="643"/>
        <w:tab w:val="num" w:pos="1077"/>
      </w:tabs>
      <w:spacing w:after="0" w:line="240" w:lineRule="auto"/>
      <w:ind w:left="1077" w:hanging="397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autoRedefine/>
    <w:semiHidden/>
    <w:rsid w:val="009B6418"/>
    <w:pPr>
      <w:numPr>
        <w:numId w:val="31"/>
      </w:numPr>
      <w:tabs>
        <w:tab w:val="clear" w:pos="926"/>
        <w:tab w:val="num" w:pos="1474"/>
      </w:tabs>
      <w:spacing w:after="0" w:line="240" w:lineRule="auto"/>
      <w:ind w:left="1474" w:hanging="397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Normalny1">
    <w:name w:val="Normalny 1"/>
    <w:basedOn w:val="Normalny"/>
    <w:next w:val="Nagwek2"/>
    <w:rsid w:val="009B6418"/>
    <w:pPr>
      <w:tabs>
        <w:tab w:val="left" w:pos="1219"/>
      </w:tabs>
      <w:spacing w:after="0" w:line="340" w:lineRule="atLeast"/>
      <w:ind w:left="1418" w:hanging="851"/>
      <w:jc w:val="both"/>
    </w:pPr>
    <w:rPr>
      <w:rFonts w:ascii="Arial" w:eastAsia="Times New Roman" w:hAnsi="Arial"/>
      <w:lang w:eastAsia="pl-PL"/>
    </w:rPr>
  </w:style>
  <w:style w:type="paragraph" w:customStyle="1" w:styleId="Wzory1">
    <w:name w:val="Wzory1"/>
    <w:basedOn w:val="Normalny"/>
    <w:rsid w:val="009B6418"/>
    <w:pPr>
      <w:widowControl w:val="0"/>
      <w:spacing w:after="0" w:line="240" w:lineRule="auto"/>
    </w:pPr>
    <w:rPr>
      <w:rFonts w:ascii="Times New Roman" w:eastAsia="Times New Roman" w:hAnsi="Times New Roman"/>
      <w:kern w:val="24"/>
      <w:sz w:val="24"/>
      <w:szCs w:val="20"/>
      <w:lang w:eastAsia="pl-PL"/>
    </w:rPr>
  </w:style>
  <w:style w:type="character" w:customStyle="1" w:styleId="WzoryZnak">
    <w:name w:val="Wzory Znak"/>
    <w:rsid w:val="009B6418"/>
    <w:rPr>
      <w:rFonts w:ascii="Arial" w:hAnsi="Arial"/>
      <w:sz w:val="22"/>
      <w:szCs w:val="22"/>
      <w:lang w:val="pl-PL" w:eastAsia="pl-PL" w:bidi="ar-SA"/>
    </w:rPr>
  </w:style>
  <w:style w:type="paragraph" w:customStyle="1" w:styleId="TabelaB">
    <w:name w:val="TabelaB"/>
    <w:basedOn w:val="Normalny"/>
    <w:rsid w:val="009B6418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l-PL"/>
    </w:rPr>
  </w:style>
  <w:style w:type="paragraph" w:customStyle="1" w:styleId="Tabela">
    <w:name w:val="Tabela"/>
    <w:basedOn w:val="Normalny"/>
    <w:rsid w:val="009B6418"/>
    <w:pPr>
      <w:spacing w:after="0" w:line="240" w:lineRule="auto"/>
      <w:jc w:val="center"/>
    </w:pPr>
    <w:rPr>
      <w:rFonts w:ascii="Arial" w:eastAsia="Times New Roman" w:hAnsi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B6418"/>
    <w:rPr>
      <w:rFonts w:ascii="Calibri" w:eastAsia="Calibri" w:hAnsi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B6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4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418"/>
    <w:rPr>
      <w:rFonts w:ascii="Calibri" w:eastAsia="Calibri" w:hAnsi="Calibri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18"/>
    <w:rPr>
      <w:rFonts w:ascii="Calibri" w:eastAsia="Calibri" w:hAnsi="Calibri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1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01B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27</Pages>
  <Words>9011</Words>
  <Characters>54068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62954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Kubacka Teresa</dc:creator>
  <cp:lastModifiedBy>Kubacka Teresa</cp:lastModifiedBy>
  <cp:revision>4</cp:revision>
  <cp:lastPrinted>2017-12-29T10:40:00Z</cp:lastPrinted>
  <dcterms:created xsi:type="dcterms:W3CDTF">2018-01-02T08:08:00Z</dcterms:created>
  <dcterms:modified xsi:type="dcterms:W3CDTF">2018-01-02T11:01:00Z</dcterms:modified>
</cp:coreProperties>
</file>