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37" w:rsidRPr="000F5506" w:rsidRDefault="00717037" w:rsidP="000F5506">
      <w:pPr>
        <w:pStyle w:val="Default"/>
        <w:spacing w:line="276" w:lineRule="auto"/>
        <w:ind w:left="4956"/>
        <w:jc w:val="center"/>
        <w:rPr>
          <w:b/>
          <w:bCs/>
          <w:color w:val="auto"/>
          <w:sz w:val="12"/>
          <w:szCs w:val="12"/>
        </w:rPr>
      </w:pPr>
      <w:bookmarkStart w:id="0" w:name="_GoBack"/>
      <w:bookmarkEnd w:id="0"/>
    </w:p>
    <w:p w:rsidR="00A13884" w:rsidRDefault="00180E73" w:rsidP="000F5506">
      <w:pPr>
        <w:pStyle w:val="Default"/>
        <w:spacing w:after="120" w:line="276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PAKIET INFORMACYJNY</w:t>
      </w:r>
    </w:p>
    <w:p w:rsidR="00A13884" w:rsidRPr="00A13884" w:rsidRDefault="00180E73" w:rsidP="000F5506">
      <w:pPr>
        <w:pStyle w:val="Default"/>
        <w:spacing w:after="120" w:line="276" w:lineRule="auto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dotyczący</w:t>
      </w:r>
      <w:r w:rsidR="00D76D8B">
        <w:rPr>
          <w:b/>
          <w:bCs/>
          <w:color w:val="auto"/>
          <w:sz w:val="26"/>
          <w:szCs w:val="26"/>
        </w:rPr>
        <w:t xml:space="preserve"> system</w:t>
      </w:r>
      <w:r w:rsidR="00192483">
        <w:rPr>
          <w:b/>
          <w:bCs/>
          <w:color w:val="auto"/>
          <w:sz w:val="26"/>
          <w:szCs w:val="26"/>
        </w:rPr>
        <w:t xml:space="preserve">u </w:t>
      </w:r>
      <w:r w:rsidR="0045478C">
        <w:rPr>
          <w:b/>
          <w:bCs/>
          <w:color w:val="auto"/>
          <w:sz w:val="26"/>
          <w:szCs w:val="26"/>
        </w:rPr>
        <w:t>wsparcia w formi</w:t>
      </w:r>
      <w:r w:rsidR="00D76D8B">
        <w:rPr>
          <w:b/>
          <w:bCs/>
          <w:color w:val="auto"/>
          <w:sz w:val="26"/>
          <w:szCs w:val="26"/>
        </w:rPr>
        <w:t xml:space="preserve">e </w:t>
      </w:r>
      <w:r w:rsidR="002838B0">
        <w:rPr>
          <w:b/>
          <w:bCs/>
          <w:color w:val="auto"/>
          <w:sz w:val="26"/>
          <w:szCs w:val="26"/>
        </w:rPr>
        <w:br/>
      </w:r>
      <w:r w:rsidR="00D76D8B" w:rsidRPr="00192483">
        <w:rPr>
          <w:b/>
          <w:bCs/>
          <w:color w:val="auto"/>
          <w:sz w:val="26"/>
          <w:szCs w:val="26"/>
        </w:rPr>
        <w:t xml:space="preserve">premii gwarantowanej </w:t>
      </w:r>
      <w:r w:rsidR="00D76D8B">
        <w:rPr>
          <w:b/>
          <w:bCs/>
          <w:color w:val="auto"/>
          <w:sz w:val="26"/>
          <w:szCs w:val="26"/>
        </w:rPr>
        <w:t>dla wytwórców energii elektrycznej</w:t>
      </w:r>
      <w:r w:rsidR="0045478C">
        <w:rPr>
          <w:b/>
          <w:bCs/>
          <w:color w:val="auto"/>
          <w:sz w:val="26"/>
          <w:szCs w:val="26"/>
        </w:rPr>
        <w:t xml:space="preserve"> </w:t>
      </w:r>
      <w:r w:rsidR="00455797">
        <w:rPr>
          <w:b/>
          <w:bCs/>
          <w:color w:val="auto"/>
          <w:sz w:val="26"/>
          <w:szCs w:val="26"/>
        </w:rPr>
        <w:br/>
      </w:r>
      <w:r w:rsidR="0045478C">
        <w:rPr>
          <w:b/>
          <w:bCs/>
          <w:color w:val="auto"/>
          <w:sz w:val="26"/>
          <w:szCs w:val="26"/>
        </w:rPr>
        <w:t>z wysokosprawnej kogeneracji</w:t>
      </w:r>
      <w:r w:rsidR="009B3EAC">
        <w:rPr>
          <w:rStyle w:val="Odwoanieprzypisukocowego"/>
          <w:b/>
          <w:bCs/>
          <w:color w:val="auto"/>
          <w:sz w:val="26"/>
          <w:szCs w:val="26"/>
        </w:rPr>
        <w:endnoteReference w:id="1"/>
      </w:r>
      <w:r w:rsidR="00D76D8B">
        <w:rPr>
          <w:b/>
          <w:bCs/>
          <w:color w:val="auto"/>
          <w:sz w:val="26"/>
          <w:szCs w:val="26"/>
        </w:rPr>
        <w:t xml:space="preserve"> </w:t>
      </w:r>
    </w:p>
    <w:p w:rsidR="00390B0D" w:rsidRPr="00F82664" w:rsidRDefault="00390B0D" w:rsidP="000F5506">
      <w:pPr>
        <w:pStyle w:val="Default"/>
        <w:spacing w:line="276" w:lineRule="auto"/>
        <w:rPr>
          <w:b/>
          <w:color w:val="auto"/>
          <w:sz w:val="12"/>
          <w:szCs w:val="12"/>
        </w:rPr>
      </w:pPr>
    </w:p>
    <w:p w:rsidR="00C16FB4" w:rsidRPr="000F5506" w:rsidRDefault="00941CA8" w:rsidP="000F5506">
      <w:pPr>
        <w:pStyle w:val="Default"/>
        <w:tabs>
          <w:tab w:val="left" w:pos="426"/>
          <w:tab w:val="left" w:pos="993"/>
        </w:tabs>
        <w:spacing w:before="120" w:line="276" w:lineRule="auto"/>
        <w:jc w:val="both"/>
        <w:rPr>
          <w:rFonts w:cs="Arial"/>
        </w:rPr>
      </w:pPr>
      <w:r w:rsidRPr="0054284B">
        <w:rPr>
          <w:color w:val="auto"/>
        </w:rPr>
        <w:t xml:space="preserve">Z </w:t>
      </w:r>
      <w:r w:rsidR="00C16FB4" w:rsidRPr="0054284B">
        <w:rPr>
          <w:color w:val="auto"/>
        </w:rPr>
        <w:t>dniem 25 stycznia 2019 r. weszły w życie przepisy ustawy</w:t>
      </w:r>
      <w:r w:rsidRPr="0054284B">
        <w:rPr>
          <w:color w:val="auto"/>
        </w:rPr>
        <w:t xml:space="preserve"> z dnia </w:t>
      </w:r>
      <w:r w:rsidRPr="0054284B">
        <w:rPr>
          <w:bCs/>
          <w:color w:val="auto"/>
        </w:rPr>
        <w:t xml:space="preserve">14 grudnia 2018 r. </w:t>
      </w:r>
      <w:r w:rsidR="00C16FB4" w:rsidRPr="0054284B">
        <w:rPr>
          <w:bCs/>
          <w:color w:val="auto"/>
        </w:rPr>
        <w:br/>
      </w:r>
      <w:r w:rsidRPr="0054284B">
        <w:rPr>
          <w:bCs/>
          <w:color w:val="auto"/>
        </w:rPr>
        <w:t>o promowaniu energii elektrycznej z wysokosprawnej kogeneracji</w:t>
      </w:r>
      <w:r w:rsidR="006E6BD1" w:rsidRPr="0054284B">
        <w:rPr>
          <w:rStyle w:val="Odwoanieprzypisudolnego"/>
          <w:bCs/>
          <w:color w:val="auto"/>
        </w:rPr>
        <w:footnoteReference w:id="1"/>
      </w:r>
      <w:r w:rsidR="00717037" w:rsidRPr="0054284B">
        <w:rPr>
          <w:bCs/>
          <w:color w:val="auto"/>
        </w:rPr>
        <w:t xml:space="preserve"> (zwanej</w:t>
      </w:r>
      <w:r w:rsidR="007948A8" w:rsidRPr="0054284B">
        <w:rPr>
          <w:bCs/>
          <w:color w:val="auto"/>
        </w:rPr>
        <w:t xml:space="preserve"> dale</w:t>
      </w:r>
      <w:r w:rsidR="000976EE" w:rsidRPr="0054284B">
        <w:rPr>
          <w:bCs/>
          <w:color w:val="auto"/>
        </w:rPr>
        <w:t>j</w:t>
      </w:r>
      <w:r w:rsidR="00DB35A5" w:rsidRPr="0054284B">
        <w:rPr>
          <w:bCs/>
          <w:color w:val="auto"/>
        </w:rPr>
        <w:t>:</w:t>
      </w:r>
      <w:r w:rsidR="007948A8" w:rsidRPr="0054284B">
        <w:rPr>
          <w:bCs/>
          <w:color w:val="auto"/>
        </w:rPr>
        <w:t xml:space="preserve"> „ustawą</w:t>
      </w:r>
      <w:r w:rsidR="00A37912" w:rsidRPr="0054284B">
        <w:rPr>
          <w:bCs/>
          <w:color w:val="auto"/>
        </w:rPr>
        <w:t xml:space="preserve"> </w:t>
      </w:r>
      <w:r w:rsidR="000C7DE8" w:rsidRPr="0054284B">
        <w:rPr>
          <w:bCs/>
          <w:color w:val="auto"/>
        </w:rPr>
        <w:br/>
      </w:r>
      <w:r w:rsidR="007948A8" w:rsidRPr="0054284B">
        <w:rPr>
          <w:bCs/>
          <w:color w:val="auto"/>
        </w:rPr>
        <w:t>o CHP</w:t>
      </w:r>
      <w:r w:rsidR="00A37912" w:rsidRPr="0054284B">
        <w:rPr>
          <w:bCs/>
          <w:color w:val="auto"/>
        </w:rPr>
        <w:t>”</w:t>
      </w:r>
      <w:r w:rsidR="00717037" w:rsidRPr="0054284B">
        <w:rPr>
          <w:bCs/>
          <w:color w:val="auto"/>
        </w:rPr>
        <w:t>)</w:t>
      </w:r>
      <w:r w:rsidR="00A37912" w:rsidRPr="0054284B">
        <w:rPr>
          <w:bCs/>
          <w:color w:val="auto"/>
        </w:rPr>
        <w:t>,</w:t>
      </w:r>
      <w:r w:rsidRPr="0054284B">
        <w:rPr>
          <w:bCs/>
          <w:color w:val="auto"/>
        </w:rPr>
        <w:t xml:space="preserve"> która </w:t>
      </w:r>
      <w:r w:rsidR="00717037" w:rsidRPr="0054284B">
        <w:rPr>
          <w:bCs/>
          <w:color w:val="auto"/>
        </w:rPr>
        <w:t>wprowadz</w:t>
      </w:r>
      <w:r w:rsidR="0054284B">
        <w:rPr>
          <w:bCs/>
          <w:color w:val="auto"/>
        </w:rPr>
        <w:t>a</w:t>
      </w:r>
      <w:r w:rsidR="00EE25AE" w:rsidRPr="0054284B">
        <w:rPr>
          <w:bCs/>
          <w:color w:val="auto"/>
        </w:rPr>
        <w:t xml:space="preserve"> </w:t>
      </w:r>
      <w:r w:rsidR="00717037" w:rsidRPr="0054284B">
        <w:rPr>
          <w:bCs/>
          <w:color w:val="auto"/>
        </w:rPr>
        <w:t>nowy system</w:t>
      </w:r>
      <w:r w:rsidR="00EF5145" w:rsidRPr="0054284B">
        <w:rPr>
          <w:rFonts w:cs="Arial"/>
          <w:color w:val="auto"/>
        </w:rPr>
        <w:t xml:space="preserve"> wsparcia </w:t>
      </w:r>
      <w:r w:rsidR="008F3CA3" w:rsidRPr="0054284B">
        <w:rPr>
          <w:rFonts w:cs="Arial"/>
          <w:color w:val="auto"/>
        </w:rPr>
        <w:t xml:space="preserve">w </w:t>
      </w:r>
      <w:r w:rsidR="00EF1838" w:rsidRPr="0054284B">
        <w:rPr>
          <w:rFonts w:cs="Arial"/>
          <w:color w:val="auto"/>
        </w:rPr>
        <w:t xml:space="preserve">formie </w:t>
      </w:r>
      <w:r w:rsidR="008F3CA3" w:rsidRPr="0054284B">
        <w:rPr>
          <w:rFonts w:cs="Arial"/>
          <w:b/>
          <w:color w:val="auto"/>
        </w:rPr>
        <w:t>premii</w:t>
      </w:r>
      <w:r w:rsidR="00EF5145" w:rsidRPr="0054284B">
        <w:rPr>
          <w:rFonts w:cs="Arial"/>
          <w:b/>
          <w:color w:val="auto"/>
        </w:rPr>
        <w:t xml:space="preserve"> gwara</w:t>
      </w:r>
      <w:r w:rsidR="008F3CA3" w:rsidRPr="0054284B">
        <w:rPr>
          <w:rFonts w:cs="Arial"/>
          <w:b/>
          <w:color w:val="auto"/>
        </w:rPr>
        <w:t>ntowanej</w:t>
      </w:r>
      <w:r w:rsidR="00015B4D" w:rsidRPr="0054284B">
        <w:rPr>
          <w:rFonts w:cs="Arial"/>
          <w:b/>
          <w:color w:val="auto"/>
        </w:rPr>
        <w:t xml:space="preserve"> </w:t>
      </w:r>
      <w:r w:rsidR="00E07A2A">
        <w:rPr>
          <w:rFonts w:cs="Arial"/>
          <w:b/>
          <w:color w:val="auto"/>
        </w:rPr>
        <w:br/>
      </w:r>
      <w:r w:rsidR="00015B4D" w:rsidRPr="0054284B">
        <w:rPr>
          <w:rFonts w:cs="Arial"/>
          <w:b/>
          <w:color w:val="auto"/>
        </w:rPr>
        <w:t>dla określonych w niniejszej informacji rodzajów jednostek kogeneracji</w:t>
      </w:r>
      <w:r w:rsidR="00156B67" w:rsidRPr="0054284B">
        <w:rPr>
          <w:rFonts w:cs="Arial"/>
          <w:b/>
          <w:color w:val="auto"/>
        </w:rPr>
        <w:t>.</w:t>
      </w:r>
      <w:r w:rsidR="00C16FB4" w:rsidRPr="000F5506">
        <w:rPr>
          <w:rFonts w:cs="Arial"/>
        </w:rPr>
        <w:t xml:space="preserve"> </w:t>
      </w:r>
      <w:r w:rsidR="0054284B" w:rsidRPr="000F5506">
        <w:rPr>
          <w:rFonts w:cs="Arial"/>
        </w:rPr>
        <w:t>Przepisy ustawy</w:t>
      </w:r>
      <w:r w:rsidR="00223CDC">
        <w:rPr>
          <w:rFonts w:cs="Arial"/>
        </w:rPr>
        <w:br/>
      </w:r>
      <w:r w:rsidR="0054284B" w:rsidRPr="000F5506">
        <w:rPr>
          <w:rFonts w:cs="Arial"/>
        </w:rPr>
        <w:t xml:space="preserve">o CHP zostały zmienione </w:t>
      </w:r>
      <w:r w:rsidR="00883AFD" w:rsidRPr="0054284B">
        <w:rPr>
          <w:rFonts w:cs="Arial"/>
        </w:rPr>
        <w:t>nowelizacj</w:t>
      </w:r>
      <w:r w:rsidR="0054284B" w:rsidRPr="0054284B">
        <w:rPr>
          <w:rFonts w:cs="Arial"/>
        </w:rPr>
        <w:t>ą</w:t>
      </w:r>
      <w:r w:rsidR="00883AFD" w:rsidRPr="0054284B">
        <w:rPr>
          <w:rStyle w:val="Odwoanieprzypisudolnego"/>
          <w:rFonts w:cs="Arial"/>
        </w:rPr>
        <w:footnoteReference w:id="2"/>
      </w:r>
      <w:r w:rsidR="0054284B" w:rsidRPr="0054284B">
        <w:rPr>
          <w:rFonts w:cs="Arial"/>
        </w:rPr>
        <w:t xml:space="preserve">, która </w:t>
      </w:r>
      <w:r w:rsidR="00883AFD" w:rsidRPr="0054284B">
        <w:rPr>
          <w:color w:val="auto"/>
        </w:rPr>
        <w:t>weszła w życie w dniu 20 marca</w:t>
      </w:r>
      <w:r w:rsidR="00DB35A5" w:rsidRPr="0054284B">
        <w:rPr>
          <w:color w:val="auto"/>
        </w:rPr>
        <w:t xml:space="preserve"> </w:t>
      </w:r>
      <w:r w:rsidR="00883AFD" w:rsidRPr="0054284B">
        <w:rPr>
          <w:color w:val="auto"/>
        </w:rPr>
        <w:t>2019 r.</w:t>
      </w:r>
      <w:r w:rsidR="00E628CA" w:rsidRPr="0054284B">
        <w:rPr>
          <w:color w:val="auto"/>
        </w:rPr>
        <w:t xml:space="preserve"> </w:t>
      </w:r>
    </w:p>
    <w:p w:rsidR="00E020E3" w:rsidRPr="006E62DB" w:rsidRDefault="00E020E3" w:rsidP="00E020E3">
      <w:pPr>
        <w:pStyle w:val="Default"/>
        <w:tabs>
          <w:tab w:val="left" w:pos="426"/>
          <w:tab w:val="left" w:pos="993"/>
        </w:tabs>
        <w:spacing w:before="120" w:line="276" w:lineRule="auto"/>
        <w:jc w:val="both"/>
        <w:rPr>
          <w:rFonts w:cs="Arial"/>
        </w:rPr>
      </w:pPr>
      <w:r w:rsidRPr="00EF1838">
        <w:rPr>
          <w:rFonts w:cs="Arial"/>
        </w:rPr>
        <w:t>Poniżej przedstawi</w:t>
      </w:r>
      <w:r>
        <w:rPr>
          <w:rFonts w:cs="Arial"/>
        </w:rPr>
        <w:t>one zostały</w:t>
      </w:r>
      <w:r w:rsidRPr="00EF1838">
        <w:rPr>
          <w:rFonts w:cs="Arial"/>
        </w:rPr>
        <w:t xml:space="preserve"> zasady funkcjonowania systemu </w:t>
      </w:r>
      <w:r w:rsidRPr="00EF1838">
        <w:rPr>
          <w:rFonts w:cs="Arial"/>
          <w:color w:val="auto"/>
        </w:rPr>
        <w:t xml:space="preserve">wsparcia w formie </w:t>
      </w:r>
      <w:r w:rsidRPr="00EF1838">
        <w:rPr>
          <w:rFonts w:cs="Arial"/>
          <w:b/>
          <w:color w:val="auto"/>
        </w:rPr>
        <w:t xml:space="preserve">premii </w:t>
      </w:r>
      <w:r w:rsidRPr="0054284B">
        <w:rPr>
          <w:rFonts w:cs="Arial"/>
          <w:b/>
          <w:color w:val="auto"/>
        </w:rPr>
        <w:t>gwarantowanej</w:t>
      </w:r>
      <w:r>
        <w:rPr>
          <w:rFonts w:cs="Arial"/>
          <w:b/>
          <w:color w:val="auto"/>
        </w:rPr>
        <w:t>,</w:t>
      </w:r>
      <w:r>
        <w:rPr>
          <w:rFonts w:cs="Arial"/>
          <w:color w:val="auto"/>
        </w:rPr>
        <w:t xml:space="preserve"> zatwierdzonego decyzją </w:t>
      </w:r>
      <w:r>
        <w:rPr>
          <w:rFonts w:cs="Arial"/>
        </w:rPr>
        <w:t xml:space="preserve">Komisji Europejskiej z dnia </w:t>
      </w:r>
      <w:r w:rsidRPr="000F5506">
        <w:rPr>
          <w:rFonts w:cs="Tahoma"/>
          <w:shd w:val="clear" w:color="auto" w:fill="FFFFFF"/>
        </w:rPr>
        <w:t xml:space="preserve">15 kwietnia 2019 r. </w:t>
      </w:r>
      <w:r>
        <w:rPr>
          <w:rFonts w:cs="Tahoma"/>
          <w:shd w:val="clear" w:color="auto" w:fill="FFFFFF"/>
        </w:rPr>
        <w:br/>
      </w:r>
      <w:r w:rsidRPr="000F5506">
        <w:rPr>
          <w:rFonts w:cs="Tahoma"/>
          <w:shd w:val="clear" w:color="auto" w:fill="FFFFFF"/>
        </w:rPr>
        <w:t>w spraw</w:t>
      </w:r>
      <w:r>
        <w:rPr>
          <w:rFonts w:cs="Tahoma"/>
          <w:shd w:val="clear" w:color="auto" w:fill="FFFFFF"/>
        </w:rPr>
        <w:t>ie</w:t>
      </w:r>
      <w:r w:rsidRPr="000F5506">
        <w:rPr>
          <w:rFonts w:cs="Tahoma"/>
          <w:shd w:val="clear" w:color="auto" w:fill="FFFFFF"/>
        </w:rPr>
        <w:t xml:space="preserve"> SA.51192 (2019/N) – Poland – CHP support</w:t>
      </w:r>
      <w:r w:rsidRPr="00EF1838">
        <w:rPr>
          <w:rFonts w:cs="Arial"/>
        </w:rPr>
        <w:t>, w tym warunki formalne od spełnienia których ustawodawca uzależnił możliwość skorzystania z tego wsparcia</w:t>
      </w:r>
      <w:r w:rsidRPr="000F5506">
        <w:rPr>
          <w:rFonts w:cs="Tahoma"/>
          <w:shd w:val="clear" w:color="auto" w:fill="FFFFFF"/>
        </w:rPr>
        <w:t>.</w:t>
      </w:r>
      <w:r w:rsidRPr="006E62DB">
        <w:rPr>
          <w:rFonts w:cs="Arial"/>
        </w:rPr>
        <w:t xml:space="preserve"> </w:t>
      </w:r>
    </w:p>
    <w:p w:rsidR="00961907" w:rsidRPr="00F82664" w:rsidRDefault="00961907" w:rsidP="000F5506">
      <w:pPr>
        <w:pStyle w:val="Default"/>
        <w:tabs>
          <w:tab w:val="left" w:pos="426"/>
          <w:tab w:val="left" w:pos="993"/>
        </w:tabs>
        <w:spacing w:before="120" w:line="276" w:lineRule="auto"/>
        <w:jc w:val="both"/>
        <w:rPr>
          <w:rFonts w:cs="Arial"/>
          <w:sz w:val="12"/>
          <w:szCs w:val="1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pl-PL" w:bidi="pl-PL"/>
        </w:rPr>
        <w:id w:val="1772307"/>
        <w:docPartObj>
          <w:docPartGallery w:val="Table of Contents"/>
          <w:docPartUnique/>
        </w:docPartObj>
      </w:sdtPr>
      <w:sdtEndPr>
        <w:rPr>
          <w:rFonts w:ascii="Cambria" w:eastAsia="Arial Unicode MS" w:hAnsi="Cambria" w:cs="Arial Unicode MS"/>
        </w:rPr>
      </w:sdtEndPr>
      <w:sdtContent>
        <w:p w:rsidR="002F2B3F" w:rsidRPr="00F82664" w:rsidRDefault="002F2B3F" w:rsidP="00641D40">
          <w:pPr>
            <w:pStyle w:val="Nagwekspisutreci"/>
            <w:spacing w:before="0" w:after="120"/>
            <w:rPr>
              <w:rFonts w:ascii="Cambria" w:hAnsi="Cambria"/>
              <w:sz w:val="24"/>
              <w:szCs w:val="24"/>
            </w:rPr>
          </w:pPr>
          <w:r w:rsidRPr="00F82664">
            <w:rPr>
              <w:rFonts w:ascii="Cambria" w:hAnsi="Cambria"/>
              <w:color w:val="auto"/>
              <w:sz w:val="24"/>
              <w:szCs w:val="24"/>
            </w:rPr>
            <w:t>Spis treści</w:t>
          </w:r>
          <w:r w:rsidRPr="00F82664">
            <w:rPr>
              <w:rFonts w:ascii="Cambria" w:hAnsi="Cambria"/>
              <w:b w:val="0"/>
              <w:sz w:val="24"/>
              <w:szCs w:val="24"/>
            </w:rPr>
            <w:t xml:space="preserve"> </w:t>
          </w:r>
          <w:r w:rsidR="008B0728" w:rsidRPr="00F82664">
            <w:rPr>
              <w:rFonts w:ascii="Cambria" w:hAnsi="Cambria"/>
              <w:color w:val="000000" w:themeColor="text1"/>
              <w:sz w:val="24"/>
              <w:szCs w:val="24"/>
            </w:rPr>
            <w:t xml:space="preserve">zawartych w </w:t>
          </w:r>
          <w:r w:rsidR="00961907" w:rsidRPr="00F82664">
            <w:rPr>
              <w:rFonts w:ascii="Cambria" w:hAnsi="Cambria"/>
              <w:color w:val="000000" w:themeColor="text1"/>
              <w:sz w:val="24"/>
              <w:szCs w:val="24"/>
            </w:rPr>
            <w:t>ni</w:t>
          </w:r>
          <w:r w:rsidR="008B0728" w:rsidRPr="00F82664">
            <w:rPr>
              <w:rFonts w:ascii="Cambria" w:hAnsi="Cambria"/>
              <w:color w:val="000000" w:themeColor="text1"/>
              <w:sz w:val="24"/>
              <w:szCs w:val="24"/>
            </w:rPr>
            <w:t>ni</w:t>
          </w:r>
          <w:r w:rsidR="00961907" w:rsidRPr="00F82664">
            <w:rPr>
              <w:rFonts w:ascii="Cambria" w:hAnsi="Cambria"/>
              <w:color w:val="000000" w:themeColor="text1"/>
              <w:sz w:val="24"/>
              <w:szCs w:val="24"/>
            </w:rPr>
            <w:t xml:space="preserve">ejszej </w:t>
          </w:r>
          <w:r w:rsidR="004E5ECD" w:rsidRPr="00F82664">
            <w:rPr>
              <w:rFonts w:ascii="Cambria" w:hAnsi="Cambria"/>
              <w:color w:val="000000" w:themeColor="text1"/>
              <w:sz w:val="24"/>
              <w:szCs w:val="24"/>
            </w:rPr>
            <w:t>i</w:t>
          </w:r>
          <w:r w:rsidR="00961907" w:rsidRPr="00F82664">
            <w:rPr>
              <w:rFonts w:ascii="Cambria" w:hAnsi="Cambria"/>
              <w:color w:val="000000" w:themeColor="text1"/>
              <w:sz w:val="24"/>
              <w:szCs w:val="24"/>
            </w:rPr>
            <w:t>nformacji</w:t>
          </w:r>
        </w:p>
        <w:p w:rsidR="002476D6" w:rsidRDefault="00C025BE" w:rsidP="002476D6">
          <w:pPr>
            <w:pStyle w:val="Spistreci1"/>
            <w:numPr>
              <w:ilvl w:val="0"/>
              <w:numId w:val="0"/>
            </w:numPr>
            <w:ind w:left="426" w:hanging="426"/>
            <w:rPr>
              <w:rFonts w:asciiTheme="minorHAnsi" w:eastAsiaTheme="minorEastAsia" w:hAnsiTheme="minorHAnsi" w:cstheme="minorBidi"/>
              <w:noProof/>
              <w:lang w:bidi="ar-SA"/>
            </w:rPr>
          </w:pPr>
          <w:r w:rsidRPr="00F82664">
            <w:rPr>
              <w:sz w:val="24"/>
              <w:szCs w:val="24"/>
            </w:rPr>
            <w:fldChar w:fldCharType="begin"/>
          </w:r>
          <w:r w:rsidR="002F2B3F" w:rsidRPr="00F82664">
            <w:rPr>
              <w:sz w:val="24"/>
              <w:szCs w:val="24"/>
            </w:rPr>
            <w:instrText xml:space="preserve"> TOC \o "1-3" \h \z \u </w:instrText>
          </w:r>
          <w:r w:rsidRPr="00F82664">
            <w:rPr>
              <w:sz w:val="24"/>
              <w:szCs w:val="24"/>
            </w:rPr>
            <w:fldChar w:fldCharType="separate"/>
          </w:r>
          <w:hyperlink w:anchor="_Toc8909220" w:history="1">
            <w:r w:rsidR="002476D6" w:rsidRPr="0012336E">
              <w:rPr>
                <w:rStyle w:val="Hipercze"/>
                <w:rFonts w:cs="Cambria"/>
                <w:noProof/>
              </w:rPr>
              <w:t>1.</w:t>
            </w:r>
            <w:r w:rsidR="002476D6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2476D6" w:rsidRPr="0012336E">
              <w:rPr>
                <w:rStyle w:val="Hipercze"/>
                <w:noProof/>
              </w:rPr>
              <w:t>Wytwórcy, którzy mogą uzyskać wsparcie w formie premii gwarantowanej</w:t>
            </w:r>
            <w:r w:rsidR="002476D6">
              <w:rPr>
                <w:noProof/>
                <w:webHidden/>
              </w:rPr>
              <w:tab/>
            </w:r>
            <w:r w:rsidR="002476D6">
              <w:rPr>
                <w:noProof/>
                <w:webHidden/>
              </w:rPr>
              <w:fldChar w:fldCharType="begin"/>
            </w:r>
            <w:r w:rsidR="002476D6">
              <w:rPr>
                <w:noProof/>
                <w:webHidden/>
              </w:rPr>
              <w:instrText xml:space="preserve"> PAGEREF _Toc8909220 \h </w:instrText>
            </w:r>
            <w:r w:rsidR="002476D6">
              <w:rPr>
                <w:noProof/>
                <w:webHidden/>
              </w:rPr>
            </w:r>
            <w:r w:rsidR="002476D6">
              <w:rPr>
                <w:noProof/>
                <w:webHidden/>
              </w:rPr>
              <w:fldChar w:fldCharType="separate"/>
            </w:r>
            <w:r w:rsidR="0060477D">
              <w:rPr>
                <w:noProof/>
                <w:webHidden/>
              </w:rPr>
              <w:t>2</w:t>
            </w:r>
            <w:r w:rsidR="002476D6">
              <w:rPr>
                <w:noProof/>
                <w:webHidden/>
              </w:rPr>
              <w:fldChar w:fldCharType="end"/>
            </w:r>
          </w:hyperlink>
        </w:p>
        <w:p w:rsidR="002476D6" w:rsidRDefault="009B787C" w:rsidP="002476D6">
          <w:pPr>
            <w:pStyle w:val="Spistreci1"/>
            <w:numPr>
              <w:ilvl w:val="0"/>
              <w:numId w:val="0"/>
            </w:numPr>
            <w:ind w:left="426" w:hanging="426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8909222" w:history="1">
            <w:r w:rsidR="002476D6" w:rsidRPr="0012336E">
              <w:rPr>
                <w:rStyle w:val="Hipercze"/>
                <w:noProof/>
              </w:rPr>
              <w:t>2.</w:t>
            </w:r>
            <w:r w:rsidR="002476D6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2476D6" w:rsidRPr="0012336E">
              <w:rPr>
                <w:rStyle w:val="Hipercze"/>
                <w:noProof/>
              </w:rPr>
              <w:t>Wsparcie dla wytwórcy zużywającego więcej niż jeden rodzaj paliwa</w:t>
            </w:r>
            <w:r w:rsidR="002476D6">
              <w:rPr>
                <w:noProof/>
                <w:webHidden/>
              </w:rPr>
              <w:tab/>
            </w:r>
            <w:r w:rsidR="002476D6">
              <w:rPr>
                <w:noProof/>
                <w:webHidden/>
              </w:rPr>
              <w:fldChar w:fldCharType="begin"/>
            </w:r>
            <w:r w:rsidR="002476D6">
              <w:rPr>
                <w:noProof/>
                <w:webHidden/>
              </w:rPr>
              <w:instrText xml:space="preserve"> PAGEREF _Toc8909222 \h </w:instrText>
            </w:r>
            <w:r w:rsidR="002476D6">
              <w:rPr>
                <w:noProof/>
                <w:webHidden/>
              </w:rPr>
            </w:r>
            <w:r w:rsidR="002476D6">
              <w:rPr>
                <w:noProof/>
                <w:webHidden/>
              </w:rPr>
              <w:fldChar w:fldCharType="separate"/>
            </w:r>
            <w:r w:rsidR="0060477D">
              <w:rPr>
                <w:noProof/>
                <w:webHidden/>
              </w:rPr>
              <w:t>3</w:t>
            </w:r>
            <w:r w:rsidR="002476D6">
              <w:rPr>
                <w:noProof/>
                <w:webHidden/>
              </w:rPr>
              <w:fldChar w:fldCharType="end"/>
            </w:r>
          </w:hyperlink>
        </w:p>
        <w:p w:rsidR="002476D6" w:rsidRDefault="009B787C" w:rsidP="002476D6">
          <w:pPr>
            <w:pStyle w:val="Spistreci1"/>
            <w:numPr>
              <w:ilvl w:val="0"/>
              <w:numId w:val="0"/>
            </w:numPr>
            <w:ind w:left="426" w:hanging="426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8909223" w:history="1">
            <w:r w:rsidR="002476D6" w:rsidRPr="0012336E">
              <w:rPr>
                <w:rStyle w:val="Hipercze"/>
                <w:noProof/>
              </w:rPr>
              <w:t>3.</w:t>
            </w:r>
            <w:r w:rsidR="002476D6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2476D6" w:rsidRPr="0012336E">
              <w:rPr>
                <w:rStyle w:val="Hipercze"/>
                <w:noProof/>
              </w:rPr>
              <w:t>Badanie tzw. „efektu zachęty”</w:t>
            </w:r>
            <w:r w:rsidR="002476D6">
              <w:rPr>
                <w:noProof/>
                <w:webHidden/>
              </w:rPr>
              <w:tab/>
            </w:r>
            <w:r w:rsidR="002476D6">
              <w:rPr>
                <w:noProof/>
                <w:webHidden/>
              </w:rPr>
              <w:fldChar w:fldCharType="begin"/>
            </w:r>
            <w:r w:rsidR="002476D6">
              <w:rPr>
                <w:noProof/>
                <w:webHidden/>
              </w:rPr>
              <w:instrText xml:space="preserve"> PAGEREF _Toc8909223 \h </w:instrText>
            </w:r>
            <w:r w:rsidR="002476D6">
              <w:rPr>
                <w:noProof/>
                <w:webHidden/>
              </w:rPr>
            </w:r>
            <w:r w:rsidR="002476D6">
              <w:rPr>
                <w:noProof/>
                <w:webHidden/>
              </w:rPr>
              <w:fldChar w:fldCharType="separate"/>
            </w:r>
            <w:r w:rsidR="0060477D">
              <w:rPr>
                <w:noProof/>
                <w:webHidden/>
              </w:rPr>
              <w:t>3</w:t>
            </w:r>
            <w:r w:rsidR="002476D6">
              <w:rPr>
                <w:noProof/>
                <w:webHidden/>
              </w:rPr>
              <w:fldChar w:fldCharType="end"/>
            </w:r>
          </w:hyperlink>
        </w:p>
        <w:p w:rsidR="002476D6" w:rsidRDefault="009B787C" w:rsidP="002476D6">
          <w:pPr>
            <w:pStyle w:val="Spistreci1"/>
            <w:numPr>
              <w:ilvl w:val="0"/>
              <w:numId w:val="0"/>
            </w:numPr>
            <w:ind w:left="426" w:hanging="426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8909224" w:history="1">
            <w:r w:rsidR="002476D6" w:rsidRPr="0012336E">
              <w:rPr>
                <w:rStyle w:val="Hipercze"/>
                <w:noProof/>
              </w:rPr>
              <w:t>4.</w:t>
            </w:r>
            <w:r w:rsidR="002476D6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2476D6" w:rsidRPr="0012336E">
              <w:rPr>
                <w:rStyle w:val="Hipercze"/>
                <w:noProof/>
              </w:rPr>
              <w:t>Pomoc inwestycyjna</w:t>
            </w:r>
            <w:r w:rsidR="002476D6">
              <w:rPr>
                <w:noProof/>
                <w:webHidden/>
              </w:rPr>
              <w:tab/>
            </w:r>
            <w:r w:rsidR="002476D6">
              <w:rPr>
                <w:noProof/>
                <w:webHidden/>
              </w:rPr>
              <w:fldChar w:fldCharType="begin"/>
            </w:r>
            <w:r w:rsidR="002476D6">
              <w:rPr>
                <w:noProof/>
                <w:webHidden/>
              </w:rPr>
              <w:instrText xml:space="preserve"> PAGEREF _Toc8909224 \h </w:instrText>
            </w:r>
            <w:r w:rsidR="002476D6">
              <w:rPr>
                <w:noProof/>
                <w:webHidden/>
              </w:rPr>
            </w:r>
            <w:r w:rsidR="002476D6">
              <w:rPr>
                <w:noProof/>
                <w:webHidden/>
              </w:rPr>
              <w:fldChar w:fldCharType="separate"/>
            </w:r>
            <w:r w:rsidR="0060477D">
              <w:rPr>
                <w:noProof/>
                <w:webHidden/>
              </w:rPr>
              <w:t>4</w:t>
            </w:r>
            <w:r w:rsidR="002476D6">
              <w:rPr>
                <w:noProof/>
                <w:webHidden/>
              </w:rPr>
              <w:fldChar w:fldCharType="end"/>
            </w:r>
          </w:hyperlink>
        </w:p>
        <w:p w:rsidR="002476D6" w:rsidRDefault="009B787C" w:rsidP="002476D6">
          <w:pPr>
            <w:pStyle w:val="Spistreci1"/>
            <w:numPr>
              <w:ilvl w:val="0"/>
              <w:numId w:val="0"/>
            </w:numPr>
            <w:ind w:left="426" w:hanging="426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8909225" w:history="1">
            <w:r w:rsidR="002476D6" w:rsidRPr="0012336E">
              <w:rPr>
                <w:rStyle w:val="Hipercze"/>
                <w:noProof/>
              </w:rPr>
              <w:t>5.</w:t>
            </w:r>
            <w:r w:rsidR="002476D6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2476D6" w:rsidRPr="0012336E">
              <w:rPr>
                <w:rStyle w:val="Hipercze"/>
                <w:noProof/>
              </w:rPr>
              <w:t>Warunki uzyskania dopuszczenia do systemu wsparcia</w:t>
            </w:r>
            <w:r w:rsidR="002476D6">
              <w:rPr>
                <w:noProof/>
                <w:webHidden/>
              </w:rPr>
              <w:tab/>
            </w:r>
            <w:r w:rsidR="002476D6">
              <w:rPr>
                <w:noProof/>
                <w:webHidden/>
              </w:rPr>
              <w:fldChar w:fldCharType="begin"/>
            </w:r>
            <w:r w:rsidR="002476D6">
              <w:rPr>
                <w:noProof/>
                <w:webHidden/>
              </w:rPr>
              <w:instrText xml:space="preserve"> PAGEREF _Toc8909225 \h </w:instrText>
            </w:r>
            <w:r w:rsidR="002476D6">
              <w:rPr>
                <w:noProof/>
                <w:webHidden/>
              </w:rPr>
            </w:r>
            <w:r w:rsidR="002476D6">
              <w:rPr>
                <w:noProof/>
                <w:webHidden/>
              </w:rPr>
              <w:fldChar w:fldCharType="separate"/>
            </w:r>
            <w:r w:rsidR="0060477D">
              <w:rPr>
                <w:noProof/>
                <w:webHidden/>
              </w:rPr>
              <w:t>5</w:t>
            </w:r>
            <w:r w:rsidR="002476D6">
              <w:rPr>
                <w:noProof/>
                <w:webHidden/>
              </w:rPr>
              <w:fldChar w:fldCharType="end"/>
            </w:r>
          </w:hyperlink>
        </w:p>
        <w:p w:rsidR="002476D6" w:rsidRDefault="009B787C" w:rsidP="002476D6">
          <w:pPr>
            <w:pStyle w:val="Spistreci1"/>
            <w:numPr>
              <w:ilvl w:val="0"/>
              <w:numId w:val="0"/>
            </w:numPr>
            <w:ind w:left="426" w:hanging="426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8909226" w:history="1">
            <w:r w:rsidR="002476D6" w:rsidRPr="0012336E">
              <w:rPr>
                <w:rStyle w:val="Hipercze"/>
                <w:noProof/>
              </w:rPr>
              <w:t>6.</w:t>
            </w:r>
            <w:r w:rsidR="002476D6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2476D6" w:rsidRPr="0012336E">
              <w:rPr>
                <w:rStyle w:val="Hipercze"/>
                <w:noProof/>
              </w:rPr>
              <w:t>Kiedy nie przysługuje wsparcie</w:t>
            </w:r>
            <w:r w:rsidR="002476D6">
              <w:rPr>
                <w:noProof/>
                <w:webHidden/>
              </w:rPr>
              <w:tab/>
            </w:r>
            <w:r w:rsidR="002476D6">
              <w:rPr>
                <w:noProof/>
                <w:webHidden/>
              </w:rPr>
              <w:fldChar w:fldCharType="begin"/>
            </w:r>
            <w:r w:rsidR="002476D6">
              <w:rPr>
                <w:noProof/>
                <w:webHidden/>
              </w:rPr>
              <w:instrText xml:space="preserve"> PAGEREF _Toc8909226 \h </w:instrText>
            </w:r>
            <w:r w:rsidR="002476D6">
              <w:rPr>
                <w:noProof/>
                <w:webHidden/>
              </w:rPr>
            </w:r>
            <w:r w:rsidR="002476D6">
              <w:rPr>
                <w:noProof/>
                <w:webHidden/>
              </w:rPr>
              <w:fldChar w:fldCharType="separate"/>
            </w:r>
            <w:r w:rsidR="0060477D">
              <w:rPr>
                <w:noProof/>
                <w:webHidden/>
              </w:rPr>
              <w:t>7</w:t>
            </w:r>
            <w:r w:rsidR="002476D6">
              <w:rPr>
                <w:noProof/>
                <w:webHidden/>
              </w:rPr>
              <w:fldChar w:fldCharType="end"/>
            </w:r>
          </w:hyperlink>
        </w:p>
        <w:p w:rsidR="002476D6" w:rsidRDefault="009B787C" w:rsidP="002476D6">
          <w:pPr>
            <w:pStyle w:val="Spistreci1"/>
            <w:numPr>
              <w:ilvl w:val="0"/>
              <w:numId w:val="0"/>
            </w:numPr>
            <w:ind w:left="426" w:hanging="426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8909227" w:history="1">
            <w:r w:rsidR="002476D6" w:rsidRPr="0012336E">
              <w:rPr>
                <w:rStyle w:val="Hipercze"/>
                <w:noProof/>
              </w:rPr>
              <w:t>7.</w:t>
            </w:r>
            <w:r w:rsidR="002476D6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2476D6" w:rsidRPr="0012336E">
              <w:rPr>
                <w:rStyle w:val="Hipercze"/>
                <w:noProof/>
              </w:rPr>
              <w:t>Maksymalny okres wsparcia</w:t>
            </w:r>
            <w:r w:rsidR="002476D6">
              <w:rPr>
                <w:noProof/>
                <w:webHidden/>
              </w:rPr>
              <w:tab/>
            </w:r>
            <w:r w:rsidR="002476D6">
              <w:rPr>
                <w:noProof/>
                <w:webHidden/>
              </w:rPr>
              <w:fldChar w:fldCharType="begin"/>
            </w:r>
            <w:r w:rsidR="002476D6">
              <w:rPr>
                <w:noProof/>
                <w:webHidden/>
              </w:rPr>
              <w:instrText xml:space="preserve"> PAGEREF _Toc8909227 \h </w:instrText>
            </w:r>
            <w:r w:rsidR="002476D6">
              <w:rPr>
                <w:noProof/>
                <w:webHidden/>
              </w:rPr>
            </w:r>
            <w:r w:rsidR="002476D6">
              <w:rPr>
                <w:noProof/>
                <w:webHidden/>
              </w:rPr>
              <w:fldChar w:fldCharType="separate"/>
            </w:r>
            <w:r w:rsidR="0060477D">
              <w:rPr>
                <w:noProof/>
                <w:webHidden/>
              </w:rPr>
              <w:t>7</w:t>
            </w:r>
            <w:r w:rsidR="002476D6">
              <w:rPr>
                <w:noProof/>
                <w:webHidden/>
              </w:rPr>
              <w:fldChar w:fldCharType="end"/>
            </w:r>
          </w:hyperlink>
        </w:p>
        <w:p w:rsidR="002476D6" w:rsidRDefault="009B787C" w:rsidP="002476D6">
          <w:pPr>
            <w:pStyle w:val="Spistreci1"/>
            <w:numPr>
              <w:ilvl w:val="0"/>
              <w:numId w:val="0"/>
            </w:numPr>
            <w:ind w:left="426" w:hanging="426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8909228" w:history="1">
            <w:r w:rsidR="002476D6" w:rsidRPr="0012336E">
              <w:rPr>
                <w:rStyle w:val="Hipercze"/>
                <w:noProof/>
              </w:rPr>
              <w:t>8.</w:t>
            </w:r>
            <w:r w:rsidR="002476D6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2476D6" w:rsidRPr="0012336E">
              <w:rPr>
                <w:rStyle w:val="Hipercze"/>
                <w:noProof/>
              </w:rPr>
              <w:t>Przygotowanie wniosku o dopuszczenie do systemu premii gwarantowanej</w:t>
            </w:r>
            <w:r w:rsidR="002476D6">
              <w:rPr>
                <w:noProof/>
                <w:webHidden/>
              </w:rPr>
              <w:tab/>
            </w:r>
            <w:r w:rsidR="002476D6">
              <w:rPr>
                <w:noProof/>
                <w:webHidden/>
              </w:rPr>
              <w:fldChar w:fldCharType="begin"/>
            </w:r>
            <w:r w:rsidR="002476D6">
              <w:rPr>
                <w:noProof/>
                <w:webHidden/>
              </w:rPr>
              <w:instrText xml:space="preserve"> PAGEREF _Toc8909228 \h </w:instrText>
            </w:r>
            <w:r w:rsidR="002476D6">
              <w:rPr>
                <w:noProof/>
                <w:webHidden/>
              </w:rPr>
            </w:r>
            <w:r w:rsidR="002476D6">
              <w:rPr>
                <w:noProof/>
                <w:webHidden/>
              </w:rPr>
              <w:fldChar w:fldCharType="separate"/>
            </w:r>
            <w:r w:rsidR="0060477D">
              <w:rPr>
                <w:noProof/>
                <w:webHidden/>
              </w:rPr>
              <w:t>10</w:t>
            </w:r>
            <w:r w:rsidR="002476D6">
              <w:rPr>
                <w:noProof/>
                <w:webHidden/>
              </w:rPr>
              <w:fldChar w:fldCharType="end"/>
            </w:r>
          </w:hyperlink>
        </w:p>
        <w:p w:rsidR="002476D6" w:rsidRDefault="009B787C" w:rsidP="002476D6">
          <w:pPr>
            <w:pStyle w:val="Spistreci1"/>
            <w:numPr>
              <w:ilvl w:val="0"/>
              <w:numId w:val="0"/>
            </w:numPr>
            <w:ind w:left="426" w:hanging="426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8909229" w:history="1">
            <w:r w:rsidR="002476D6" w:rsidRPr="0012336E">
              <w:rPr>
                <w:rStyle w:val="Hipercze"/>
                <w:caps/>
                <w:noProof/>
              </w:rPr>
              <w:t>9.</w:t>
            </w:r>
            <w:r w:rsidR="002476D6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2476D6" w:rsidRPr="0012336E">
              <w:rPr>
                <w:rStyle w:val="Hipercze"/>
                <w:caps/>
                <w:noProof/>
              </w:rPr>
              <w:t>T</w:t>
            </w:r>
            <w:r w:rsidR="002476D6" w:rsidRPr="0012336E">
              <w:rPr>
                <w:rStyle w:val="Hipercze"/>
                <w:noProof/>
              </w:rPr>
              <w:t>ermin złożenia wniosku o dopuszczenie do systemu premii gwarantowanej</w:t>
            </w:r>
            <w:r w:rsidR="002476D6">
              <w:rPr>
                <w:noProof/>
                <w:webHidden/>
              </w:rPr>
              <w:tab/>
            </w:r>
            <w:r w:rsidR="002476D6">
              <w:rPr>
                <w:noProof/>
                <w:webHidden/>
              </w:rPr>
              <w:fldChar w:fldCharType="begin"/>
            </w:r>
            <w:r w:rsidR="002476D6">
              <w:rPr>
                <w:noProof/>
                <w:webHidden/>
              </w:rPr>
              <w:instrText xml:space="preserve"> PAGEREF _Toc8909229 \h </w:instrText>
            </w:r>
            <w:r w:rsidR="002476D6">
              <w:rPr>
                <w:noProof/>
                <w:webHidden/>
              </w:rPr>
            </w:r>
            <w:r w:rsidR="002476D6">
              <w:rPr>
                <w:noProof/>
                <w:webHidden/>
              </w:rPr>
              <w:fldChar w:fldCharType="separate"/>
            </w:r>
            <w:r w:rsidR="0060477D">
              <w:rPr>
                <w:noProof/>
                <w:webHidden/>
              </w:rPr>
              <w:t>12</w:t>
            </w:r>
            <w:r w:rsidR="002476D6">
              <w:rPr>
                <w:noProof/>
                <w:webHidden/>
              </w:rPr>
              <w:fldChar w:fldCharType="end"/>
            </w:r>
          </w:hyperlink>
        </w:p>
        <w:p w:rsidR="002476D6" w:rsidRDefault="009B787C" w:rsidP="002476D6">
          <w:pPr>
            <w:pStyle w:val="Spistreci1"/>
            <w:numPr>
              <w:ilvl w:val="0"/>
              <w:numId w:val="0"/>
            </w:numPr>
            <w:ind w:left="426" w:hanging="426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8909230" w:history="1">
            <w:r w:rsidR="002476D6" w:rsidRPr="0012336E">
              <w:rPr>
                <w:rStyle w:val="Hipercze"/>
                <w:caps/>
                <w:noProof/>
              </w:rPr>
              <w:t>10.</w:t>
            </w:r>
            <w:r w:rsidR="002476D6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2476D6" w:rsidRPr="0012336E">
              <w:rPr>
                <w:rStyle w:val="Hipercze"/>
                <w:noProof/>
              </w:rPr>
              <w:t>Adresat wniosku o dopuszczenie do systemu premii gwarantowanej</w:t>
            </w:r>
            <w:r w:rsidR="002476D6">
              <w:rPr>
                <w:noProof/>
                <w:webHidden/>
              </w:rPr>
              <w:tab/>
            </w:r>
            <w:r w:rsidR="002476D6">
              <w:rPr>
                <w:noProof/>
                <w:webHidden/>
              </w:rPr>
              <w:fldChar w:fldCharType="begin"/>
            </w:r>
            <w:r w:rsidR="002476D6">
              <w:rPr>
                <w:noProof/>
                <w:webHidden/>
              </w:rPr>
              <w:instrText xml:space="preserve"> PAGEREF _Toc8909230 \h </w:instrText>
            </w:r>
            <w:r w:rsidR="002476D6">
              <w:rPr>
                <w:noProof/>
                <w:webHidden/>
              </w:rPr>
            </w:r>
            <w:r w:rsidR="002476D6">
              <w:rPr>
                <w:noProof/>
                <w:webHidden/>
              </w:rPr>
              <w:fldChar w:fldCharType="separate"/>
            </w:r>
            <w:r w:rsidR="0060477D">
              <w:rPr>
                <w:noProof/>
                <w:webHidden/>
              </w:rPr>
              <w:t>13</w:t>
            </w:r>
            <w:r w:rsidR="002476D6">
              <w:rPr>
                <w:noProof/>
                <w:webHidden/>
              </w:rPr>
              <w:fldChar w:fldCharType="end"/>
            </w:r>
          </w:hyperlink>
        </w:p>
        <w:p w:rsidR="002476D6" w:rsidRDefault="009B787C" w:rsidP="002476D6">
          <w:pPr>
            <w:pStyle w:val="Spistreci1"/>
            <w:numPr>
              <w:ilvl w:val="0"/>
              <w:numId w:val="0"/>
            </w:numPr>
            <w:ind w:left="426" w:hanging="426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8909231" w:history="1">
            <w:r w:rsidR="002476D6" w:rsidRPr="0012336E">
              <w:rPr>
                <w:rStyle w:val="Hipercze"/>
                <w:noProof/>
              </w:rPr>
              <w:t>11.</w:t>
            </w:r>
            <w:r w:rsidR="002476D6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2476D6" w:rsidRPr="0012336E">
              <w:rPr>
                <w:rStyle w:val="Hipercze"/>
                <w:noProof/>
              </w:rPr>
              <w:t>Opłaty związane z uzyskaniem decyzji o dopuszczeniu</w:t>
            </w:r>
            <w:r w:rsidR="002476D6">
              <w:rPr>
                <w:noProof/>
                <w:webHidden/>
              </w:rPr>
              <w:tab/>
            </w:r>
            <w:r w:rsidR="002476D6">
              <w:rPr>
                <w:noProof/>
                <w:webHidden/>
              </w:rPr>
              <w:fldChar w:fldCharType="begin"/>
            </w:r>
            <w:r w:rsidR="002476D6">
              <w:rPr>
                <w:noProof/>
                <w:webHidden/>
              </w:rPr>
              <w:instrText xml:space="preserve"> PAGEREF _Toc8909231 \h </w:instrText>
            </w:r>
            <w:r w:rsidR="002476D6">
              <w:rPr>
                <w:noProof/>
                <w:webHidden/>
              </w:rPr>
            </w:r>
            <w:r w:rsidR="002476D6">
              <w:rPr>
                <w:noProof/>
                <w:webHidden/>
              </w:rPr>
              <w:fldChar w:fldCharType="separate"/>
            </w:r>
            <w:r w:rsidR="0060477D">
              <w:rPr>
                <w:noProof/>
                <w:webHidden/>
              </w:rPr>
              <w:t>13</w:t>
            </w:r>
            <w:r w:rsidR="002476D6">
              <w:rPr>
                <w:noProof/>
                <w:webHidden/>
              </w:rPr>
              <w:fldChar w:fldCharType="end"/>
            </w:r>
          </w:hyperlink>
        </w:p>
        <w:p w:rsidR="002476D6" w:rsidRDefault="009B787C" w:rsidP="002476D6">
          <w:pPr>
            <w:pStyle w:val="Spistreci1"/>
            <w:numPr>
              <w:ilvl w:val="0"/>
              <w:numId w:val="0"/>
            </w:numPr>
            <w:ind w:left="426" w:hanging="426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8909232" w:history="1">
            <w:r w:rsidR="002476D6" w:rsidRPr="0012336E">
              <w:rPr>
                <w:rStyle w:val="Hipercze"/>
                <w:noProof/>
              </w:rPr>
              <w:t>12.</w:t>
            </w:r>
            <w:r w:rsidR="002476D6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2476D6" w:rsidRPr="0012336E">
              <w:rPr>
                <w:rStyle w:val="Hipercze"/>
                <w:noProof/>
              </w:rPr>
              <w:t>Obowiązki wytwórcy po dopuszczeniu do systemu premii gwarantowanej</w:t>
            </w:r>
            <w:r w:rsidR="002476D6">
              <w:rPr>
                <w:noProof/>
                <w:webHidden/>
              </w:rPr>
              <w:tab/>
            </w:r>
            <w:r w:rsidR="002476D6">
              <w:rPr>
                <w:noProof/>
                <w:webHidden/>
              </w:rPr>
              <w:fldChar w:fldCharType="begin"/>
            </w:r>
            <w:r w:rsidR="002476D6">
              <w:rPr>
                <w:noProof/>
                <w:webHidden/>
              </w:rPr>
              <w:instrText xml:space="preserve"> PAGEREF _Toc8909232 \h </w:instrText>
            </w:r>
            <w:r w:rsidR="002476D6">
              <w:rPr>
                <w:noProof/>
                <w:webHidden/>
              </w:rPr>
            </w:r>
            <w:r w:rsidR="002476D6">
              <w:rPr>
                <w:noProof/>
                <w:webHidden/>
              </w:rPr>
              <w:fldChar w:fldCharType="separate"/>
            </w:r>
            <w:r w:rsidR="0060477D">
              <w:rPr>
                <w:noProof/>
                <w:webHidden/>
              </w:rPr>
              <w:t>14</w:t>
            </w:r>
            <w:r w:rsidR="002476D6">
              <w:rPr>
                <w:noProof/>
                <w:webHidden/>
              </w:rPr>
              <w:fldChar w:fldCharType="end"/>
            </w:r>
          </w:hyperlink>
        </w:p>
        <w:p w:rsidR="002476D6" w:rsidRDefault="009B787C" w:rsidP="002476D6">
          <w:pPr>
            <w:pStyle w:val="Spistreci1"/>
            <w:numPr>
              <w:ilvl w:val="0"/>
              <w:numId w:val="0"/>
            </w:numPr>
            <w:ind w:left="426" w:hanging="426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8909233" w:history="1">
            <w:r w:rsidR="002476D6" w:rsidRPr="0012336E">
              <w:rPr>
                <w:rStyle w:val="Hipercze"/>
                <w:noProof/>
              </w:rPr>
              <w:t>13.</w:t>
            </w:r>
            <w:r w:rsidR="002476D6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2476D6" w:rsidRPr="0012336E">
              <w:rPr>
                <w:rStyle w:val="Hipercze"/>
                <w:noProof/>
              </w:rPr>
              <w:t>Decyzja o rzeczywistej ilości energii elektrycznej, która może zostać objęta wsparciem</w:t>
            </w:r>
            <w:r w:rsidR="002476D6">
              <w:rPr>
                <w:noProof/>
                <w:webHidden/>
              </w:rPr>
              <w:tab/>
            </w:r>
            <w:r w:rsidR="002476D6">
              <w:rPr>
                <w:noProof/>
                <w:webHidden/>
              </w:rPr>
              <w:fldChar w:fldCharType="begin"/>
            </w:r>
            <w:r w:rsidR="002476D6">
              <w:rPr>
                <w:noProof/>
                <w:webHidden/>
              </w:rPr>
              <w:instrText xml:space="preserve"> PAGEREF _Toc8909233 \h </w:instrText>
            </w:r>
            <w:r w:rsidR="002476D6">
              <w:rPr>
                <w:noProof/>
                <w:webHidden/>
              </w:rPr>
            </w:r>
            <w:r w:rsidR="002476D6">
              <w:rPr>
                <w:noProof/>
                <w:webHidden/>
              </w:rPr>
              <w:fldChar w:fldCharType="separate"/>
            </w:r>
            <w:r w:rsidR="0060477D">
              <w:rPr>
                <w:noProof/>
                <w:webHidden/>
              </w:rPr>
              <w:t>16</w:t>
            </w:r>
            <w:r w:rsidR="002476D6">
              <w:rPr>
                <w:noProof/>
                <w:webHidden/>
              </w:rPr>
              <w:fldChar w:fldCharType="end"/>
            </w:r>
          </w:hyperlink>
        </w:p>
        <w:p w:rsidR="002476D6" w:rsidRDefault="009B787C" w:rsidP="002476D6">
          <w:pPr>
            <w:pStyle w:val="Spistreci1"/>
            <w:numPr>
              <w:ilvl w:val="0"/>
              <w:numId w:val="0"/>
            </w:numPr>
            <w:ind w:left="426" w:hanging="426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8909234" w:history="1">
            <w:r w:rsidR="002476D6" w:rsidRPr="0012336E">
              <w:rPr>
                <w:rStyle w:val="Hipercze"/>
                <w:noProof/>
              </w:rPr>
              <w:t>14.</w:t>
            </w:r>
            <w:r w:rsidR="002476D6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2476D6" w:rsidRPr="0012336E">
              <w:rPr>
                <w:rStyle w:val="Hipercze"/>
                <w:noProof/>
              </w:rPr>
              <w:t>Zarządca rozliczeń</w:t>
            </w:r>
            <w:r w:rsidR="002476D6">
              <w:rPr>
                <w:noProof/>
                <w:webHidden/>
              </w:rPr>
              <w:tab/>
            </w:r>
            <w:r w:rsidR="002476D6">
              <w:rPr>
                <w:noProof/>
                <w:webHidden/>
              </w:rPr>
              <w:fldChar w:fldCharType="begin"/>
            </w:r>
            <w:r w:rsidR="002476D6">
              <w:rPr>
                <w:noProof/>
                <w:webHidden/>
              </w:rPr>
              <w:instrText xml:space="preserve"> PAGEREF _Toc8909234 \h </w:instrText>
            </w:r>
            <w:r w:rsidR="002476D6">
              <w:rPr>
                <w:noProof/>
                <w:webHidden/>
              </w:rPr>
            </w:r>
            <w:r w:rsidR="002476D6">
              <w:rPr>
                <w:noProof/>
                <w:webHidden/>
              </w:rPr>
              <w:fldChar w:fldCharType="separate"/>
            </w:r>
            <w:r w:rsidR="0060477D">
              <w:rPr>
                <w:noProof/>
                <w:webHidden/>
              </w:rPr>
              <w:t>17</w:t>
            </w:r>
            <w:r w:rsidR="002476D6">
              <w:rPr>
                <w:noProof/>
                <w:webHidden/>
              </w:rPr>
              <w:fldChar w:fldCharType="end"/>
            </w:r>
          </w:hyperlink>
        </w:p>
        <w:p w:rsidR="002476D6" w:rsidRDefault="009B787C" w:rsidP="002476D6">
          <w:pPr>
            <w:pStyle w:val="Spistreci1"/>
            <w:numPr>
              <w:ilvl w:val="0"/>
              <w:numId w:val="0"/>
            </w:numPr>
            <w:ind w:left="426" w:hanging="426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8909235" w:history="1">
            <w:r w:rsidR="002476D6" w:rsidRPr="0012336E">
              <w:rPr>
                <w:rStyle w:val="Hipercze"/>
                <w:noProof/>
              </w:rPr>
              <w:t>15.</w:t>
            </w:r>
            <w:r w:rsidR="002476D6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2476D6" w:rsidRPr="0012336E">
              <w:rPr>
                <w:rStyle w:val="Hipercze"/>
                <w:noProof/>
              </w:rPr>
              <w:t>Informacje dotyczące przetwarzanych danych osobowych</w:t>
            </w:r>
            <w:r w:rsidR="002476D6">
              <w:rPr>
                <w:noProof/>
                <w:webHidden/>
              </w:rPr>
              <w:tab/>
            </w:r>
            <w:r w:rsidR="002476D6">
              <w:rPr>
                <w:noProof/>
                <w:webHidden/>
              </w:rPr>
              <w:fldChar w:fldCharType="begin"/>
            </w:r>
            <w:r w:rsidR="002476D6">
              <w:rPr>
                <w:noProof/>
                <w:webHidden/>
              </w:rPr>
              <w:instrText xml:space="preserve"> PAGEREF _Toc8909235 \h </w:instrText>
            </w:r>
            <w:r w:rsidR="002476D6">
              <w:rPr>
                <w:noProof/>
                <w:webHidden/>
              </w:rPr>
            </w:r>
            <w:r w:rsidR="002476D6">
              <w:rPr>
                <w:noProof/>
                <w:webHidden/>
              </w:rPr>
              <w:fldChar w:fldCharType="separate"/>
            </w:r>
            <w:r w:rsidR="0060477D">
              <w:rPr>
                <w:noProof/>
                <w:webHidden/>
              </w:rPr>
              <w:t>17</w:t>
            </w:r>
            <w:r w:rsidR="002476D6">
              <w:rPr>
                <w:noProof/>
                <w:webHidden/>
              </w:rPr>
              <w:fldChar w:fldCharType="end"/>
            </w:r>
          </w:hyperlink>
        </w:p>
        <w:p w:rsidR="00156B67" w:rsidRPr="001F1C70" w:rsidRDefault="00C025BE" w:rsidP="004F384F">
          <w:pPr>
            <w:pStyle w:val="Spistreci1"/>
            <w:numPr>
              <w:ilvl w:val="0"/>
              <w:numId w:val="0"/>
            </w:numPr>
            <w:ind w:left="426" w:hanging="426"/>
          </w:pPr>
          <w:r w:rsidRPr="00F82664">
            <w:rPr>
              <w:sz w:val="24"/>
              <w:szCs w:val="24"/>
            </w:rPr>
            <w:fldChar w:fldCharType="end"/>
          </w:r>
        </w:p>
      </w:sdtContent>
    </w:sdt>
    <w:p w:rsidR="00EF1838" w:rsidRDefault="00EB6A9A" w:rsidP="00641D40">
      <w:pPr>
        <w:pStyle w:val="Nagwek1"/>
        <w:numPr>
          <w:ilvl w:val="0"/>
          <w:numId w:val="19"/>
        </w:numPr>
        <w:tabs>
          <w:tab w:val="left" w:pos="426"/>
          <w:tab w:val="left" w:pos="993"/>
        </w:tabs>
        <w:spacing w:line="276" w:lineRule="auto"/>
        <w:jc w:val="center"/>
        <w:rPr>
          <w:rFonts w:cs="Cambria"/>
          <w:color w:val="auto"/>
          <w:sz w:val="22"/>
          <w:szCs w:val="22"/>
        </w:rPr>
      </w:pPr>
      <w:bookmarkStart w:id="1" w:name="_Toc2088997"/>
      <w:bookmarkStart w:id="2" w:name="_Toc8909220"/>
      <w:r>
        <w:rPr>
          <w:rFonts w:ascii="Cambria" w:hAnsi="Cambria"/>
          <w:sz w:val="26"/>
          <w:szCs w:val="26"/>
        </w:rPr>
        <w:lastRenderedPageBreak/>
        <w:t xml:space="preserve">Wytwórcy, którzy mogą uzyskać wsparcie w </w:t>
      </w:r>
      <w:r w:rsidR="00FD64A8">
        <w:rPr>
          <w:rFonts w:ascii="Cambria" w:hAnsi="Cambria"/>
          <w:sz w:val="26"/>
          <w:szCs w:val="26"/>
        </w:rPr>
        <w:t>formie</w:t>
      </w:r>
      <w:r>
        <w:rPr>
          <w:rFonts w:ascii="Cambria" w:hAnsi="Cambria"/>
          <w:sz w:val="26"/>
          <w:szCs w:val="26"/>
        </w:rPr>
        <w:br/>
        <w:t>premii gwarantowanej</w:t>
      </w:r>
      <w:bookmarkStart w:id="3" w:name="_Toc2347125"/>
      <w:bookmarkEnd w:id="1"/>
      <w:bookmarkEnd w:id="2"/>
    </w:p>
    <w:p w:rsidR="008F3CA3" w:rsidRPr="00EF1838" w:rsidRDefault="00A02EA4" w:rsidP="00301621">
      <w:pPr>
        <w:pStyle w:val="Nagwek1"/>
        <w:tabs>
          <w:tab w:val="left" w:pos="426"/>
          <w:tab w:val="left" w:pos="993"/>
        </w:tabs>
        <w:spacing w:before="240" w:line="276" w:lineRule="auto"/>
        <w:rPr>
          <w:rFonts w:cs="Cambria"/>
          <w:color w:val="auto"/>
          <w:sz w:val="24"/>
          <w:szCs w:val="24"/>
        </w:rPr>
      </w:pPr>
      <w:bookmarkStart w:id="4" w:name="_Toc2463731"/>
      <w:bookmarkStart w:id="5" w:name="_Toc2950679"/>
      <w:bookmarkStart w:id="6" w:name="_Toc3155672"/>
      <w:bookmarkStart w:id="7" w:name="_Toc3186984"/>
      <w:bookmarkStart w:id="8" w:name="_Toc3388953"/>
      <w:bookmarkStart w:id="9" w:name="_Toc7160868"/>
      <w:bookmarkStart w:id="10" w:name="_Toc8821313"/>
      <w:bookmarkStart w:id="11" w:name="_Toc8896291"/>
      <w:bookmarkStart w:id="12" w:name="_Toc8896318"/>
      <w:bookmarkStart w:id="13" w:name="_Toc8896399"/>
      <w:bookmarkStart w:id="14" w:name="_Toc8896425"/>
      <w:bookmarkStart w:id="15" w:name="_Toc8896467"/>
      <w:bookmarkStart w:id="16" w:name="_Toc8909221"/>
      <w:r>
        <w:rPr>
          <w:rFonts w:ascii="Cambria" w:hAnsi="Cambria" w:cs="Arial"/>
          <w:b w:val="0"/>
          <w:color w:val="auto"/>
          <w:sz w:val="24"/>
          <w:szCs w:val="24"/>
        </w:rPr>
        <w:t>Zgodnie z art. 2 pkt 26 ustawy o CHP p</w:t>
      </w:r>
      <w:r w:rsidR="0004107D" w:rsidRPr="000F5506">
        <w:rPr>
          <w:rFonts w:ascii="Cambria" w:hAnsi="Cambria" w:cs="Arial"/>
          <w:b w:val="0"/>
          <w:color w:val="auto"/>
          <w:sz w:val="24"/>
          <w:szCs w:val="24"/>
        </w:rPr>
        <w:t>remi</w:t>
      </w:r>
      <w:r w:rsidR="00FD64A8" w:rsidRPr="000F5506">
        <w:rPr>
          <w:rFonts w:ascii="Cambria" w:hAnsi="Cambria" w:cs="Arial"/>
          <w:b w:val="0"/>
          <w:color w:val="auto"/>
          <w:sz w:val="24"/>
          <w:szCs w:val="24"/>
        </w:rPr>
        <w:t>a gwarantowana</w:t>
      </w:r>
      <w:r w:rsidR="00FD64A8" w:rsidRPr="00EF1838">
        <w:rPr>
          <w:rFonts w:ascii="Cambria" w:hAnsi="Cambria" w:cs="Arial"/>
          <w:color w:val="auto"/>
          <w:sz w:val="24"/>
          <w:szCs w:val="24"/>
        </w:rPr>
        <w:t xml:space="preserve"> </w:t>
      </w:r>
      <w:r w:rsidR="00FD64A8" w:rsidRPr="00C0204C">
        <w:rPr>
          <w:rFonts w:ascii="Cambria" w:hAnsi="Cambria" w:cs="Arial"/>
          <w:b w:val="0"/>
          <w:color w:val="auto"/>
          <w:sz w:val="24"/>
          <w:szCs w:val="24"/>
        </w:rPr>
        <w:t>jest dopłatą do</w:t>
      </w:r>
      <w:r w:rsidR="0004107D" w:rsidRPr="00C0204C">
        <w:rPr>
          <w:rFonts w:ascii="Cambria" w:hAnsi="Cambria" w:cs="Arial"/>
          <w:b w:val="0"/>
          <w:color w:val="auto"/>
          <w:sz w:val="24"/>
          <w:szCs w:val="24"/>
        </w:rPr>
        <w:t>: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8F3CA3" w:rsidRPr="00EF1838" w:rsidRDefault="008F3CA3" w:rsidP="00417BC5">
      <w:pPr>
        <w:pStyle w:val="Default"/>
        <w:spacing w:line="276" w:lineRule="auto"/>
        <w:ind w:left="284" w:hanging="284"/>
        <w:jc w:val="both"/>
        <w:rPr>
          <w:rFonts w:cs="Arial"/>
          <w:color w:val="auto"/>
        </w:rPr>
      </w:pPr>
      <w:r w:rsidRPr="000F5506">
        <w:rPr>
          <w:rFonts w:cs="Arial"/>
          <w:color w:val="auto"/>
        </w:rPr>
        <w:t>a)</w:t>
      </w:r>
      <w:r w:rsidR="00EF1838" w:rsidRPr="00EF6E73">
        <w:rPr>
          <w:rFonts w:cs="Arial"/>
          <w:color w:val="auto"/>
        </w:rPr>
        <w:tab/>
      </w:r>
      <w:r w:rsidR="00FD64A8" w:rsidRPr="00EF1838">
        <w:rPr>
          <w:rFonts w:cs="Arial"/>
          <w:b/>
          <w:color w:val="auto"/>
          <w:u w:val="single"/>
        </w:rPr>
        <w:t>wytworzonej, wprowadzonej do sieci i sprzedanej</w:t>
      </w:r>
      <w:r w:rsidR="00FD64A8" w:rsidRPr="00EF1838">
        <w:rPr>
          <w:rFonts w:cs="Arial"/>
          <w:b/>
          <w:color w:val="auto"/>
        </w:rPr>
        <w:t xml:space="preserve"> </w:t>
      </w:r>
      <w:r w:rsidR="00FD64A8" w:rsidRPr="00EF1838">
        <w:rPr>
          <w:rFonts w:cs="Arial"/>
          <w:color w:val="auto"/>
        </w:rPr>
        <w:t>energii elektrycznej z wysokosprawnej kogeneracji</w:t>
      </w:r>
      <w:r w:rsidR="00FD64A8" w:rsidRPr="00EF1838">
        <w:rPr>
          <w:rFonts w:cs="Arial"/>
          <w:b/>
          <w:color w:val="auto"/>
        </w:rPr>
        <w:t xml:space="preserve"> </w:t>
      </w:r>
      <w:r w:rsidR="00FD64A8" w:rsidRPr="00EF1838">
        <w:rPr>
          <w:rFonts w:cs="Arial"/>
          <w:color w:val="auto"/>
        </w:rPr>
        <w:t>przez wytwórcę w:</w:t>
      </w:r>
    </w:p>
    <w:p w:rsidR="008F3CA3" w:rsidRPr="00EF1838" w:rsidRDefault="008F3CA3" w:rsidP="00417BC5">
      <w:pPr>
        <w:pStyle w:val="Default"/>
        <w:spacing w:line="276" w:lineRule="auto"/>
        <w:ind w:left="426" w:hanging="142"/>
        <w:jc w:val="both"/>
        <w:rPr>
          <w:rFonts w:cs="Arial"/>
          <w:b/>
          <w:color w:val="auto"/>
        </w:rPr>
      </w:pPr>
      <w:r w:rsidRPr="00EF1838">
        <w:rPr>
          <w:rFonts w:cs="Arial"/>
          <w:color w:val="auto"/>
        </w:rPr>
        <w:t>-</w:t>
      </w:r>
      <w:r w:rsidR="00FD64A8" w:rsidRPr="00EF1838">
        <w:rPr>
          <w:rFonts w:cs="Arial"/>
          <w:color w:val="auto"/>
        </w:rPr>
        <w:tab/>
      </w:r>
      <w:r w:rsidRPr="00EF1838">
        <w:rPr>
          <w:rFonts w:cs="Arial"/>
          <w:b/>
          <w:color w:val="auto"/>
        </w:rPr>
        <w:t>zmodernizowanej</w:t>
      </w:r>
      <w:r w:rsidR="001B267B" w:rsidRPr="00843F61">
        <w:rPr>
          <w:rStyle w:val="Odwoanieprzypisukocowego"/>
          <w:rFonts w:cs="Arial"/>
          <w:color w:val="auto"/>
        </w:rPr>
        <w:endnoteReference w:id="2"/>
      </w:r>
      <w:r w:rsidRPr="00EF1838">
        <w:rPr>
          <w:rFonts w:cs="Arial"/>
          <w:b/>
          <w:color w:val="auto"/>
        </w:rPr>
        <w:t xml:space="preserve"> </w:t>
      </w:r>
      <w:r w:rsidRPr="00EF1838">
        <w:rPr>
          <w:rFonts w:cs="Arial"/>
          <w:color w:val="auto"/>
        </w:rPr>
        <w:t>jednostce kogeneracji o mocy zainstalowanej elektrycznej</w:t>
      </w:r>
      <w:r w:rsidR="006F067A">
        <w:rPr>
          <w:rStyle w:val="Odwoanieprzypisukocowego"/>
          <w:rFonts w:cs="Arial"/>
          <w:color w:val="auto"/>
        </w:rPr>
        <w:endnoteReference w:id="3"/>
      </w:r>
      <w:r w:rsidRPr="00EF1838">
        <w:rPr>
          <w:rFonts w:cs="Arial"/>
          <w:color w:val="auto"/>
        </w:rPr>
        <w:t xml:space="preserve"> </w:t>
      </w:r>
      <w:r w:rsidR="00865CAF">
        <w:rPr>
          <w:rFonts w:cs="Arial"/>
          <w:color w:val="auto"/>
        </w:rPr>
        <w:br/>
      </w:r>
      <w:r w:rsidRPr="00EF1838">
        <w:rPr>
          <w:rFonts w:cs="Arial"/>
          <w:b/>
          <w:color w:val="auto"/>
        </w:rPr>
        <w:t>nie mniejszej niż 1 MW i mniejszej niż 50 MW</w:t>
      </w:r>
      <w:r w:rsidRPr="00EF1838">
        <w:rPr>
          <w:rFonts w:cs="Arial"/>
          <w:color w:val="auto"/>
        </w:rPr>
        <w:t xml:space="preserve">, </w:t>
      </w:r>
    </w:p>
    <w:p w:rsidR="008F3CA3" w:rsidRPr="00EF1838" w:rsidRDefault="008F3CA3" w:rsidP="00417BC5">
      <w:pPr>
        <w:pStyle w:val="Default"/>
        <w:spacing w:before="120" w:line="276" w:lineRule="auto"/>
        <w:ind w:left="426" w:hanging="142"/>
        <w:jc w:val="both"/>
        <w:rPr>
          <w:rFonts w:cs="Arial"/>
          <w:b/>
          <w:color w:val="auto"/>
        </w:rPr>
      </w:pPr>
      <w:r w:rsidRPr="00EF1838">
        <w:rPr>
          <w:rFonts w:cs="Arial"/>
          <w:color w:val="auto"/>
        </w:rPr>
        <w:t>-</w:t>
      </w:r>
      <w:r w:rsidR="00FD64A8" w:rsidRPr="00EF1838">
        <w:rPr>
          <w:rFonts w:cs="Arial"/>
          <w:color w:val="auto"/>
        </w:rPr>
        <w:tab/>
      </w:r>
      <w:r w:rsidRPr="00EF1838">
        <w:rPr>
          <w:rFonts w:cs="Arial"/>
          <w:b/>
          <w:color w:val="auto"/>
        </w:rPr>
        <w:t>istniejącej</w:t>
      </w:r>
      <w:r w:rsidR="001B267B" w:rsidRPr="00843F61">
        <w:rPr>
          <w:rStyle w:val="Odwoanieprzypisukocowego"/>
          <w:rFonts w:cs="Arial"/>
          <w:color w:val="auto"/>
        </w:rPr>
        <w:endnoteReference w:id="4"/>
      </w:r>
      <w:r w:rsidRPr="00EF1838">
        <w:rPr>
          <w:rFonts w:cs="Arial"/>
          <w:color w:val="auto"/>
        </w:rPr>
        <w:t xml:space="preserve"> jednostce kogeneracji o mocy zainstalowanej elektryczne</w:t>
      </w:r>
      <w:r w:rsidR="006F067A">
        <w:rPr>
          <w:rFonts w:cs="Arial"/>
          <w:color w:val="auto"/>
        </w:rPr>
        <w:t>j</w:t>
      </w:r>
      <w:r w:rsidRPr="00EF1838">
        <w:rPr>
          <w:rFonts w:cs="Arial"/>
          <w:color w:val="auto"/>
        </w:rPr>
        <w:t xml:space="preserve"> </w:t>
      </w:r>
      <w:r w:rsidRPr="00EF1838">
        <w:rPr>
          <w:rFonts w:cs="Arial"/>
          <w:b/>
          <w:color w:val="auto"/>
        </w:rPr>
        <w:t xml:space="preserve">nie mniejszej </w:t>
      </w:r>
      <w:r w:rsidR="00A45CDE">
        <w:rPr>
          <w:rFonts w:cs="Arial"/>
          <w:b/>
          <w:color w:val="auto"/>
        </w:rPr>
        <w:br/>
      </w:r>
      <w:r w:rsidRPr="00EF1838">
        <w:rPr>
          <w:rFonts w:cs="Arial"/>
          <w:b/>
          <w:color w:val="auto"/>
        </w:rPr>
        <w:t>niż 1</w:t>
      </w:r>
      <w:r w:rsidR="00EF1838">
        <w:rPr>
          <w:rFonts w:cs="Arial"/>
          <w:b/>
          <w:color w:val="auto"/>
        </w:rPr>
        <w:t> </w:t>
      </w:r>
      <w:r w:rsidRPr="00EF1838">
        <w:rPr>
          <w:rFonts w:cs="Arial"/>
          <w:b/>
          <w:color w:val="auto"/>
        </w:rPr>
        <w:t>MW i mniejszej niż 50 MW</w:t>
      </w:r>
      <w:r w:rsidRPr="00EF1838">
        <w:rPr>
          <w:rFonts w:cs="Arial"/>
          <w:color w:val="auto"/>
        </w:rPr>
        <w:t>,</w:t>
      </w:r>
      <w:r w:rsidRPr="00EF1838">
        <w:rPr>
          <w:rFonts w:cs="Arial"/>
          <w:b/>
          <w:color w:val="auto"/>
        </w:rPr>
        <w:t xml:space="preserve"> </w:t>
      </w:r>
    </w:p>
    <w:p w:rsidR="008F3CA3" w:rsidRPr="00EF1838" w:rsidRDefault="008F3CA3" w:rsidP="00417BC5">
      <w:pPr>
        <w:pStyle w:val="Default"/>
        <w:spacing w:before="120" w:line="276" w:lineRule="auto"/>
        <w:ind w:left="284" w:hanging="284"/>
        <w:jc w:val="both"/>
        <w:rPr>
          <w:rFonts w:cs="Arial"/>
          <w:color w:val="auto"/>
        </w:rPr>
      </w:pPr>
      <w:r w:rsidRPr="000F5506">
        <w:rPr>
          <w:rFonts w:cs="Arial"/>
          <w:color w:val="auto"/>
        </w:rPr>
        <w:t>b)</w:t>
      </w:r>
      <w:r w:rsidRPr="00EF1838">
        <w:rPr>
          <w:rFonts w:cs="Arial"/>
          <w:color w:val="auto"/>
        </w:rPr>
        <w:t xml:space="preserve"> </w:t>
      </w:r>
      <w:r w:rsidR="00FD64A8" w:rsidRPr="00EF1838">
        <w:rPr>
          <w:rFonts w:cs="Arial"/>
          <w:b/>
          <w:color w:val="auto"/>
          <w:u w:val="single"/>
        </w:rPr>
        <w:t>wytworzonej</w:t>
      </w:r>
      <w:r w:rsidR="00FD64A8" w:rsidRPr="00EF1838">
        <w:rPr>
          <w:rFonts w:cs="Arial"/>
          <w:color w:val="auto"/>
        </w:rPr>
        <w:t xml:space="preserve"> energii elektrycznej z wysokosprawnej kogeneracji przez wytwórcę w</w:t>
      </w:r>
      <w:r w:rsidRPr="00EF1838">
        <w:rPr>
          <w:rFonts w:cs="Arial"/>
          <w:color w:val="auto"/>
        </w:rPr>
        <w:t xml:space="preserve">: </w:t>
      </w:r>
    </w:p>
    <w:p w:rsidR="008F3CA3" w:rsidRPr="00EF1838" w:rsidRDefault="008F3CA3" w:rsidP="008F3C0A">
      <w:pPr>
        <w:pStyle w:val="Default"/>
        <w:spacing w:before="120" w:line="276" w:lineRule="auto"/>
        <w:ind w:left="426" w:hanging="142"/>
        <w:jc w:val="both"/>
        <w:rPr>
          <w:rFonts w:cs="Arial"/>
          <w:color w:val="auto"/>
        </w:rPr>
      </w:pPr>
      <w:r w:rsidRPr="00EF1838">
        <w:rPr>
          <w:rFonts w:cs="Arial"/>
          <w:color w:val="auto"/>
        </w:rPr>
        <w:t>-</w:t>
      </w:r>
      <w:r w:rsidR="00D25826">
        <w:rPr>
          <w:rFonts w:cs="Arial"/>
          <w:color w:val="auto"/>
        </w:rPr>
        <w:tab/>
      </w:r>
      <w:r w:rsidRPr="00EF1838">
        <w:rPr>
          <w:rFonts w:cs="Arial"/>
          <w:b/>
          <w:color w:val="auto"/>
        </w:rPr>
        <w:t>istniejącej</w:t>
      </w:r>
      <w:r w:rsidRPr="00EF1838">
        <w:rPr>
          <w:rFonts w:cs="Arial"/>
          <w:color w:val="auto"/>
        </w:rPr>
        <w:t xml:space="preserve"> jednostce kogeneracji o mocy zainstalowanej elektrycznej </w:t>
      </w:r>
      <w:r w:rsidRPr="00EF1838">
        <w:rPr>
          <w:rFonts w:cs="Arial"/>
          <w:b/>
          <w:color w:val="auto"/>
        </w:rPr>
        <w:t xml:space="preserve">nie mniejszej </w:t>
      </w:r>
      <w:r w:rsidR="00843F61">
        <w:rPr>
          <w:rFonts w:cs="Arial"/>
          <w:b/>
          <w:color w:val="auto"/>
        </w:rPr>
        <w:br/>
      </w:r>
      <w:r w:rsidRPr="00EF1838">
        <w:rPr>
          <w:rFonts w:cs="Arial"/>
          <w:b/>
          <w:color w:val="auto"/>
        </w:rPr>
        <w:t>niż 1</w:t>
      </w:r>
      <w:r w:rsidR="00EF1838">
        <w:rPr>
          <w:rFonts w:cs="Arial"/>
          <w:b/>
          <w:color w:val="auto"/>
        </w:rPr>
        <w:t xml:space="preserve"> MW </w:t>
      </w:r>
      <w:r w:rsidRPr="00EF1838">
        <w:rPr>
          <w:rFonts w:cs="Arial"/>
          <w:b/>
          <w:color w:val="auto"/>
        </w:rPr>
        <w:t xml:space="preserve">i mniejszej niż 50 MW </w:t>
      </w:r>
      <w:r w:rsidRPr="00EF1838">
        <w:rPr>
          <w:rFonts w:cs="Arial"/>
          <w:color w:val="auto"/>
        </w:rPr>
        <w:t>opalanej</w:t>
      </w:r>
      <w:r w:rsidRPr="00EF1838">
        <w:rPr>
          <w:rFonts w:cs="Arial"/>
          <w:b/>
          <w:color w:val="auto"/>
        </w:rPr>
        <w:t xml:space="preserve"> metanem </w:t>
      </w:r>
      <w:r w:rsidRPr="00EF1838">
        <w:rPr>
          <w:rFonts w:cs="Arial"/>
          <w:color w:val="auto"/>
        </w:rPr>
        <w:t xml:space="preserve">uwalnianym i ujmowanym przy dołowych robotach górniczych w czynnych, likwidowanych lub zlikwidowanych kopalniach węgla kamiennego, </w:t>
      </w:r>
    </w:p>
    <w:p w:rsidR="00B041C6" w:rsidRPr="00EF1838" w:rsidRDefault="008F3CA3" w:rsidP="008F3C0A">
      <w:pPr>
        <w:pStyle w:val="Default"/>
        <w:spacing w:before="120" w:line="276" w:lineRule="auto"/>
        <w:ind w:left="426" w:hanging="142"/>
        <w:jc w:val="both"/>
        <w:rPr>
          <w:rFonts w:cs="Arial"/>
          <w:color w:val="auto"/>
        </w:rPr>
      </w:pPr>
      <w:r w:rsidRPr="00EF1838">
        <w:rPr>
          <w:rFonts w:cs="Arial"/>
          <w:color w:val="auto"/>
        </w:rPr>
        <w:t>-</w:t>
      </w:r>
      <w:r w:rsidR="00EF1838">
        <w:rPr>
          <w:rFonts w:cs="Arial"/>
          <w:color w:val="auto"/>
        </w:rPr>
        <w:tab/>
      </w:r>
      <w:r w:rsidRPr="00EF1838">
        <w:rPr>
          <w:rFonts w:cs="Arial"/>
          <w:b/>
          <w:color w:val="auto"/>
        </w:rPr>
        <w:t>zmodernizowanej</w:t>
      </w:r>
      <w:r w:rsidRPr="00EF1838">
        <w:rPr>
          <w:rFonts w:cs="Arial"/>
          <w:color w:val="auto"/>
        </w:rPr>
        <w:t xml:space="preserve"> jednostce kogeneracji o mocy zainstalowanej elektrycznej </w:t>
      </w:r>
      <w:r w:rsidR="00843F61">
        <w:rPr>
          <w:rFonts w:cs="Arial"/>
          <w:color w:val="auto"/>
        </w:rPr>
        <w:br/>
      </w:r>
      <w:r w:rsidRPr="00EF1838">
        <w:rPr>
          <w:rFonts w:cs="Arial"/>
          <w:b/>
          <w:color w:val="auto"/>
        </w:rPr>
        <w:t xml:space="preserve">nie mniejszej niż 1 MW i mniejszej niż 50 MW </w:t>
      </w:r>
      <w:r w:rsidRPr="00EF1838">
        <w:rPr>
          <w:rFonts w:cs="Arial"/>
          <w:color w:val="auto"/>
        </w:rPr>
        <w:t>opalanej</w:t>
      </w:r>
      <w:r w:rsidRPr="00EF1838">
        <w:rPr>
          <w:rFonts w:cs="Arial"/>
          <w:b/>
          <w:color w:val="auto"/>
        </w:rPr>
        <w:t xml:space="preserve"> metanem </w:t>
      </w:r>
      <w:r w:rsidRPr="00EF1838">
        <w:rPr>
          <w:rFonts w:cs="Arial"/>
          <w:color w:val="auto"/>
        </w:rPr>
        <w:t xml:space="preserve">uwalnianym </w:t>
      </w:r>
      <w:r w:rsidR="00843F61">
        <w:rPr>
          <w:rFonts w:cs="Arial"/>
          <w:color w:val="auto"/>
        </w:rPr>
        <w:br/>
      </w:r>
      <w:r w:rsidRPr="00EF1838">
        <w:rPr>
          <w:rFonts w:cs="Arial"/>
          <w:color w:val="auto"/>
        </w:rPr>
        <w:t xml:space="preserve">i ujmowanym przy dołowych robotach górniczych w czynnych, likwidowanych </w:t>
      </w:r>
      <w:r w:rsidR="00843F61">
        <w:rPr>
          <w:rFonts w:cs="Arial"/>
          <w:color w:val="auto"/>
        </w:rPr>
        <w:br/>
      </w:r>
      <w:r w:rsidRPr="00EF1838">
        <w:rPr>
          <w:rFonts w:cs="Arial"/>
          <w:color w:val="auto"/>
        </w:rPr>
        <w:t>lub zlikwidowany</w:t>
      </w:r>
      <w:r w:rsidR="00B041C6" w:rsidRPr="00EF1838">
        <w:rPr>
          <w:rFonts w:cs="Arial"/>
          <w:color w:val="auto"/>
        </w:rPr>
        <w:t>ch kopalniach węgla kamiennego</w:t>
      </w:r>
      <w:r w:rsidR="0004107D" w:rsidRPr="00EF1838">
        <w:rPr>
          <w:rFonts w:cs="Arial"/>
          <w:color w:val="auto"/>
        </w:rPr>
        <w:t>,</w:t>
      </w:r>
    </w:p>
    <w:p w:rsidR="00BB449D" w:rsidRPr="00EF1838" w:rsidRDefault="00EF1838" w:rsidP="008F3C0A">
      <w:pPr>
        <w:pStyle w:val="Default"/>
        <w:spacing w:before="120" w:line="276" w:lineRule="auto"/>
        <w:ind w:left="426" w:hanging="142"/>
        <w:jc w:val="both"/>
        <w:rPr>
          <w:rFonts w:cs="Arial"/>
          <w:u w:val="single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BB449D" w:rsidRPr="00EF1838">
        <w:rPr>
          <w:rFonts w:cs="Arial"/>
          <w:b/>
        </w:rPr>
        <w:t>nowej małej</w:t>
      </w:r>
      <w:r w:rsidR="001B267B" w:rsidRPr="00843F61">
        <w:rPr>
          <w:rStyle w:val="Odwoanieprzypisukocowego"/>
          <w:rFonts w:cs="Arial"/>
        </w:rPr>
        <w:endnoteReference w:id="5"/>
      </w:r>
      <w:r w:rsidR="00BB449D" w:rsidRPr="00EF1838">
        <w:rPr>
          <w:rFonts w:cs="Arial"/>
        </w:rPr>
        <w:t xml:space="preserve"> jednostce kogeneracji, </w:t>
      </w:r>
      <w:r w:rsidR="00BB449D" w:rsidRPr="00EF1838">
        <w:rPr>
          <w:rFonts w:cs="Arial"/>
          <w:b/>
        </w:rPr>
        <w:t>znacznie zmodernizowanej małej</w:t>
      </w:r>
      <w:r w:rsidR="001B267B" w:rsidRPr="00843F61">
        <w:rPr>
          <w:rStyle w:val="Odwoanieprzypisukocowego"/>
          <w:rFonts w:cs="Arial"/>
        </w:rPr>
        <w:endnoteReference w:id="6"/>
      </w:r>
      <w:r w:rsidR="00BB449D" w:rsidRPr="00EF1838">
        <w:rPr>
          <w:rFonts w:cs="Arial"/>
        </w:rPr>
        <w:t xml:space="preserve"> jednostce kogeneracji, </w:t>
      </w:r>
      <w:r w:rsidR="00BB449D" w:rsidRPr="00EF1838">
        <w:rPr>
          <w:rFonts w:cs="Arial"/>
          <w:b/>
        </w:rPr>
        <w:t>istniejącej małej</w:t>
      </w:r>
      <w:r w:rsidR="001B267B" w:rsidRPr="00843F61">
        <w:rPr>
          <w:rStyle w:val="Odwoanieprzypisukocowego"/>
          <w:rFonts w:cs="Arial"/>
        </w:rPr>
        <w:endnoteReference w:id="7"/>
      </w:r>
      <w:r w:rsidR="00BB449D" w:rsidRPr="00EF1838">
        <w:rPr>
          <w:rFonts w:cs="Arial"/>
        </w:rPr>
        <w:t xml:space="preserve"> jednostce kogeneracji lub </w:t>
      </w:r>
      <w:r w:rsidR="00BB449D" w:rsidRPr="00EF1838">
        <w:rPr>
          <w:rFonts w:cs="Arial"/>
          <w:b/>
        </w:rPr>
        <w:t>zmodernizowanej małej</w:t>
      </w:r>
      <w:r w:rsidR="001B267B" w:rsidRPr="00843F61">
        <w:rPr>
          <w:rStyle w:val="Odwoanieprzypisukocowego"/>
          <w:rFonts w:cs="Arial"/>
        </w:rPr>
        <w:endnoteReference w:id="8"/>
      </w:r>
      <w:r w:rsidR="00BB449D" w:rsidRPr="00843F61">
        <w:rPr>
          <w:rFonts w:cs="Arial"/>
        </w:rPr>
        <w:t xml:space="preserve"> </w:t>
      </w:r>
      <w:r w:rsidR="00BB449D" w:rsidRPr="00EF1838">
        <w:rPr>
          <w:rFonts w:cs="Arial"/>
        </w:rPr>
        <w:t xml:space="preserve">jednostce kogeneracji, </w:t>
      </w:r>
      <w:r w:rsidR="00BB449D" w:rsidRPr="000F5506">
        <w:rPr>
          <w:rFonts w:cs="Arial"/>
          <w:b/>
          <w:u w:val="single"/>
        </w:rPr>
        <w:t>wchodzącej w skład</w:t>
      </w:r>
      <w:r w:rsidR="00BB449D" w:rsidRPr="00EF1838">
        <w:rPr>
          <w:rFonts w:cs="Arial"/>
          <w:u w:val="single"/>
        </w:rPr>
        <w:t xml:space="preserve"> </w:t>
      </w:r>
      <w:r w:rsidR="00BB449D" w:rsidRPr="00EF1838">
        <w:rPr>
          <w:rFonts w:cs="Arial"/>
          <w:b/>
          <w:u w:val="single"/>
        </w:rPr>
        <w:t>źródła</w:t>
      </w:r>
      <w:r w:rsidR="00BB449D" w:rsidRPr="00EF1838">
        <w:rPr>
          <w:rFonts w:cs="Arial"/>
          <w:u w:val="single"/>
        </w:rPr>
        <w:t xml:space="preserve"> o łącznej mocy zainstalowanej elektrycznej </w:t>
      </w:r>
      <w:r w:rsidR="00BB449D" w:rsidRPr="00EF1838">
        <w:rPr>
          <w:rFonts w:cs="Arial"/>
          <w:b/>
          <w:u w:val="single"/>
        </w:rPr>
        <w:t>mniejszej niż 1 MW</w:t>
      </w:r>
      <w:r w:rsidR="00BB449D" w:rsidRPr="00EF1838">
        <w:rPr>
          <w:rFonts w:cs="Arial"/>
          <w:u w:val="single"/>
        </w:rPr>
        <w:t>.</w:t>
      </w:r>
    </w:p>
    <w:p w:rsidR="000D0F8A" w:rsidRPr="00EF1838" w:rsidRDefault="000D0F8A" w:rsidP="000F5506">
      <w:pPr>
        <w:pStyle w:val="Default"/>
        <w:spacing w:before="120" w:line="276" w:lineRule="auto"/>
        <w:jc w:val="both"/>
        <w:rPr>
          <w:b/>
          <w:bCs/>
          <w:color w:val="FF0000"/>
        </w:rPr>
      </w:pPr>
      <w:r w:rsidRPr="00EF1838">
        <w:rPr>
          <w:b/>
          <w:bCs/>
          <w:color w:val="FF0000"/>
        </w:rPr>
        <w:t>Uwaga!</w:t>
      </w:r>
    </w:p>
    <w:p w:rsidR="00112549" w:rsidRPr="00A13EC0" w:rsidRDefault="00D25826" w:rsidP="000F5506">
      <w:pPr>
        <w:pStyle w:val="Default"/>
        <w:spacing w:line="276" w:lineRule="auto"/>
        <w:jc w:val="both"/>
        <w:rPr>
          <w:bCs/>
          <w:color w:val="auto"/>
        </w:rPr>
      </w:pPr>
      <w:r>
        <w:rPr>
          <w:bCs/>
          <w:color w:val="auto"/>
        </w:rPr>
        <w:t xml:space="preserve">Niezależnie od wyżej wskazanych jednostek kogeneracji zdefiniowanych w art. 2 ustawy </w:t>
      </w:r>
      <w:r>
        <w:rPr>
          <w:bCs/>
          <w:color w:val="auto"/>
        </w:rPr>
        <w:br/>
        <w:t>o CHP, które mogą korzystać ze wsparcia w postaci premii gwarantowanej, n</w:t>
      </w:r>
      <w:r w:rsidR="00A02EA4">
        <w:rPr>
          <w:bCs/>
          <w:color w:val="auto"/>
        </w:rPr>
        <w:t xml:space="preserve">a mocy niżej wskazanych przepisów </w:t>
      </w:r>
      <w:r w:rsidR="0039511A">
        <w:rPr>
          <w:bCs/>
          <w:color w:val="auto"/>
        </w:rPr>
        <w:t xml:space="preserve">o </w:t>
      </w:r>
      <w:r w:rsidR="0039511A" w:rsidRPr="00A13EC0">
        <w:rPr>
          <w:bCs/>
          <w:color w:val="auto"/>
        </w:rPr>
        <w:t xml:space="preserve">wsparcie </w:t>
      </w:r>
      <w:r w:rsidR="0039511A" w:rsidRPr="000F5506">
        <w:rPr>
          <w:b/>
          <w:bCs/>
          <w:color w:val="FF0000"/>
          <w:u w:val="single"/>
        </w:rPr>
        <w:t>wyłącznie w formie</w:t>
      </w:r>
      <w:r w:rsidR="0039511A" w:rsidRPr="000F5506">
        <w:rPr>
          <w:bCs/>
          <w:color w:val="FF0000"/>
          <w:u w:val="single"/>
        </w:rPr>
        <w:t xml:space="preserve"> </w:t>
      </w:r>
      <w:r w:rsidR="00A02EA4" w:rsidRPr="000F5506">
        <w:rPr>
          <w:b/>
          <w:bCs/>
          <w:color w:val="FF0000"/>
          <w:u w:val="single"/>
        </w:rPr>
        <w:t xml:space="preserve">premii gwarantowanej </w:t>
      </w:r>
      <w:r w:rsidR="003D7235" w:rsidRPr="00A13EC0">
        <w:rPr>
          <w:b/>
          <w:bCs/>
          <w:color w:val="FF0000"/>
          <w:u w:val="single"/>
        </w:rPr>
        <w:t xml:space="preserve">w wysokości ustalonej </w:t>
      </w:r>
      <w:r w:rsidR="00D1333C" w:rsidRPr="000F5506">
        <w:rPr>
          <w:b/>
          <w:bCs/>
          <w:color w:val="FF0000"/>
          <w:u w:val="single"/>
        </w:rPr>
        <w:t xml:space="preserve">- </w:t>
      </w:r>
      <w:r w:rsidR="00641D40" w:rsidRPr="00A13EC0">
        <w:rPr>
          <w:b/>
          <w:bCs/>
          <w:color w:val="FF0000"/>
          <w:u w:val="single"/>
        </w:rPr>
        <w:t xml:space="preserve">jak dla jednostek „istniejących” </w:t>
      </w:r>
      <w:r w:rsidR="00D1333C" w:rsidRPr="000F5506">
        <w:rPr>
          <w:b/>
          <w:bCs/>
          <w:color w:val="FF0000"/>
          <w:u w:val="single"/>
        </w:rPr>
        <w:t xml:space="preserve">- </w:t>
      </w:r>
      <w:r w:rsidRPr="00A13EC0">
        <w:rPr>
          <w:b/>
          <w:bCs/>
          <w:color w:val="FF0000"/>
          <w:u w:val="single"/>
        </w:rPr>
        <w:t>w rozporządzeniu wydanym przez Ministra Energii</w:t>
      </w:r>
      <w:r w:rsidRPr="000F5506">
        <w:rPr>
          <w:b/>
          <w:bCs/>
          <w:color w:val="FF0000"/>
        </w:rPr>
        <w:t xml:space="preserve"> </w:t>
      </w:r>
      <w:r w:rsidR="00A02EA4" w:rsidRPr="00A13EC0">
        <w:rPr>
          <w:bCs/>
          <w:color w:val="auto"/>
        </w:rPr>
        <w:t>może się ubiegać:</w:t>
      </w:r>
    </w:p>
    <w:p w:rsidR="00D25826" w:rsidRPr="00A13EC0" w:rsidRDefault="00810F07" w:rsidP="00301621">
      <w:pPr>
        <w:pStyle w:val="Default"/>
        <w:numPr>
          <w:ilvl w:val="0"/>
          <w:numId w:val="30"/>
        </w:numPr>
        <w:spacing w:line="276" w:lineRule="auto"/>
        <w:ind w:left="284" w:hanging="284"/>
        <w:jc w:val="both"/>
        <w:rPr>
          <w:bCs/>
          <w:color w:val="auto"/>
        </w:rPr>
      </w:pPr>
      <w:r w:rsidRPr="00A13EC0">
        <w:rPr>
          <w:bCs/>
          <w:color w:val="auto"/>
        </w:rPr>
        <w:t xml:space="preserve">wytwórca, który </w:t>
      </w:r>
      <w:r w:rsidRPr="00A13EC0">
        <w:rPr>
          <w:b/>
          <w:bCs/>
          <w:color w:val="auto"/>
        </w:rPr>
        <w:t xml:space="preserve">przed dniem 1 stycznia 2019 r. </w:t>
      </w:r>
      <w:r w:rsidRPr="00A13EC0">
        <w:rPr>
          <w:b/>
          <w:bCs/>
          <w:color w:val="auto"/>
          <w:u w:val="single"/>
        </w:rPr>
        <w:t>uzyskał stwierdzenie</w:t>
      </w:r>
      <w:r w:rsidRPr="00A13EC0">
        <w:rPr>
          <w:bCs/>
          <w:color w:val="auto"/>
        </w:rPr>
        <w:t>, o którym mowa</w:t>
      </w:r>
      <w:r w:rsidR="00B2759C" w:rsidRPr="00A13EC0">
        <w:rPr>
          <w:bCs/>
          <w:color w:val="auto"/>
        </w:rPr>
        <w:t xml:space="preserve"> </w:t>
      </w:r>
      <w:r w:rsidR="00D25826" w:rsidRPr="00A13EC0">
        <w:rPr>
          <w:bCs/>
          <w:color w:val="auto"/>
        </w:rPr>
        <w:br/>
      </w:r>
      <w:r w:rsidRPr="00A13EC0">
        <w:rPr>
          <w:bCs/>
          <w:color w:val="auto"/>
        </w:rPr>
        <w:t xml:space="preserve">w art. 43 ust. 9 ustawy </w:t>
      </w:r>
      <w:r w:rsidR="009F7FD6" w:rsidRPr="000F5506">
        <w:rPr>
          <w:bCs/>
          <w:color w:val="auto"/>
        </w:rPr>
        <w:t>z dnia 10 kwietnia 1997 r.</w:t>
      </w:r>
      <w:r w:rsidRPr="000F5506">
        <w:rPr>
          <w:bCs/>
          <w:color w:val="auto"/>
        </w:rPr>
        <w:t xml:space="preserve"> -</w:t>
      </w:r>
      <w:r w:rsidR="009F7FD6" w:rsidRPr="000F5506">
        <w:rPr>
          <w:bCs/>
          <w:color w:val="auto"/>
        </w:rPr>
        <w:t xml:space="preserve"> </w:t>
      </w:r>
      <w:r w:rsidRPr="000F5506">
        <w:rPr>
          <w:bCs/>
          <w:color w:val="auto"/>
        </w:rPr>
        <w:t>Prawo energetyczne</w:t>
      </w:r>
      <w:r w:rsidR="00861764">
        <w:rPr>
          <w:rStyle w:val="Odwoanieprzypisudolnego"/>
          <w:bCs/>
          <w:color w:val="auto"/>
        </w:rPr>
        <w:footnoteReference w:id="3"/>
      </w:r>
      <w:r w:rsidR="0039511A" w:rsidRPr="00A13EC0">
        <w:rPr>
          <w:bCs/>
          <w:color w:val="auto"/>
        </w:rPr>
        <w:t xml:space="preserve"> (tzn. potwierdzenie </w:t>
      </w:r>
      <w:r w:rsidR="00B2759C" w:rsidRPr="00A13EC0">
        <w:rPr>
          <w:bCs/>
          <w:color w:val="auto"/>
        </w:rPr>
        <w:t xml:space="preserve"> tzw. „efektu zachęty”</w:t>
      </w:r>
      <w:r w:rsidR="009419D0" w:rsidRPr="00A13EC0">
        <w:rPr>
          <w:bCs/>
          <w:color w:val="auto"/>
        </w:rPr>
        <w:t>)</w:t>
      </w:r>
      <w:r w:rsidR="00B2759C" w:rsidRPr="00A13EC0">
        <w:rPr>
          <w:bCs/>
          <w:color w:val="auto"/>
        </w:rPr>
        <w:t xml:space="preserve"> </w:t>
      </w:r>
      <w:r w:rsidRPr="00A13EC0">
        <w:rPr>
          <w:bCs/>
          <w:color w:val="auto"/>
        </w:rPr>
        <w:t>dla jednostki kogeneracji</w:t>
      </w:r>
      <w:r w:rsidR="00B2759C" w:rsidRPr="00A13EC0">
        <w:rPr>
          <w:bCs/>
          <w:color w:val="auto"/>
        </w:rPr>
        <w:t xml:space="preserve"> </w:t>
      </w:r>
      <w:r w:rsidR="00B2759C" w:rsidRPr="00A13EC0">
        <w:rPr>
          <w:rFonts w:cs="Arial"/>
          <w:color w:val="auto"/>
        </w:rPr>
        <w:t xml:space="preserve">o mocy zainstalowanej elektrycznej </w:t>
      </w:r>
      <w:r w:rsidR="00B2759C" w:rsidRPr="00A13EC0">
        <w:rPr>
          <w:rFonts w:cs="Arial"/>
          <w:b/>
          <w:color w:val="auto"/>
        </w:rPr>
        <w:t>mniejszej niż 50 MW</w:t>
      </w:r>
      <w:r w:rsidRPr="00A13EC0">
        <w:rPr>
          <w:bCs/>
          <w:color w:val="auto"/>
        </w:rPr>
        <w:t>, w które</w:t>
      </w:r>
      <w:r w:rsidR="00D25826" w:rsidRPr="00A13EC0">
        <w:rPr>
          <w:bCs/>
          <w:color w:val="auto"/>
        </w:rPr>
        <w:t>j:</w:t>
      </w:r>
    </w:p>
    <w:p w:rsidR="00D25826" w:rsidRPr="00A13EC0" w:rsidRDefault="00D25826" w:rsidP="000F5506">
      <w:pPr>
        <w:pStyle w:val="Default"/>
        <w:spacing w:line="276" w:lineRule="auto"/>
        <w:ind w:left="588" w:hanging="304"/>
        <w:jc w:val="both"/>
        <w:rPr>
          <w:bCs/>
          <w:color w:val="auto"/>
        </w:rPr>
      </w:pPr>
      <w:r w:rsidRPr="00A13EC0">
        <w:rPr>
          <w:bCs/>
          <w:color w:val="auto"/>
        </w:rPr>
        <w:t xml:space="preserve">- </w:t>
      </w:r>
      <w:r w:rsidR="00810F07" w:rsidRPr="00A13EC0">
        <w:rPr>
          <w:bCs/>
          <w:color w:val="auto"/>
        </w:rPr>
        <w:t xml:space="preserve"> została wytworzona energia elektryczna </w:t>
      </w:r>
      <w:r w:rsidR="00810F07" w:rsidRPr="00A13EC0">
        <w:rPr>
          <w:b/>
          <w:bCs/>
          <w:color w:val="auto"/>
        </w:rPr>
        <w:t>nie potwierdzona wydanym świadectwem pochodzenia z kogeneracji</w:t>
      </w:r>
      <w:r w:rsidR="00810F07" w:rsidRPr="00A13EC0">
        <w:rPr>
          <w:bCs/>
          <w:color w:val="auto"/>
        </w:rPr>
        <w:t xml:space="preserve"> lub </w:t>
      </w:r>
    </w:p>
    <w:p w:rsidR="00810F07" w:rsidRPr="00A13EC0" w:rsidRDefault="00D25826" w:rsidP="000F5506">
      <w:pPr>
        <w:pStyle w:val="Default"/>
        <w:spacing w:line="276" w:lineRule="auto"/>
        <w:ind w:left="588" w:hanging="304"/>
        <w:jc w:val="both"/>
        <w:rPr>
          <w:bCs/>
          <w:color w:val="auto"/>
        </w:rPr>
      </w:pPr>
      <w:r w:rsidRPr="00A13EC0">
        <w:rPr>
          <w:bCs/>
          <w:color w:val="auto"/>
        </w:rPr>
        <w:t>-</w:t>
      </w:r>
      <w:r w:rsidRPr="00A13EC0">
        <w:rPr>
          <w:bCs/>
          <w:color w:val="auto"/>
        </w:rPr>
        <w:tab/>
      </w:r>
      <w:r w:rsidR="00810F07" w:rsidRPr="00A13EC0">
        <w:rPr>
          <w:bCs/>
          <w:color w:val="auto"/>
        </w:rPr>
        <w:t>wytworzenie energii elektrycznej w</w:t>
      </w:r>
      <w:r w:rsidR="00B2759C" w:rsidRPr="00A13EC0">
        <w:rPr>
          <w:bCs/>
          <w:color w:val="auto"/>
        </w:rPr>
        <w:t> </w:t>
      </w:r>
      <w:r w:rsidR="00810F07" w:rsidRPr="00A13EC0">
        <w:rPr>
          <w:bCs/>
          <w:color w:val="auto"/>
        </w:rPr>
        <w:t>tej jednostce</w:t>
      </w:r>
      <w:r w:rsidR="009419D0" w:rsidRPr="00A13EC0">
        <w:rPr>
          <w:b/>
          <w:bCs/>
          <w:color w:val="auto"/>
        </w:rPr>
        <w:t xml:space="preserve"> </w:t>
      </w:r>
      <w:r w:rsidR="00810F07" w:rsidRPr="00A13EC0">
        <w:rPr>
          <w:b/>
          <w:bCs/>
          <w:color w:val="auto"/>
        </w:rPr>
        <w:t xml:space="preserve">po raz pierwszy nastąpiło po dniu </w:t>
      </w:r>
      <w:r w:rsidRPr="00A13EC0">
        <w:rPr>
          <w:b/>
          <w:bCs/>
          <w:color w:val="auto"/>
        </w:rPr>
        <w:br/>
      </w:r>
      <w:r w:rsidR="00810F07" w:rsidRPr="00A13EC0">
        <w:rPr>
          <w:b/>
          <w:bCs/>
          <w:color w:val="auto"/>
        </w:rPr>
        <w:t>31 grudnia 2018 r.</w:t>
      </w:r>
      <w:r w:rsidR="0039511A" w:rsidRPr="00A13EC0">
        <w:rPr>
          <w:b/>
          <w:bCs/>
          <w:color w:val="auto"/>
        </w:rPr>
        <w:t xml:space="preserve"> </w:t>
      </w:r>
      <w:r w:rsidR="00E54CB0">
        <w:rPr>
          <w:bCs/>
          <w:color w:val="auto"/>
        </w:rPr>
        <w:t>(</w:t>
      </w:r>
      <w:r w:rsidR="0039511A" w:rsidRPr="00A13EC0">
        <w:rPr>
          <w:bCs/>
          <w:color w:val="auto"/>
        </w:rPr>
        <w:t xml:space="preserve">por. </w:t>
      </w:r>
      <w:r w:rsidR="00B2759C" w:rsidRPr="00A13EC0">
        <w:rPr>
          <w:bCs/>
          <w:color w:val="auto"/>
        </w:rPr>
        <w:t>art. 101 ustawy o CHP</w:t>
      </w:r>
      <w:r w:rsidR="00E54CB0">
        <w:rPr>
          <w:bCs/>
          <w:color w:val="auto"/>
        </w:rPr>
        <w:t>)</w:t>
      </w:r>
      <w:r w:rsidR="00A26503" w:rsidRPr="00A13EC0">
        <w:rPr>
          <w:bCs/>
          <w:color w:val="auto"/>
        </w:rPr>
        <w:t>;</w:t>
      </w:r>
    </w:p>
    <w:p w:rsidR="00504171" w:rsidRPr="00DF3D1C" w:rsidRDefault="00504171" w:rsidP="000F5506">
      <w:pPr>
        <w:pStyle w:val="Default"/>
        <w:spacing w:before="120" w:after="195" w:line="276" w:lineRule="auto"/>
        <w:ind w:left="284"/>
        <w:jc w:val="both"/>
        <w:rPr>
          <w:bCs/>
          <w:color w:val="auto"/>
        </w:rPr>
      </w:pPr>
      <w:r w:rsidRPr="00A13EC0">
        <w:rPr>
          <w:b/>
          <w:bCs/>
          <w:color w:val="FF0000"/>
          <w:sz w:val="26"/>
          <w:szCs w:val="26"/>
          <w:lang w:bidi="pl-PL"/>
        </w:rPr>
        <w:t>WAŻNE:</w:t>
      </w:r>
      <w:r w:rsidRPr="00A13EC0">
        <w:rPr>
          <w:bCs/>
          <w:lang w:bidi="pl-PL"/>
        </w:rPr>
        <w:t xml:space="preserve"> </w:t>
      </w:r>
      <w:r w:rsidRPr="00A13EC0">
        <w:rPr>
          <w:bCs/>
          <w:color w:val="auto"/>
        </w:rPr>
        <w:t xml:space="preserve">Wytwórca, który </w:t>
      </w:r>
      <w:r w:rsidRPr="00A13EC0">
        <w:rPr>
          <w:b/>
          <w:bCs/>
          <w:color w:val="auto"/>
        </w:rPr>
        <w:t>przed dniem 1 stycznia 2019 r.</w:t>
      </w:r>
      <w:r w:rsidR="00707F80" w:rsidRPr="000F5506">
        <w:rPr>
          <w:b/>
          <w:bCs/>
          <w:color w:val="auto"/>
        </w:rPr>
        <w:t xml:space="preserve"> </w:t>
      </w:r>
      <w:r w:rsidRPr="00A13EC0">
        <w:rPr>
          <w:b/>
          <w:bCs/>
          <w:color w:val="auto"/>
          <w:u w:val="single"/>
        </w:rPr>
        <w:t>nie uzyskał</w:t>
      </w:r>
      <w:r w:rsidRPr="00A13EC0">
        <w:rPr>
          <w:b/>
          <w:bCs/>
          <w:color w:val="auto"/>
        </w:rPr>
        <w:t xml:space="preserve"> </w:t>
      </w:r>
      <w:r w:rsidRPr="00A13EC0">
        <w:rPr>
          <w:bCs/>
          <w:color w:val="auto"/>
        </w:rPr>
        <w:t xml:space="preserve">stwierdzenia, </w:t>
      </w:r>
      <w:r w:rsidR="00707F80" w:rsidRPr="00A13EC0">
        <w:rPr>
          <w:bCs/>
          <w:color w:val="auto"/>
        </w:rPr>
        <w:br/>
      </w:r>
      <w:r w:rsidRPr="00A13EC0">
        <w:rPr>
          <w:bCs/>
          <w:color w:val="auto"/>
        </w:rPr>
        <w:t xml:space="preserve">o którym mowa w </w:t>
      </w:r>
      <w:hyperlink r:id="rId8" w:history="1">
        <w:r w:rsidRPr="00A13EC0">
          <w:rPr>
            <w:rStyle w:val="Hipercze"/>
            <w:bCs/>
            <w:color w:val="auto"/>
            <w:u w:val="none"/>
          </w:rPr>
          <w:t>art. 43 ust. 9</w:t>
        </w:r>
      </w:hyperlink>
      <w:r w:rsidRPr="00A13EC0">
        <w:rPr>
          <w:bCs/>
          <w:color w:val="auto"/>
        </w:rPr>
        <w:t xml:space="preserve"> ustawy - Prawo energetyczne </w:t>
      </w:r>
      <w:r w:rsidR="00E258F4" w:rsidRPr="00A13EC0">
        <w:rPr>
          <w:bCs/>
          <w:color w:val="auto"/>
        </w:rPr>
        <w:t xml:space="preserve">oraz rozpoczął </w:t>
      </w:r>
      <w:r w:rsidR="00E258F4" w:rsidRPr="000F5506">
        <w:rPr>
          <w:b/>
          <w:bCs/>
          <w:color w:val="auto"/>
        </w:rPr>
        <w:t>przed tym dniem</w:t>
      </w:r>
      <w:r w:rsidR="00E258F4" w:rsidRPr="00A13EC0">
        <w:rPr>
          <w:bCs/>
          <w:color w:val="auto"/>
        </w:rPr>
        <w:t xml:space="preserve"> prace</w:t>
      </w:r>
      <w:r w:rsidR="00EA31F6" w:rsidRPr="00A13EC0">
        <w:rPr>
          <w:rStyle w:val="Odwoanieprzypisukocowego"/>
        </w:rPr>
        <w:endnoteReference w:id="9"/>
      </w:r>
      <w:r w:rsidR="00E258F4" w:rsidRPr="00A13EC0">
        <w:rPr>
          <w:bCs/>
          <w:color w:val="auto"/>
        </w:rPr>
        <w:t xml:space="preserve"> w odniesieniu do jednostki kogeneracji</w:t>
      </w:r>
      <w:r w:rsidRPr="00A13EC0">
        <w:rPr>
          <w:rFonts w:cs="Arial"/>
          <w:color w:val="auto"/>
        </w:rPr>
        <w:t xml:space="preserve"> o mocy zainstalowanej elektrycznej </w:t>
      </w:r>
      <w:r w:rsidRPr="00A13EC0">
        <w:rPr>
          <w:rFonts w:cs="Arial"/>
          <w:b/>
          <w:color w:val="auto"/>
        </w:rPr>
        <w:t>mniejszej niż 50 MW</w:t>
      </w:r>
      <w:r w:rsidR="0014570E" w:rsidRPr="00B31EA3">
        <w:rPr>
          <w:rFonts w:cs="Arial"/>
          <w:color w:val="auto"/>
        </w:rPr>
        <w:t>,</w:t>
      </w:r>
      <w:r w:rsidRPr="00B31EA3">
        <w:rPr>
          <w:bCs/>
          <w:color w:val="auto"/>
        </w:rPr>
        <w:t xml:space="preserve"> </w:t>
      </w:r>
      <w:r w:rsidRPr="00A13EC0">
        <w:rPr>
          <w:bCs/>
          <w:color w:val="auto"/>
        </w:rPr>
        <w:t xml:space="preserve">w której wytworzenie po raz pierwszy energii elektrycznej nastąpiło </w:t>
      </w:r>
      <w:r w:rsidR="00301621">
        <w:rPr>
          <w:b/>
          <w:bCs/>
          <w:color w:val="auto"/>
        </w:rPr>
        <w:lastRenderedPageBreak/>
        <w:t>po</w:t>
      </w:r>
      <w:r w:rsidRPr="00A13EC0">
        <w:rPr>
          <w:b/>
          <w:bCs/>
          <w:color w:val="auto"/>
        </w:rPr>
        <w:t xml:space="preserve"> dniu 31 grudnia 2018 r.</w:t>
      </w:r>
      <w:r w:rsidRPr="00A13EC0">
        <w:rPr>
          <w:bCs/>
          <w:color w:val="auto"/>
        </w:rPr>
        <w:t xml:space="preserve">, </w:t>
      </w:r>
      <w:r w:rsidRPr="000F5506">
        <w:rPr>
          <w:b/>
          <w:bCs/>
          <w:color w:val="FF0000"/>
        </w:rPr>
        <w:t>nie może uzyskać</w:t>
      </w:r>
      <w:r w:rsidRPr="000F5506">
        <w:rPr>
          <w:bCs/>
          <w:color w:val="auto"/>
        </w:rPr>
        <w:t xml:space="preserve"> </w:t>
      </w:r>
      <w:r w:rsidRPr="000F5506">
        <w:rPr>
          <w:b/>
          <w:bCs/>
          <w:color w:val="FF0000"/>
        </w:rPr>
        <w:t>wsparcia</w:t>
      </w:r>
      <w:r w:rsidRPr="00A13EC0">
        <w:rPr>
          <w:b/>
          <w:bCs/>
          <w:color w:val="auto"/>
        </w:rPr>
        <w:t xml:space="preserve"> </w:t>
      </w:r>
      <w:r w:rsidR="00C92793" w:rsidRPr="00A13EC0">
        <w:rPr>
          <w:b/>
          <w:bCs/>
          <w:color w:val="auto"/>
        </w:rPr>
        <w:t xml:space="preserve">ani </w:t>
      </w:r>
      <w:r w:rsidRPr="00A13EC0">
        <w:rPr>
          <w:b/>
          <w:bCs/>
          <w:color w:val="auto"/>
        </w:rPr>
        <w:t xml:space="preserve">w </w:t>
      </w:r>
      <w:r w:rsidR="00C92793" w:rsidRPr="00A13EC0">
        <w:rPr>
          <w:b/>
          <w:bCs/>
          <w:color w:val="auto"/>
        </w:rPr>
        <w:t>formie</w:t>
      </w:r>
      <w:r w:rsidRPr="00A13EC0">
        <w:rPr>
          <w:b/>
          <w:bCs/>
          <w:color w:val="auto"/>
        </w:rPr>
        <w:t xml:space="preserve"> premii gwarantowanej</w:t>
      </w:r>
      <w:r w:rsidR="00B31EA3">
        <w:rPr>
          <w:b/>
          <w:bCs/>
          <w:color w:val="auto"/>
        </w:rPr>
        <w:t>,</w:t>
      </w:r>
      <w:r w:rsidR="00C92793" w:rsidRPr="00A13EC0">
        <w:rPr>
          <w:b/>
          <w:bCs/>
          <w:color w:val="auto"/>
        </w:rPr>
        <w:t xml:space="preserve"> ani w formie premii kogeneracyjnej</w:t>
      </w:r>
      <w:r w:rsidRPr="00A13EC0">
        <w:rPr>
          <w:b/>
          <w:bCs/>
          <w:color w:val="auto"/>
        </w:rPr>
        <w:t xml:space="preserve"> </w:t>
      </w:r>
      <w:r w:rsidR="00C92793" w:rsidRPr="00A13EC0">
        <w:rPr>
          <w:bCs/>
          <w:color w:val="auto"/>
        </w:rPr>
        <w:t>(</w:t>
      </w:r>
      <w:r w:rsidR="00D25826" w:rsidRPr="00A13EC0">
        <w:rPr>
          <w:bCs/>
          <w:color w:val="auto"/>
        </w:rPr>
        <w:t xml:space="preserve">por. </w:t>
      </w:r>
      <w:r w:rsidRPr="00A13EC0">
        <w:rPr>
          <w:bCs/>
          <w:color w:val="auto"/>
        </w:rPr>
        <w:t>art. 101 ust. 5 ustawy o CHP</w:t>
      </w:r>
      <w:r w:rsidR="00C92793" w:rsidRPr="00A13EC0">
        <w:rPr>
          <w:bCs/>
          <w:color w:val="auto"/>
        </w:rPr>
        <w:t>)</w:t>
      </w:r>
      <w:r w:rsidRPr="00A13EC0">
        <w:rPr>
          <w:bCs/>
          <w:color w:val="auto"/>
        </w:rPr>
        <w:t>.</w:t>
      </w:r>
    </w:p>
    <w:p w:rsidR="00A26503" w:rsidRDefault="0039511A" w:rsidP="000F5506">
      <w:pPr>
        <w:pStyle w:val="Default"/>
        <w:numPr>
          <w:ilvl w:val="0"/>
          <w:numId w:val="30"/>
        </w:numPr>
        <w:spacing w:line="276" w:lineRule="auto"/>
        <w:ind w:left="284" w:hanging="284"/>
        <w:jc w:val="both"/>
        <w:rPr>
          <w:bCs/>
          <w:color w:val="auto"/>
        </w:rPr>
      </w:pPr>
      <w:r>
        <w:rPr>
          <w:bCs/>
          <w:color w:val="auto"/>
        </w:rPr>
        <w:t>wytwórca, który</w:t>
      </w:r>
      <w:r w:rsidR="00883AFD" w:rsidRPr="00A35F7D">
        <w:rPr>
          <w:bCs/>
          <w:color w:val="auto"/>
        </w:rPr>
        <w:t xml:space="preserve"> w odniesieniu do </w:t>
      </w:r>
      <w:r w:rsidR="00883AFD" w:rsidRPr="00A35F7D">
        <w:rPr>
          <w:b/>
          <w:bCs/>
          <w:color w:val="auto"/>
        </w:rPr>
        <w:t>nowej jednostki kogeneracji</w:t>
      </w:r>
      <w:r w:rsidR="00883AFD" w:rsidRPr="00A35F7D">
        <w:rPr>
          <w:bCs/>
          <w:color w:val="auto"/>
        </w:rPr>
        <w:t xml:space="preserve"> w rozumieniu art. 2 </w:t>
      </w:r>
      <w:r w:rsidR="00843F61">
        <w:rPr>
          <w:bCs/>
          <w:color w:val="auto"/>
        </w:rPr>
        <w:br/>
      </w:r>
      <w:r w:rsidR="00883AFD" w:rsidRPr="00A35F7D">
        <w:rPr>
          <w:bCs/>
          <w:color w:val="auto"/>
        </w:rPr>
        <w:t>pkt 14 ustawy o CHP, w brzmieniu obowiązującym do dnia 19 marca 2019 r.</w:t>
      </w:r>
      <w:r w:rsidR="00883AFD" w:rsidRPr="001967E3">
        <w:rPr>
          <w:bCs/>
          <w:color w:val="auto"/>
        </w:rPr>
        <w:t xml:space="preserve">, </w:t>
      </w:r>
      <w:r w:rsidR="00883AFD" w:rsidRPr="000F5506">
        <w:rPr>
          <w:rFonts w:cs="Arial"/>
          <w:color w:val="auto"/>
        </w:rPr>
        <w:t xml:space="preserve">o mocy zainstalowanej elektrycznej </w:t>
      </w:r>
      <w:r w:rsidR="00883AFD" w:rsidRPr="000F5506">
        <w:rPr>
          <w:rFonts w:cs="Arial"/>
          <w:b/>
          <w:color w:val="auto"/>
        </w:rPr>
        <w:t>nie mniejszej niż 1 MW i mniejszej niż 50 MW,</w:t>
      </w:r>
      <w:r w:rsidR="00883AFD" w:rsidRPr="00A35F7D">
        <w:rPr>
          <w:bCs/>
          <w:color w:val="auto"/>
        </w:rPr>
        <w:t xml:space="preserve"> </w:t>
      </w:r>
      <w:r>
        <w:rPr>
          <w:bCs/>
          <w:color w:val="auto"/>
        </w:rPr>
        <w:t xml:space="preserve">podjął </w:t>
      </w:r>
      <w:r w:rsidRPr="00B53635">
        <w:rPr>
          <w:bCs/>
          <w:color w:val="auto"/>
        </w:rPr>
        <w:t xml:space="preserve">decyzję </w:t>
      </w:r>
      <w:r w:rsidRPr="000F5506">
        <w:rPr>
          <w:bCs/>
          <w:color w:val="auto"/>
        </w:rPr>
        <w:t>inwestycyjną</w:t>
      </w:r>
      <w:r w:rsidR="00EA31F6" w:rsidRPr="000F5506">
        <w:rPr>
          <w:bCs/>
          <w:color w:val="auto"/>
          <w:vertAlign w:val="superscript"/>
        </w:rPr>
        <w:t>9</w:t>
      </w:r>
      <w:r w:rsidR="00883AFD" w:rsidRPr="000F5506">
        <w:rPr>
          <w:bCs/>
          <w:color w:val="auto"/>
        </w:rPr>
        <w:t xml:space="preserve"> w rozumieniu</w:t>
      </w:r>
      <w:r w:rsidR="00883AFD" w:rsidRPr="00A35F7D">
        <w:rPr>
          <w:bCs/>
          <w:color w:val="auto"/>
        </w:rPr>
        <w:t xml:space="preserve"> art. 2 pkt 3a ustawy o CHP, w brzmieniu nadanym nowelizacją</w:t>
      </w:r>
      <w:r w:rsidR="00554533">
        <w:rPr>
          <w:bCs/>
          <w:color w:val="auto"/>
        </w:rPr>
        <w:t>,</w:t>
      </w:r>
      <w:r w:rsidR="00883AFD" w:rsidRPr="00A35F7D">
        <w:rPr>
          <w:b/>
          <w:bCs/>
          <w:color w:val="auto"/>
        </w:rPr>
        <w:t xml:space="preserve"> </w:t>
      </w:r>
      <w:r w:rsidR="00883AFD" w:rsidRPr="002606FE">
        <w:rPr>
          <w:b/>
          <w:bCs/>
          <w:color w:val="auto"/>
        </w:rPr>
        <w:t xml:space="preserve">pomiędzy dniem </w:t>
      </w:r>
      <w:r w:rsidR="00883AFD" w:rsidRPr="000F5506">
        <w:rPr>
          <w:b/>
          <w:bCs/>
          <w:color w:val="auto"/>
        </w:rPr>
        <w:t>1 stycznia 2019 r.</w:t>
      </w:r>
      <w:r w:rsidR="00883AFD" w:rsidRPr="002606FE">
        <w:rPr>
          <w:b/>
          <w:bCs/>
          <w:color w:val="auto"/>
        </w:rPr>
        <w:t xml:space="preserve"> a dniem </w:t>
      </w:r>
      <w:r w:rsidR="00B7625D" w:rsidRPr="002606FE">
        <w:rPr>
          <w:b/>
          <w:bCs/>
          <w:color w:val="auto"/>
        </w:rPr>
        <w:t>19 marca 2019 r.</w:t>
      </w:r>
      <w:r w:rsidR="00883AFD" w:rsidRPr="000F5506">
        <w:rPr>
          <w:bCs/>
          <w:color w:val="auto"/>
        </w:rPr>
        <w:t xml:space="preserve"> </w:t>
      </w:r>
      <w:r w:rsidR="00223CDC">
        <w:rPr>
          <w:bCs/>
          <w:color w:val="auto"/>
        </w:rPr>
        <w:t>(</w:t>
      </w:r>
      <w:r w:rsidR="00883AFD" w:rsidRPr="00A35F7D">
        <w:rPr>
          <w:bCs/>
          <w:color w:val="auto"/>
        </w:rPr>
        <w:t xml:space="preserve">art. 6 ust. 1 </w:t>
      </w:r>
      <w:r w:rsidR="00883AFD" w:rsidRPr="00843F61">
        <w:rPr>
          <w:bCs/>
          <w:color w:val="auto"/>
        </w:rPr>
        <w:t>nowelizacji</w:t>
      </w:r>
      <w:r w:rsidR="00223CDC">
        <w:rPr>
          <w:bCs/>
          <w:color w:val="auto"/>
        </w:rPr>
        <w:t>)</w:t>
      </w:r>
      <w:r w:rsidR="006E62DB">
        <w:rPr>
          <w:bCs/>
          <w:color w:val="auto"/>
        </w:rPr>
        <w:t>.</w:t>
      </w:r>
    </w:p>
    <w:p w:rsidR="003E76A4" w:rsidRDefault="003E76A4" w:rsidP="00084F13">
      <w:pPr>
        <w:pStyle w:val="Nagwek1"/>
        <w:numPr>
          <w:ilvl w:val="0"/>
          <w:numId w:val="19"/>
        </w:numPr>
        <w:spacing w:line="276" w:lineRule="auto"/>
        <w:jc w:val="center"/>
        <w:rPr>
          <w:rFonts w:ascii="Cambria" w:hAnsi="Cambria"/>
          <w:sz w:val="26"/>
          <w:szCs w:val="26"/>
          <w:lang w:bidi="pl-PL"/>
        </w:rPr>
      </w:pPr>
      <w:bookmarkStart w:id="17" w:name="_Toc8909222"/>
      <w:bookmarkStart w:id="18" w:name="_Toc2088998"/>
      <w:r w:rsidRPr="007A3342">
        <w:rPr>
          <w:rFonts w:ascii="Cambria" w:hAnsi="Cambria"/>
          <w:sz w:val="26"/>
          <w:szCs w:val="26"/>
          <w:lang w:bidi="pl-PL"/>
        </w:rPr>
        <w:t>Wsparcie dla wytwórcy</w:t>
      </w:r>
      <w:r>
        <w:rPr>
          <w:rFonts w:ascii="Cambria" w:hAnsi="Cambria"/>
          <w:sz w:val="26"/>
          <w:szCs w:val="26"/>
          <w:lang w:bidi="pl-PL"/>
        </w:rPr>
        <w:t xml:space="preserve"> </w:t>
      </w:r>
      <w:r w:rsidRPr="007A3342">
        <w:rPr>
          <w:rFonts w:ascii="Cambria" w:hAnsi="Cambria"/>
          <w:sz w:val="26"/>
          <w:szCs w:val="26"/>
          <w:lang w:bidi="pl-PL"/>
        </w:rPr>
        <w:t>zużywającego</w:t>
      </w:r>
      <w:r>
        <w:rPr>
          <w:rFonts w:ascii="Cambria" w:hAnsi="Cambria"/>
          <w:sz w:val="26"/>
          <w:szCs w:val="26"/>
          <w:lang w:bidi="pl-PL"/>
        </w:rPr>
        <w:br/>
      </w:r>
      <w:r w:rsidRPr="007A3342">
        <w:rPr>
          <w:rFonts w:ascii="Cambria" w:hAnsi="Cambria"/>
          <w:sz w:val="26"/>
          <w:szCs w:val="26"/>
          <w:lang w:bidi="pl-PL"/>
        </w:rPr>
        <w:t>więcej niż jeden rodzaj paliwa</w:t>
      </w:r>
      <w:bookmarkEnd w:id="17"/>
    </w:p>
    <w:p w:rsidR="003E76A4" w:rsidRPr="00932FDD" w:rsidRDefault="003E76A4" w:rsidP="00084F13">
      <w:pPr>
        <w:pStyle w:val="Default"/>
        <w:spacing w:before="240" w:after="195" w:line="276" w:lineRule="auto"/>
        <w:jc w:val="both"/>
        <w:rPr>
          <w:b/>
          <w:bCs/>
          <w:color w:val="auto"/>
        </w:rPr>
      </w:pPr>
      <w:r w:rsidRPr="00932FDD">
        <w:rPr>
          <w:bCs/>
          <w:color w:val="auto"/>
        </w:rPr>
        <w:t>Wytwórc</w:t>
      </w:r>
      <w:r w:rsidR="00EC0840">
        <w:rPr>
          <w:bCs/>
          <w:color w:val="auto"/>
        </w:rPr>
        <w:t xml:space="preserve">y </w:t>
      </w:r>
      <w:r w:rsidRPr="00932FDD">
        <w:rPr>
          <w:bCs/>
          <w:color w:val="auto"/>
        </w:rPr>
        <w:t xml:space="preserve">energii elektrycznej wytworzonej w jednostce kogeneracji, w której do wytworzenia energii elektrycznej i ciepła zużywa się </w:t>
      </w:r>
      <w:r w:rsidRPr="00932FDD">
        <w:rPr>
          <w:b/>
          <w:bCs/>
          <w:color w:val="auto"/>
        </w:rPr>
        <w:t>więcej niż jeden rodzaj paliwa</w:t>
      </w:r>
      <w:r w:rsidRPr="00932FDD">
        <w:rPr>
          <w:bCs/>
          <w:color w:val="auto"/>
        </w:rPr>
        <w:t xml:space="preserve">, o którym mowa </w:t>
      </w:r>
      <w:r w:rsidR="00843F61">
        <w:rPr>
          <w:bCs/>
          <w:color w:val="auto"/>
        </w:rPr>
        <w:br/>
      </w:r>
      <w:r w:rsidRPr="00932FDD">
        <w:rPr>
          <w:bCs/>
          <w:color w:val="auto"/>
        </w:rPr>
        <w:t xml:space="preserve">w art. 15 ust. 5 ustawy o CHP (tzw. jednostki kogeneracji „wielopaliwowe”), wsparcie w postaci premii gwarantowanej przysługuje w wysokości obliczonej </w:t>
      </w:r>
      <w:r w:rsidRPr="00932FDD">
        <w:rPr>
          <w:b/>
          <w:bCs/>
          <w:color w:val="auto"/>
        </w:rPr>
        <w:t xml:space="preserve">proporcjonalnie </w:t>
      </w:r>
      <w:r w:rsidRPr="00932FDD">
        <w:rPr>
          <w:bCs/>
          <w:color w:val="auto"/>
        </w:rPr>
        <w:t>do procentowego udziału energii chemicznej danego paliwa w łącznej ilości energii chemicznej paliw zużywanych do wytwarzania energii elektrycznej i ciepła w tej jednostce</w:t>
      </w:r>
      <w:r w:rsidR="00E275EB">
        <w:rPr>
          <w:bCs/>
          <w:color w:val="auto"/>
        </w:rPr>
        <w:t xml:space="preserve"> (art. 8 ustawy o CHP)</w:t>
      </w:r>
      <w:r w:rsidRPr="00932FDD">
        <w:rPr>
          <w:bCs/>
          <w:color w:val="auto"/>
        </w:rPr>
        <w:t>.</w:t>
      </w:r>
    </w:p>
    <w:p w:rsidR="002650C8" w:rsidRPr="002650C8" w:rsidRDefault="002650C8" w:rsidP="00084F13">
      <w:pPr>
        <w:pStyle w:val="Nagwek1"/>
        <w:numPr>
          <w:ilvl w:val="0"/>
          <w:numId w:val="19"/>
        </w:numPr>
        <w:spacing w:after="120" w:line="276" w:lineRule="auto"/>
        <w:jc w:val="center"/>
        <w:rPr>
          <w:rFonts w:ascii="Cambria" w:hAnsi="Cambria"/>
          <w:sz w:val="26"/>
          <w:szCs w:val="26"/>
        </w:rPr>
      </w:pPr>
      <w:bookmarkStart w:id="19" w:name="_Toc8909223"/>
      <w:r w:rsidRPr="002650C8">
        <w:rPr>
          <w:rFonts w:ascii="Cambria" w:hAnsi="Cambria"/>
          <w:sz w:val="26"/>
          <w:szCs w:val="26"/>
        </w:rPr>
        <w:t>Badanie tzw. „efektu zachęty”</w:t>
      </w:r>
      <w:bookmarkEnd w:id="18"/>
      <w:bookmarkEnd w:id="19"/>
    </w:p>
    <w:p w:rsidR="00C715C6" w:rsidRPr="00227374" w:rsidRDefault="00C715C6" w:rsidP="000F5506">
      <w:pPr>
        <w:spacing w:before="240" w:after="0" w:line="276" w:lineRule="auto"/>
        <w:jc w:val="both"/>
        <w:rPr>
          <w:rFonts w:ascii="Cambria" w:hAnsi="Cambria"/>
          <w:sz w:val="24"/>
          <w:szCs w:val="24"/>
        </w:rPr>
      </w:pPr>
      <w:r w:rsidRPr="00227374">
        <w:rPr>
          <w:rFonts w:ascii="Cambria" w:hAnsi="Cambria"/>
          <w:sz w:val="24"/>
          <w:szCs w:val="24"/>
        </w:rPr>
        <w:t>Zgodnie z nowym brzmieniem art. 43 ust. 7 ustawy – Prawo energetyczne, nadanym ustawą</w:t>
      </w:r>
      <w:r w:rsidR="00DC4B1A" w:rsidRPr="00227374">
        <w:rPr>
          <w:rFonts w:ascii="Cambria" w:hAnsi="Cambria"/>
          <w:sz w:val="24"/>
          <w:szCs w:val="24"/>
        </w:rPr>
        <w:t xml:space="preserve"> </w:t>
      </w:r>
      <w:r w:rsidR="00843F61">
        <w:rPr>
          <w:rFonts w:ascii="Cambria" w:hAnsi="Cambria"/>
          <w:sz w:val="24"/>
          <w:szCs w:val="24"/>
        </w:rPr>
        <w:br/>
      </w:r>
      <w:r w:rsidR="00DC4B1A" w:rsidRPr="00227374">
        <w:rPr>
          <w:rFonts w:ascii="Cambria" w:hAnsi="Cambria"/>
          <w:sz w:val="24"/>
          <w:szCs w:val="24"/>
        </w:rPr>
        <w:t xml:space="preserve">o </w:t>
      </w:r>
      <w:r w:rsidR="00E45322" w:rsidRPr="00227374">
        <w:rPr>
          <w:rFonts w:ascii="Cambria" w:hAnsi="Cambria"/>
          <w:sz w:val="24"/>
          <w:szCs w:val="24"/>
        </w:rPr>
        <w:t>CHP</w:t>
      </w:r>
      <w:r w:rsidRPr="00227374">
        <w:rPr>
          <w:rFonts w:ascii="Cambria" w:hAnsi="Cambria"/>
          <w:sz w:val="24"/>
          <w:szCs w:val="24"/>
        </w:rPr>
        <w:t xml:space="preserve">, do wniosku o wydanie promesy koncesji, bądź promesy zmiany koncesji </w:t>
      </w:r>
      <w:r w:rsidR="00E45322" w:rsidRPr="00227374">
        <w:rPr>
          <w:rFonts w:ascii="Cambria" w:hAnsi="Cambria"/>
          <w:sz w:val="24"/>
          <w:szCs w:val="24"/>
        </w:rPr>
        <w:br/>
      </w:r>
      <w:r w:rsidRPr="00227374">
        <w:rPr>
          <w:rFonts w:ascii="Cambria" w:hAnsi="Cambria"/>
          <w:sz w:val="24"/>
          <w:szCs w:val="24"/>
        </w:rPr>
        <w:t xml:space="preserve">na wykonywanie działalności gospodarczej polegającej na wytwarzaniu energii elektrycznej </w:t>
      </w:r>
      <w:r w:rsidR="00843F61">
        <w:rPr>
          <w:rFonts w:ascii="Cambria" w:hAnsi="Cambria"/>
          <w:sz w:val="24"/>
          <w:szCs w:val="24"/>
        </w:rPr>
        <w:br/>
      </w:r>
      <w:r w:rsidRPr="00227374">
        <w:rPr>
          <w:rFonts w:ascii="Cambria" w:hAnsi="Cambria"/>
          <w:sz w:val="24"/>
          <w:szCs w:val="24"/>
        </w:rPr>
        <w:t>w jednostce kogeneracji należy dołączyć opis techniczno-ekonomiczny projektowanej inwestycji, dla której rozpoczęcie prac</w:t>
      </w:r>
      <w:r w:rsidR="004B66C9" w:rsidRPr="000F5506">
        <w:rPr>
          <w:rFonts w:ascii="Cambria" w:hAnsi="Cambria"/>
          <w:sz w:val="24"/>
          <w:szCs w:val="24"/>
          <w:vertAlign w:val="superscript"/>
        </w:rPr>
        <w:t>9</w:t>
      </w:r>
      <w:r w:rsidRPr="00227374">
        <w:rPr>
          <w:rFonts w:ascii="Cambria" w:hAnsi="Cambria"/>
          <w:sz w:val="24"/>
          <w:szCs w:val="24"/>
        </w:rPr>
        <w:t xml:space="preserve"> nastąpi </w:t>
      </w:r>
      <w:r w:rsidR="00DC4B1A" w:rsidRPr="00227374">
        <w:rPr>
          <w:rFonts w:ascii="Cambria" w:hAnsi="Cambria"/>
          <w:sz w:val="24"/>
          <w:szCs w:val="24"/>
        </w:rPr>
        <w:t xml:space="preserve">po dniu wejścia w życie ustawy o CHP, </w:t>
      </w:r>
      <w:r w:rsidR="00843F61">
        <w:rPr>
          <w:rFonts w:ascii="Cambria" w:hAnsi="Cambria"/>
          <w:sz w:val="24"/>
          <w:szCs w:val="24"/>
        </w:rPr>
        <w:br/>
      </w:r>
      <w:r w:rsidR="00DC4B1A" w:rsidRPr="00227374">
        <w:rPr>
          <w:rFonts w:ascii="Cambria" w:hAnsi="Cambria"/>
          <w:sz w:val="24"/>
          <w:szCs w:val="24"/>
        </w:rPr>
        <w:t xml:space="preserve">tj. </w:t>
      </w:r>
      <w:r w:rsidR="00DC4B1A" w:rsidRPr="009A53BC">
        <w:rPr>
          <w:rFonts w:ascii="Cambria" w:hAnsi="Cambria"/>
          <w:b/>
          <w:sz w:val="24"/>
          <w:szCs w:val="24"/>
        </w:rPr>
        <w:t>po dniu</w:t>
      </w:r>
      <w:r w:rsidRPr="009A53BC">
        <w:rPr>
          <w:rFonts w:ascii="Cambria" w:hAnsi="Cambria"/>
          <w:b/>
          <w:sz w:val="24"/>
          <w:szCs w:val="24"/>
        </w:rPr>
        <w:t xml:space="preserve"> 25 stycznia 2019 r.</w:t>
      </w:r>
      <w:r w:rsidRPr="00227374">
        <w:rPr>
          <w:rFonts w:ascii="Cambria" w:hAnsi="Cambria"/>
          <w:sz w:val="24"/>
          <w:szCs w:val="24"/>
        </w:rPr>
        <w:t xml:space="preserve"> </w:t>
      </w:r>
    </w:p>
    <w:p w:rsidR="00C715C6" w:rsidRPr="00227374" w:rsidRDefault="00C715C6" w:rsidP="000F5506">
      <w:pPr>
        <w:spacing w:after="0" w:line="276" w:lineRule="auto"/>
        <w:jc w:val="both"/>
        <w:rPr>
          <w:rFonts w:ascii="Cambria" w:hAnsi="Cambria"/>
          <w:sz w:val="24"/>
          <w:szCs w:val="24"/>
          <w:u w:val="single"/>
        </w:rPr>
      </w:pPr>
      <w:r w:rsidRPr="00227374">
        <w:rPr>
          <w:rFonts w:ascii="Cambria" w:hAnsi="Cambria"/>
          <w:sz w:val="24"/>
          <w:szCs w:val="24"/>
        </w:rPr>
        <w:t>Prezes URE, na podstawie opisu techniczno-ekonomicznego projektowanej inwestycji,</w:t>
      </w:r>
      <w:r w:rsidR="008C0D91" w:rsidRPr="00227374">
        <w:rPr>
          <w:rFonts w:ascii="Cambria" w:hAnsi="Cambria"/>
          <w:sz w:val="24"/>
          <w:szCs w:val="24"/>
        </w:rPr>
        <w:t xml:space="preserve"> </w:t>
      </w:r>
      <w:r w:rsidRPr="00227374">
        <w:rPr>
          <w:rFonts w:ascii="Cambria" w:hAnsi="Cambria"/>
          <w:sz w:val="24"/>
          <w:szCs w:val="24"/>
        </w:rPr>
        <w:t>stwierdza w decyzji w przedmiocie wydania promesy koncesji</w:t>
      </w:r>
      <w:r w:rsidR="00843F61">
        <w:rPr>
          <w:rFonts w:ascii="Cambria" w:hAnsi="Cambria"/>
          <w:sz w:val="24"/>
          <w:szCs w:val="24"/>
        </w:rPr>
        <w:t>,</w:t>
      </w:r>
      <w:r w:rsidRPr="00227374">
        <w:rPr>
          <w:rFonts w:ascii="Cambria" w:hAnsi="Cambria"/>
          <w:sz w:val="24"/>
          <w:szCs w:val="24"/>
        </w:rPr>
        <w:t xml:space="preserve"> bądź promesy zmiany koncesji, czy inwestycja zostałaby zrealizowana w przypadku, gdyby dla energii elektrycznej wytworzonej w tej jednostce nie przysługiwało prawo do wypłaty</w:t>
      </w:r>
      <w:r w:rsidR="00DC5141" w:rsidRPr="00227374">
        <w:rPr>
          <w:rFonts w:ascii="Cambria" w:hAnsi="Cambria"/>
          <w:sz w:val="24"/>
          <w:szCs w:val="24"/>
        </w:rPr>
        <w:t xml:space="preserve"> </w:t>
      </w:r>
      <w:r w:rsidRPr="00227374">
        <w:rPr>
          <w:rFonts w:ascii="Cambria" w:hAnsi="Cambria"/>
          <w:sz w:val="24"/>
          <w:szCs w:val="24"/>
        </w:rPr>
        <w:t>premii gwarantowanej</w:t>
      </w:r>
      <w:r w:rsidR="00DC5141" w:rsidRPr="00227374">
        <w:rPr>
          <w:rFonts w:ascii="Cambria" w:hAnsi="Cambria"/>
          <w:sz w:val="24"/>
          <w:szCs w:val="24"/>
        </w:rPr>
        <w:t>.</w:t>
      </w:r>
      <w:r w:rsidRPr="00227374">
        <w:rPr>
          <w:rFonts w:ascii="Cambria" w:hAnsi="Cambria"/>
          <w:sz w:val="24"/>
          <w:szCs w:val="24"/>
          <w:u w:val="single"/>
        </w:rPr>
        <w:t xml:space="preserve"> </w:t>
      </w:r>
    </w:p>
    <w:p w:rsidR="00DC5141" w:rsidRPr="00227374" w:rsidRDefault="00DC5141" w:rsidP="000F5506">
      <w:pPr>
        <w:pStyle w:val="Default"/>
        <w:spacing w:before="120" w:line="276" w:lineRule="auto"/>
        <w:jc w:val="both"/>
        <w:rPr>
          <w:b/>
          <w:bCs/>
          <w:color w:val="FF0000"/>
        </w:rPr>
      </w:pPr>
      <w:r w:rsidRPr="00227374">
        <w:rPr>
          <w:b/>
          <w:bCs/>
          <w:color w:val="FF0000"/>
        </w:rPr>
        <w:t>Uwaga!</w:t>
      </w:r>
    </w:p>
    <w:p w:rsidR="00223CDC" w:rsidRPr="000F5506" w:rsidRDefault="00DC5141" w:rsidP="00301621">
      <w:pPr>
        <w:pStyle w:val="Default"/>
        <w:tabs>
          <w:tab w:val="left" w:pos="567"/>
        </w:tabs>
        <w:spacing w:after="120" w:line="276" w:lineRule="auto"/>
        <w:jc w:val="both"/>
        <w:rPr>
          <w:rFonts w:cs="Arial"/>
          <w:lang w:bidi="pl-PL"/>
        </w:rPr>
      </w:pPr>
      <w:r w:rsidRPr="000F5506">
        <w:rPr>
          <w:rFonts w:cs="Arial"/>
          <w:lang w:bidi="pl-PL"/>
        </w:rPr>
        <w:t>W</w:t>
      </w:r>
      <w:r w:rsidR="005F02A4" w:rsidRPr="000F5506">
        <w:rPr>
          <w:rFonts w:cs="Arial"/>
          <w:lang w:bidi="pl-PL"/>
        </w:rPr>
        <w:t xml:space="preserve">ytwórca energii elektrycznej, </w:t>
      </w:r>
      <w:r w:rsidR="00273147" w:rsidRPr="000F5506">
        <w:rPr>
          <w:rFonts w:cs="Arial"/>
          <w:lang w:bidi="pl-PL"/>
        </w:rPr>
        <w:t xml:space="preserve">który nie uzyska ww. stwierdzenia dla inwestycji </w:t>
      </w:r>
      <w:r w:rsidR="00843F61" w:rsidRPr="000F5506">
        <w:rPr>
          <w:rFonts w:cs="Arial"/>
          <w:lang w:bidi="pl-PL"/>
        </w:rPr>
        <w:br/>
      </w:r>
      <w:r w:rsidR="0079408A">
        <w:rPr>
          <w:rFonts w:cs="Arial"/>
          <w:lang w:bidi="pl-PL"/>
        </w:rPr>
        <w:t xml:space="preserve">w zakresie </w:t>
      </w:r>
      <w:r w:rsidR="00273147" w:rsidRPr="00223CDC">
        <w:rPr>
          <w:rFonts w:cs="Arial"/>
          <w:b/>
          <w:lang w:bidi="pl-PL"/>
        </w:rPr>
        <w:t>nowej małej</w:t>
      </w:r>
      <w:r w:rsidR="00273147" w:rsidRPr="000F5506">
        <w:rPr>
          <w:rFonts w:cs="Arial"/>
          <w:lang w:bidi="pl-PL"/>
        </w:rPr>
        <w:t xml:space="preserve"> jednostki kogeneracji i </w:t>
      </w:r>
      <w:r w:rsidR="0079408A">
        <w:rPr>
          <w:rFonts w:cs="Arial"/>
          <w:lang w:bidi="pl-PL"/>
        </w:rPr>
        <w:t xml:space="preserve">w zakresie </w:t>
      </w:r>
      <w:r w:rsidR="00273147" w:rsidRPr="00223CDC">
        <w:rPr>
          <w:rFonts w:cs="Arial"/>
          <w:b/>
          <w:lang w:bidi="pl-PL"/>
        </w:rPr>
        <w:t>znacznie zmodernizowanej małej</w:t>
      </w:r>
      <w:r w:rsidR="00273147" w:rsidRPr="000F5506">
        <w:rPr>
          <w:rFonts w:cs="Arial"/>
          <w:lang w:bidi="pl-PL"/>
        </w:rPr>
        <w:t xml:space="preserve"> jednostki kogeneracji</w:t>
      </w:r>
      <w:r w:rsidR="00273147" w:rsidRPr="008C27E9">
        <w:rPr>
          <w:rFonts w:cs="Arial"/>
          <w:b/>
          <w:lang w:bidi="pl-PL"/>
        </w:rPr>
        <w:t xml:space="preserve">, </w:t>
      </w:r>
      <w:r w:rsidR="00273147" w:rsidRPr="000F5506">
        <w:rPr>
          <w:rFonts w:cs="Arial"/>
          <w:b/>
          <w:color w:val="FF0000"/>
          <w:u w:val="single"/>
          <w:lang w:bidi="pl-PL"/>
        </w:rPr>
        <w:t>nie może złożyć</w:t>
      </w:r>
      <w:r w:rsidR="00273147" w:rsidRPr="008C27E9">
        <w:rPr>
          <w:rFonts w:cs="Arial"/>
          <w:b/>
          <w:sz w:val="28"/>
          <w:lang w:bidi="pl-PL"/>
        </w:rPr>
        <w:t xml:space="preserve"> </w:t>
      </w:r>
      <w:r w:rsidR="00273147" w:rsidRPr="000F5506">
        <w:rPr>
          <w:rFonts w:cs="Arial"/>
          <w:lang w:bidi="pl-PL"/>
        </w:rPr>
        <w:t xml:space="preserve">wniosku do Prezesa URE o dopuszczenie </w:t>
      </w:r>
      <w:r w:rsidR="009A53BC" w:rsidRPr="000F5506">
        <w:rPr>
          <w:rFonts w:cs="Arial"/>
          <w:lang w:bidi="pl-PL"/>
        </w:rPr>
        <w:t xml:space="preserve">do </w:t>
      </w:r>
      <w:r w:rsidR="00273147" w:rsidRPr="000F5506">
        <w:rPr>
          <w:rFonts w:cs="Arial"/>
          <w:lang w:bidi="pl-PL"/>
        </w:rPr>
        <w:t>systemu premii gwarantowanej.</w:t>
      </w:r>
      <w:r w:rsidR="00223CDC">
        <w:rPr>
          <w:bCs/>
          <w:lang w:bidi="pl-PL"/>
        </w:rPr>
        <w:t xml:space="preserve"> </w:t>
      </w:r>
    </w:p>
    <w:p w:rsidR="0079408A" w:rsidRDefault="00273147" w:rsidP="000F5506">
      <w:pPr>
        <w:pStyle w:val="Default"/>
        <w:tabs>
          <w:tab w:val="left" w:pos="567"/>
        </w:tabs>
        <w:spacing w:line="276" w:lineRule="auto"/>
        <w:jc w:val="both"/>
      </w:pPr>
      <w:r w:rsidRPr="00227374">
        <w:rPr>
          <w:rFonts w:cs="Arial"/>
          <w:lang w:bidi="pl-PL"/>
        </w:rPr>
        <w:t xml:space="preserve">Wobec </w:t>
      </w:r>
      <w:r w:rsidRPr="00ED1953">
        <w:rPr>
          <w:rFonts w:cs="Arial"/>
          <w:lang w:bidi="pl-PL"/>
        </w:rPr>
        <w:t>powyższego</w:t>
      </w:r>
      <w:r w:rsidR="00E275EB">
        <w:rPr>
          <w:rFonts w:cs="Arial"/>
          <w:lang w:bidi="pl-PL"/>
        </w:rPr>
        <w:t>,</w:t>
      </w:r>
      <w:r w:rsidRPr="00ED1953">
        <w:rPr>
          <w:rFonts w:cs="Arial"/>
          <w:lang w:bidi="pl-PL"/>
        </w:rPr>
        <w:t xml:space="preserve"> </w:t>
      </w:r>
      <w:r w:rsidRPr="00ED1953">
        <w:rPr>
          <w:rFonts w:cs="Arial"/>
          <w:b/>
          <w:lang w:bidi="pl-PL"/>
        </w:rPr>
        <w:t xml:space="preserve">przed </w:t>
      </w:r>
      <w:r w:rsidR="00B22855" w:rsidRPr="00ED1953">
        <w:rPr>
          <w:b/>
        </w:rPr>
        <w:t>rozpoczęcie</w:t>
      </w:r>
      <w:r w:rsidR="005E2612" w:rsidRPr="00ED1953">
        <w:rPr>
          <w:b/>
        </w:rPr>
        <w:t>m</w:t>
      </w:r>
      <w:r w:rsidR="00B22855" w:rsidRPr="00ED1953">
        <w:rPr>
          <w:b/>
        </w:rPr>
        <w:t xml:space="preserve"> prac</w:t>
      </w:r>
      <w:r w:rsidR="004A602F">
        <w:rPr>
          <w:b/>
        </w:rPr>
        <w:t xml:space="preserve"> (podjęciem decyzji inwestycyjnej)</w:t>
      </w:r>
      <w:r w:rsidR="00B22855" w:rsidRPr="00ED1953">
        <w:t xml:space="preserve"> </w:t>
      </w:r>
      <w:r w:rsidR="004A602F">
        <w:br/>
      </w:r>
      <w:r w:rsidR="00E275EB">
        <w:t>w zakresie</w:t>
      </w:r>
      <w:r w:rsidR="0079408A">
        <w:t>:</w:t>
      </w:r>
    </w:p>
    <w:p w:rsidR="0079408A" w:rsidRDefault="00E275EB" w:rsidP="000F5506">
      <w:pPr>
        <w:pStyle w:val="Default"/>
        <w:numPr>
          <w:ilvl w:val="0"/>
          <w:numId w:val="43"/>
        </w:numPr>
        <w:tabs>
          <w:tab w:val="left" w:pos="284"/>
        </w:tabs>
        <w:spacing w:line="276" w:lineRule="auto"/>
        <w:ind w:hanging="720"/>
        <w:jc w:val="both"/>
      </w:pPr>
      <w:r>
        <w:t xml:space="preserve">budowy </w:t>
      </w:r>
      <w:r w:rsidR="002606FE">
        <w:t>nowe</w:t>
      </w:r>
      <w:r>
        <w:t>j</w:t>
      </w:r>
      <w:r w:rsidR="002606FE">
        <w:t xml:space="preserve"> małe</w:t>
      </w:r>
      <w:r>
        <w:t>j</w:t>
      </w:r>
      <w:r w:rsidR="002606FE">
        <w:t xml:space="preserve"> jednostki kogeneracji</w:t>
      </w:r>
      <w:r w:rsidR="00223CDC">
        <w:t>,</w:t>
      </w:r>
    </w:p>
    <w:p w:rsidR="0079408A" w:rsidRPr="008C27E9" w:rsidRDefault="002606FE" w:rsidP="000F5506">
      <w:pPr>
        <w:pStyle w:val="Default"/>
        <w:numPr>
          <w:ilvl w:val="0"/>
          <w:numId w:val="43"/>
        </w:numPr>
        <w:tabs>
          <w:tab w:val="left" w:pos="284"/>
        </w:tabs>
        <w:spacing w:line="276" w:lineRule="auto"/>
        <w:ind w:hanging="720"/>
        <w:jc w:val="both"/>
        <w:rPr>
          <w:rFonts w:cs="Arial"/>
          <w:lang w:bidi="pl-PL"/>
        </w:rPr>
      </w:pPr>
      <w:r>
        <w:t>znacznej modernizacji małej jednostki kogeneracji</w:t>
      </w:r>
      <w:r w:rsidR="0079408A">
        <w:t>,</w:t>
      </w:r>
      <w:r>
        <w:t xml:space="preserve"> </w:t>
      </w:r>
    </w:p>
    <w:p w:rsidR="005E2612" w:rsidRDefault="00814C9B" w:rsidP="000F5506">
      <w:pPr>
        <w:pStyle w:val="Default"/>
        <w:tabs>
          <w:tab w:val="left" w:pos="567"/>
        </w:tabs>
        <w:spacing w:line="276" w:lineRule="auto"/>
        <w:jc w:val="both"/>
        <w:rPr>
          <w:rFonts w:cs="Arial"/>
          <w:lang w:bidi="pl-PL"/>
        </w:rPr>
      </w:pPr>
      <w:r w:rsidRPr="00ED1953">
        <w:rPr>
          <w:b/>
        </w:rPr>
        <w:t>należy</w:t>
      </w:r>
      <w:r w:rsidR="00B22855" w:rsidRPr="00ED1953">
        <w:rPr>
          <w:b/>
        </w:rPr>
        <w:t xml:space="preserve"> </w:t>
      </w:r>
      <w:r w:rsidR="00843F61" w:rsidRPr="00ED1953">
        <w:rPr>
          <w:rFonts w:cs="Arial"/>
          <w:b/>
          <w:lang w:bidi="pl-PL"/>
        </w:rPr>
        <w:t xml:space="preserve">złożyć do </w:t>
      </w:r>
      <w:r w:rsidR="005E2612" w:rsidRPr="00ED1953">
        <w:rPr>
          <w:rFonts w:cs="Arial"/>
          <w:b/>
          <w:lang w:bidi="pl-PL"/>
        </w:rPr>
        <w:t>Prezesa URE</w:t>
      </w:r>
      <w:r w:rsidR="00843F61" w:rsidRPr="00ED1953">
        <w:rPr>
          <w:rFonts w:cs="Arial"/>
          <w:lang w:bidi="pl-PL"/>
        </w:rPr>
        <w:t xml:space="preserve"> </w:t>
      </w:r>
      <w:r w:rsidR="005E2612" w:rsidRPr="00ED1953">
        <w:rPr>
          <w:rFonts w:cs="Arial"/>
          <w:lang w:bidi="pl-PL"/>
        </w:rPr>
        <w:t>wnios</w:t>
      </w:r>
      <w:r w:rsidR="00843F61" w:rsidRPr="00ED1953">
        <w:rPr>
          <w:rFonts w:cs="Arial"/>
          <w:lang w:bidi="pl-PL"/>
        </w:rPr>
        <w:t>ek</w:t>
      </w:r>
      <w:r w:rsidR="005E2612" w:rsidRPr="00ED1953">
        <w:rPr>
          <w:rFonts w:cs="Arial"/>
          <w:lang w:bidi="pl-PL"/>
        </w:rPr>
        <w:t xml:space="preserve"> o wydanie promesy koncesji, bądź promesy zmiany koncesji, </w:t>
      </w:r>
      <w:r w:rsidR="005E2612" w:rsidRPr="000F5506">
        <w:rPr>
          <w:rFonts w:cs="Arial"/>
          <w:b/>
          <w:lang w:bidi="pl-PL"/>
        </w:rPr>
        <w:t xml:space="preserve">załączając </w:t>
      </w:r>
      <w:r w:rsidR="002606FE" w:rsidRPr="000F5506">
        <w:rPr>
          <w:rFonts w:cs="Arial"/>
          <w:b/>
          <w:lang w:bidi="pl-PL"/>
        </w:rPr>
        <w:t xml:space="preserve">do niego </w:t>
      </w:r>
      <w:r w:rsidR="005E2612" w:rsidRPr="000F5506">
        <w:rPr>
          <w:rFonts w:cs="Arial"/>
          <w:b/>
          <w:lang w:bidi="pl-PL"/>
        </w:rPr>
        <w:t>formularz opisu techniczno-ekonomicznego projektowanej inwestycji</w:t>
      </w:r>
      <w:r w:rsidR="005E2612" w:rsidRPr="00D15113">
        <w:rPr>
          <w:rFonts w:cs="Arial"/>
          <w:lang w:bidi="pl-PL"/>
        </w:rPr>
        <w:t>, celem potwierdzenia tzw. „efektu zachęty”.</w:t>
      </w:r>
    </w:p>
    <w:p w:rsidR="00E020E3" w:rsidRDefault="00E020E3" w:rsidP="00E020E3">
      <w:pPr>
        <w:tabs>
          <w:tab w:val="left" w:pos="142"/>
        </w:tabs>
        <w:spacing w:after="120" w:line="276" w:lineRule="auto"/>
        <w:jc w:val="both"/>
        <w:rPr>
          <w:rFonts w:ascii="Cambria" w:hAnsi="Cambria"/>
          <w:b/>
          <w:sz w:val="24"/>
        </w:rPr>
      </w:pPr>
    </w:p>
    <w:p w:rsidR="00E020E3" w:rsidRPr="00D51E86" w:rsidRDefault="005D0249" w:rsidP="00E020E3">
      <w:pPr>
        <w:tabs>
          <w:tab w:val="left" w:pos="142"/>
        </w:tabs>
        <w:spacing w:after="12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D51E86">
        <w:rPr>
          <w:rFonts w:ascii="Cambria" w:hAnsi="Cambria"/>
          <w:b/>
          <w:sz w:val="24"/>
        </w:rPr>
        <w:lastRenderedPageBreak/>
        <w:t xml:space="preserve">Należy jednocześnie wskazać, że z uwagi na zapisy decyzji Komisji Europejskiej z dnia </w:t>
      </w:r>
      <w:r w:rsidRPr="00D51E86">
        <w:rPr>
          <w:rFonts w:ascii="Cambria" w:hAnsi="Cambria"/>
          <w:b/>
          <w:sz w:val="24"/>
        </w:rPr>
        <w:br/>
        <w:t xml:space="preserve">15 kwietnia 2019 r. w sprawie SA.51192 (2019/N) – Poland – CHP suport, </w:t>
      </w:r>
      <w:r w:rsidR="00E020E3" w:rsidRPr="00D51E86">
        <w:rPr>
          <w:rFonts w:ascii="Cambria" w:hAnsi="Cambria"/>
          <w:b/>
          <w:sz w:val="24"/>
        </w:rPr>
        <w:t>w przypadku planowanej modernizacji jednost</w:t>
      </w:r>
      <w:r w:rsidRPr="00D51E86">
        <w:rPr>
          <w:rFonts w:ascii="Cambria" w:hAnsi="Cambria"/>
          <w:b/>
          <w:sz w:val="24"/>
        </w:rPr>
        <w:t>e</w:t>
      </w:r>
      <w:r w:rsidR="00E020E3" w:rsidRPr="00D51E86">
        <w:rPr>
          <w:rFonts w:ascii="Cambria" w:hAnsi="Cambria"/>
          <w:b/>
          <w:sz w:val="24"/>
        </w:rPr>
        <w:t xml:space="preserve">k kogeneracji </w:t>
      </w:r>
      <w:r w:rsidRPr="00D51E86">
        <w:rPr>
          <w:rFonts w:ascii="Cambria" w:hAnsi="Cambria"/>
          <w:b/>
          <w:sz w:val="24"/>
        </w:rPr>
        <w:t>wskazanych w pkt 1 niniejszej informacji</w:t>
      </w:r>
      <w:r w:rsidR="00E020E3" w:rsidRPr="00D51E86">
        <w:rPr>
          <w:rFonts w:ascii="Cambria" w:hAnsi="Cambria"/>
          <w:b/>
          <w:sz w:val="24"/>
        </w:rPr>
        <w:t xml:space="preserve">, </w:t>
      </w:r>
      <w:r w:rsidR="00E020E3" w:rsidRPr="00D51E86">
        <w:rPr>
          <w:rFonts w:ascii="Cambria" w:eastAsia="Calibri" w:hAnsi="Cambria"/>
          <w:b/>
          <w:sz w:val="24"/>
          <w:szCs w:val="24"/>
        </w:rPr>
        <w:t xml:space="preserve">rekomenduje się </w:t>
      </w:r>
      <w:r w:rsidRPr="00D51E86">
        <w:rPr>
          <w:rFonts w:ascii="Cambria" w:eastAsia="Calibri" w:hAnsi="Cambria"/>
          <w:b/>
          <w:sz w:val="24"/>
          <w:szCs w:val="24"/>
        </w:rPr>
        <w:t xml:space="preserve">również </w:t>
      </w:r>
      <w:r w:rsidR="0032090C" w:rsidRPr="00D51E86">
        <w:rPr>
          <w:rFonts w:ascii="Cambria" w:eastAsia="Calibri" w:hAnsi="Cambria"/>
          <w:b/>
          <w:sz w:val="24"/>
          <w:szCs w:val="24"/>
        </w:rPr>
        <w:t>p</w:t>
      </w:r>
      <w:r w:rsidR="0032090C" w:rsidRPr="00D51E86">
        <w:rPr>
          <w:rFonts w:ascii="Cambria" w:hAnsi="Cambria"/>
          <w:b/>
          <w:bCs/>
          <w:sz w:val="24"/>
          <w:szCs w:val="24"/>
        </w:rPr>
        <w:t>otwierdzanie tzw. „efektu zachęty”.</w:t>
      </w:r>
    </w:p>
    <w:p w:rsidR="0032090C" w:rsidRPr="00D51E86" w:rsidRDefault="0032090C" w:rsidP="00E020E3">
      <w:pPr>
        <w:tabs>
          <w:tab w:val="left" w:pos="142"/>
        </w:tabs>
        <w:spacing w:after="120" w:line="276" w:lineRule="auto"/>
        <w:jc w:val="both"/>
        <w:rPr>
          <w:rFonts w:ascii="Cambria" w:hAnsi="Cambria"/>
          <w:sz w:val="24"/>
        </w:rPr>
      </w:pPr>
      <w:r w:rsidRPr="00D51E86">
        <w:rPr>
          <w:rFonts w:ascii="Cambria" w:hAnsi="Cambria"/>
          <w:sz w:val="24"/>
        </w:rPr>
        <w:t>Wobec powyższego, przed rozpoczęciem prac (podjęciem decyzji inwestycyjnej)</w:t>
      </w:r>
      <w:r w:rsidRPr="00D51E86">
        <w:rPr>
          <w:rFonts w:ascii="Cambria" w:hAnsi="Cambria"/>
          <w:sz w:val="24"/>
          <w:vertAlign w:val="superscript"/>
        </w:rPr>
        <w:t>9</w:t>
      </w:r>
      <w:r w:rsidRPr="00D51E86">
        <w:rPr>
          <w:rFonts w:ascii="Cambria" w:hAnsi="Cambria"/>
          <w:sz w:val="24"/>
        </w:rPr>
        <w:t xml:space="preserve"> w przypadku modernizacji  </w:t>
      </w:r>
      <w:r w:rsidR="005D0249" w:rsidRPr="00D51E86">
        <w:rPr>
          <w:rFonts w:ascii="Cambria" w:hAnsi="Cambria"/>
          <w:sz w:val="24"/>
        </w:rPr>
        <w:t xml:space="preserve">tych </w:t>
      </w:r>
      <w:r w:rsidRPr="00D51E86">
        <w:rPr>
          <w:rFonts w:ascii="Cambria" w:hAnsi="Cambria"/>
          <w:sz w:val="24"/>
        </w:rPr>
        <w:t>jednostek kogeneracji rekomendowane jest złożenie do Prezesa URE wniosku o wydanie promesy zmiany koncesji wraz z załączonym formularzem, o którym mowa w art. 43 ust. 7 ustawy – Prawo energetyczne (tzn. formularzem opisu techniczno-ekonomicznego projektowanej inwestycji).</w:t>
      </w:r>
    </w:p>
    <w:p w:rsidR="00414A7C" w:rsidRDefault="00414A7C" w:rsidP="004A602F">
      <w:pPr>
        <w:pStyle w:val="Default"/>
        <w:tabs>
          <w:tab w:val="left" w:pos="567"/>
        </w:tabs>
        <w:spacing w:before="120" w:line="276" w:lineRule="auto"/>
        <w:jc w:val="both"/>
        <w:rPr>
          <w:rFonts w:cs="Arial"/>
          <w:lang w:bidi="pl-PL"/>
        </w:rPr>
      </w:pPr>
      <w:r w:rsidRPr="00D51E86">
        <w:rPr>
          <w:rFonts w:cs="Arial"/>
          <w:lang w:bidi="pl-PL"/>
        </w:rPr>
        <w:t xml:space="preserve">Więcej informacji </w:t>
      </w:r>
      <w:r w:rsidR="002606FE" w:rsidRPr="00D51E86">
        <w:rPr>
          <w:rFonts w:cs="Arial"/>
          <w:lang w:bidi="pl-PL"/>
        </w:rPr>
        <w:t xml:space="preserve">w przedmiotowej </w:t>
      </w:r>
      <w:r w:rsidRPr="00D51E86">
        <w:rPr>
          <w:rFonts w:cs="Arial"/>
          <w:lang w:bidi="pl-PL"/>
        </w:rPr>
        <w:t>kwestii dostępn</w:t>
      </w:r>
      <w:r w:rsidR="002606FE" w:rsidRPr="00D51E86">
        <w:rPr>
          <w:rFonts w:cs="Arial"/>
          <w:lang w:bidi="pl-PL"/>
        </w:rPr>
        <w:t>ych</w:t>
      </w:r>
      <w:r w:rsidRPr="00D51E86">
        <w:rPr>
          <w:rFonts w:cs="Arial"/>
          <w:lang w:bidi="pl-PL"/>
        </w:rPr>
        <w:t xml:space="preserve"> jest na </w:t>
      </w:r>
      <w:r w:rsidR="00227374" w:rsidRPr="00D51E86">
        <w:rPr>
          <w:rFonts w:cs="Arial"/>
          <w:lang w:bidi="pl-PL"/>
        </w:rPr>
        <w:t>tej</w:t>
      </w:r>
      <w:r w:rsidRPr="00D51E86">
        <w:rPr>
          <w:rFonts w:cs="Arial"/>
          <w:lang w:bidi="pl-PL"/>
        </w:rPr>
        <w:t xml:space="preserve"> </w:t>
      </w:r>
      <w:hyperlink r:id="rId9" w:history="1">
        <w:r w:rsidRPr="00D51E86">
          <w:rPr>
            <w:rStyle w:val="Hipercze"/>
            <w:rFonts w:cs="Arial"/>
            <w:color w:val="auto"/>
            <w:lang w:bidi="pl-PL"/>
          </w:rPr>
          <w:t>stronie</w:t>
        </w:r>
      </w:hyperlink>
      <w:r w:rsidR="00843F61" w:rsidRPr="00D51E86">
        <w:rPr>
          <w:rStyle w:val="Hipercze"/>
          <w:rFonts w:cs="Arial"/>
          <w:color w:val="auto"/>
          <w:lang w:bidi="pl-PL"/>
        </w:rPr>
        <w:t xml:space="preserve"> internetowej URE</w:t>
      </w:r>
      <w:r w:rsidRPr="00D51E86">
        <w:rPr>
          <w:rFonts w:cs="Arial"/>
          <w:color w:val="auto"/>
          <w:lang w:bidi="pl-PL"/>
        </w:rPr>
        <w:t>.</w:t>
      </w:r>
    </w:p>
    <w:p w:rsidR="00C5614B" w:rsidRPr="006C4831" w:rsidRDefault="00C5614B" w:rsidP="000F5506">
      <w:pPr>
        <w:pStyle w:val="Nagwek1"/>
        <w:numPr>
          <w:ilvl w:val="0"/>
          <w:numId w:val="19"/>
        </w:numPr>
        <w:spacing w:after="120" w:line="276" w:lineRule="auto"/>
        <w:jc w:val="center"/>
        <w:rPr>
          <w:rFonts w:ascii="Cambria" w:hAnsi="Cambria"/>
          <w:sz w:val="26"/>
          <w:szCs w:val="26"/>
          <w:lang w:bidi="pl-PL"/>
        </w:rPr>
      </w:pPr>
      <w:bookmarkStart w:id="20" w:name="_Toc8909224"/>
      <w:r w:rsidRPr="006C4831">
        <w:rPr>
          <w:rFonts w:ascii="Cambria" w:hAnsi="Cambria"/>
          <w:sz w:val="26"/>
          <w:szCs w:val="26"/>
        </w:rPr>
        <w:t>Pomoc inwestycyjna</w:t>
      </w:r>
      <w:bookmarkEnd w:id="20"/>
    </w:p>
    <w:p w:rsidR="00B53635" w:rsidRPr="006E62DB" w:rsidRDefault="00C5614B" w:rsidP="000F5506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8C27E9">
        <w:rPr>
          <w:rFonts w:ascii="Cambria" w:hAnsi="Cambria"/>
          <w:sz w:val="24"/>
          <w:szCs w:val="24"/>
        </w:rPr>
        <w:t>Zgodnie z art. 14 ust. 1 ustawy o CHP pomoc inwestycyjna przeznaczona na realizację inwestycji w zakresie jednostek kogeneracji udzielona w okre</w:t>
      </w:r>
      <w:r w:rsidRPr="006E62DB">
        <w:rPr>
          <w:rFonts w:ascii="Cambria" w:hAnsi="Cambria"/>
          <w:sz w:val="24"/>
          <w:szCs w:val="24"/>
        </w:rPr>
        <w:t xml:space="preserve">sie </w:t>
      </w:r>
      <w:r w:rsidRPr="000F5506">
        <w:rPr>
          <w:rFonts w:ascii="Cambria" w:hAnsi="Cambria"/>
          <w:b/>
          <w:sz w:val="24"/>
          <w:szCs w:val="24"/>
        </w:rPr>
        <w:t>10 lat</w:t>
      </w:r>
      <w:r w:rsidRPr="000F5506">
        <w:rPr>
          <w:rFonts w:ascii="Cambria" w:hAnsi="Cambria"/>
          <w:sz w:val="24"/>
          <w:szCs w:val="24"/>
        </w:rPr>
        <w:t xml:space="preserve"> </w:t>
      </w:r>
      <w:r w:rsidRPr="008C27E9">
        <w:rPr>
          <w:rFonts w:ascii="Cambria" w:hAnsi="Cambria"/>
          <w:sz w:val="24"/>
          <w:szCs w:val="24"/>
        </w:rPr>
        <w:t xml:space="preserve">poprzedzających </w:t>
      </w:r>
      <w:r w:rsidRPr="008C27E9">
        <w:rPr>
          <w:rFonts w:ascii="Cambria" w:hAnsi="Cambria"/>
          <w:b/>
          <w:sz w:val="24"/>
          <w:szCs w:val="24"/>
        </w:rPr>
        <w:t>dzień złożenia wniosku</w:t>
      </w:r>
      <w:r w:rsidRPr="008C27E9">
        <w:rPr>
          <w:rFonts w:ascii="Cambria" w:hAnsi="Cambria"/>
          <w:sz w:val="24"/>
          <w:szCs w:val="24"/>
        </w:rPr>
        <w:t xml:space="preserve"> o dopuszczeni</w:t>
      </w:r>
      <w:r w:rsidR="002606FE" w:rsidRPr="006E62DB">
        <w:rPr>
          <w:rFonts w:ascii="Cambria" w:hAnsi="Cambria"/>
          <w:sz w:val="24"/>
          <w:szCs w:val="24"/>
        </w:rPr>
        <w:t>e</w:t>
      </w:r>
      <w:r w:rsidRPr="006E62DB">
        <w:rPr>
          <w:rFonts w:ascii="Cambria" w:hAnsi="Cambria"/>
          <w:sz w:val="24"/>
          <w:szCs w:val="24"/>
        </w:rPr>
        <w:t xml:space="preserve"> do systemu premii gwarantowanej </w:t>
      </w:r>
      <w:r w:rsidRPr="000F5506">
        <w:rPr>
          <w:rFonts w:ascii="Cambria" w:hAnsi="Cambria"/>
          <w:b/>
          <w:sz w:val="24"/>
          <w:szCs w:val="24"/>
          <w:u w:val="single"/>
        </w:rPr>
        <w:t>pomniejsza</w:t>
      </w:r>
      <w:r w:rsidRPr="008C27E9">
        <w:rPr>
          <w:rFonts w:ascii="Cambria" w:hAnsi="Cambria"/>
          <w:sz w:val="24"/>
          <w:szCs w:val="24"/>
        </w:rPr>
        <w:t xml:space="preserve"> premię gwarantowaną </w:t>
      </w:r>
      <w:r w:rsidR="00B53635" w:rsidRPr="008C27E9">
        <w:rPr>
          <w:rFonts w:ascii="Cambria" w:hAnsi="Cambria"/>
          <w:sz w:val="24"/>
          <w:szCs w:val="24"/>
        </w:rPr>
        <w:t>przyznaną wytwórcy zgodnie z zasadami określonymi w rozdziale 4 ustawy</w:t>
      </w:r>
      <w:r w:rsidR="0079408A">
        <w:rPr>
          <w:rFonts w:ascii="Cambria" w:hAnsi="Cambria"/>
          <w:sz w:val="24"/>
          <w:szCs w:val="24"/>
        </w:rPr>
        <w:br/>
      </w:r>
      <w:r w:rsidR="00B53635" w:rsidRPr="008C27E9">
        <w:rPr>
          <w:rFonts w:ascii="Cambria" w:hAnsi="Cambria"/>
          <w:sz w:val="24"/>
          <w:szCs w:val="24"/>
        </w:rPr>
        <w:t xml:space="preserve"> o CHP, </w:t>
      </w:r>
      <w:r w:rsidRPr="006E62DB">
        <w:rPr>
          <w:rFonts w:ascii="Cambria" w:hAnsi="Cambria"/>
          <w:sz w:val="24"/>
          <w:szCs w:val="24"/>
        </w:rPr>
        <w:t>w odniesieniu do</w:t>
      </w:r>
      <w:r w:rsidR="00B53635" w:rsidRPr="006E62DB">
        <w:rPr>
          <w:rFonts w:ascii="Cambria" w:hAnsi="Cambria"/>
          <w:sz w:val="24"/>
          <w:szCs w:val="24"/>
        </w:rPr>
        <w:t>:</w:t>
      </w:r>
    </w:p>
    <w:p w:rsidR="00B53635" w:rsidRPr="00084F13" w:rsidRDefault="00C5614B" w:rsidP="00D51E86">
      <w:pPr>
        <w:pStyle w:val="Akapitzlist"/>
        <w:numPr>
          <w:ilvl w:val="0"/>
          <w:numId w:val="41"/>
        </w:numPr>
        <w:spacing w:before="120" w:after="120" w:line="276" w:lineRule="auto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084F13">
        <w:rPr>
          <w:rFonts w:ascii="Cambria" w:hAnsi="Cambria"/>
          <w:sz w:val="24"/>
          <w:szCs w:val="24"/>
        </w:rPr>
        <w:t>zmodernizowanej jednostki kogeneracji,</w:t>
      </w:r>
    </w:p>
    <w:p w:rsidR="00B53635" w:rsidRPr="00084F13" w:rsidRDefault="00C5614B" w:rsidP="00D51E86">
      <w:pPr>
        <w:pStyle w:val="Akapitzlist"/>
        <w:numPr>
          <w:ilvl w:val="0"/>
          <w:numId w:val="41"/>
        </w:numPr>
        <w:spacing w:before="120" w:after="120" w:line="276" w:lineRule="auto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084F13">
        <w:rPr>
          <w:rFonts w:ascii="Cambria" w:hAnsi="Cambria"/>
          <w:sz w:val="24"/>
          <w:szCs w:val="24"/>
        </w:rPr>
        <w:t>nowej małej jednostki kogeneracji,</w:t>
      </w:r>
    </w:p>
    <w:p w:rsidR="00B53635" w:rsidRPr="00084F13" w:rsidRDefault="00C5614B" w:rsidP="00D51E86">
      <w:pPr>
        <w:pStyle w:val="Akapitzlist"/>
        <w:numPr>
          <w:ilvl w:val="0"/>
          <w:numId w:val="41"/>
        </w:numPr>
        <w:spacing w:before="120" w:after="120" w:line="276" w:lineRule="auto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084F13">
        <w:rPr>
          <w:rFonts w:ascii="Cambria" w:hAnsi="Cambria"/>
          <w:sz w:val="24"/>
          <w:szCs w:val="24"/>
        </w:rPr>
        <w:t>znacznie zmodernizowanej małej jednostki kogeneracji</w:t>
      </w:r>
      <w:r w:rsidR="00B53635" w:rsidRPr="00084F13">
        <w:rPr>
          <w:rFonts w:ascii="Cambria" w:hAnsi="Cambria"/>
          <w:sz w:val="24"/>
          <w:szCs w:val="24"/>
        </w:rPr>
        <w:t>,</w:t>
      </w:r>
    </w:p>
    <w:p w:rsidR="00200FE6" w:rsidRPr="00084F13" w:rsidRDefault="00C5614B" w:rsidP="00D51E86">
      <w:pPr>
        <w:pStyle w:val="Akapitzlist"/>
        <w:numPr>
          <w:ilvl w:val="0"/>
          <w:numId w:val="41"/>
        </w:numPr>
        <w:spacing w:before="120" w:after="120" w:line="276" w:lineRule="auto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084F13">
        <w:rPr>
          <w:rFonts w:ascii="Cambria" w:hAnsi="Cambria"/>
          <w:sz w:val="24"/>
          <w:szCs w:val="24"/>
        </w:rPr>
        <w:t xml:space="preserve">zmodernizowanej małej jednostki kogeneracji. </w:t>
      </w:r>
    </w:p>
    <w:p w:rsidR="00C5614B" w:rsidRPr="008C27E9" w:rsidRDefault="00C5614B" w:rsidP="00D5127C">
      <w:pPr>
        <w:spacing w:before="120" w:after="0" w:line="276" w:lineRule="auto"/>
        <w:jc w:val="both"/>
        <w:rPr>
          <w:rFonts w:ascii="Cambria" w:hAnsi="Cambria"/>
          <w:sz w:val="24"/>
          <w:szCs w:val="24"/>
        </w:rPr>
      </w:pPr>
      <w:r w:rsidRPr="008C27E9">
        <w:rPr>
          <w:rFonts w:ascii="Cambria" w:hAnsi="Cambria"/>
          <w:sz w:val="24"/>
          <w:szCs w:val="24"/>
        </w:rPr>
        <w:t xml:space="preserve">Do pomocy inwestycyjnej </w:t>
      </w:r>
      <w:r w:rsidRPr="008C27E9">
        <w:rPr>
          <w:rFonts w:ascii="Cambria" w:hAnsi="Cambria"/>
          <w:b/>
          <w:sz w:val="24"/>
          <w:szCs w:val="24"/>
        </w:rPr>
        <w:t>nie zalicza się</w:t>
      </w:r>
      <w:r w:rsidRPr="008C27E9">
        <w:rPr>
          <w:rFonts w:ascii="Cambria" w:hAnsi="Cambria"/>
          <w:sz w:val="24"/>
          <w:szCs w:val="24"/>
        </w:rPr>
        <w:t xml:space="preserve">: </w:t>
      </w:r>
    </w:p>
    <w:p w:rsidR="00C5614B" w:rsidRDefault="00C5614B" w:rsidP="00D51E86">
      <w:pPr>
        <w:pStyle w:val="Akapitzlist"/>
        <w:numPr>
          <w:ilvl w:val="0"/>
          <w:numId w:val="21"/>
        </w:numPr>
        <w:spacing w:before="60"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1920D9">
        <w:rPr>
          <w:rFonts w:ascii="Cambria" w:hAnsi="Cambria"/>
          <w:sz w:val="24"/>
          <w:szCs w:val="24"/>
        </w:rPr>
        <w:t>wartości praw majątkowych wynikających ze świadectw pochodzenia z kogeneracji, świadectw pochodzenia, świadectw pochodzenia biogazu rolniczego, świad</w:t>
      </w:r>
      <w:r w:rsidR="009F7FD6">
        <w:rPr>
          <w:rFonts w:ascii="Cambria" w:hAnsi="Cambria"/>
          <w:sz w:val="24"/>
          <w:szCs w:val="24"/>
        </w:rPr>
        <w:t>ectw efektywności energetycznej;</w:t>
      </w:r>
      <w:r w:rsidRPr="001920D9">
        <w:rPr>
          <w:rFonts w:ascii="Cambria" w:hAnsi="Cambria"/>
          <w:sz w:val="24"/>
          <w:szCs w:val="24"/>
        </w:rPr>
        <w:t xml:space="preserve"> </w:t>
      </w:r>
    </w:p>
    <w:p w:rsidR="00C5614B" w:rsidRPr="001920D9" w:rsidRDefault="00C5614B" w:rsidP="00D51E86">
      <w:pPr>
        <w:pStyle w:val="Akapitzlist"/>
        <w:numPr>
          <w:ilvl w:val="0"/>
          <w:numId w:val="21"/>
        </w:numPr>
        <w:spacing w:before="60"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564C40">
        <w:rPr>
          <w:rFonts w:ascii="Cambria" w:hAnsi="Cambria"/>
          <w:sz w:val="24"/>
          <w:szCs w:val="24"/>
        </w:rPr>
        <w:t>przyznanych bezpłatnych pozwoleń na emisję gazów cieplarnianych przydzielonych jednostce kogeneracji na podstawie art. 10c dyrektywy 2003/87/WE</w:t>
      </w:r>
      <w:r>
        <w:rPr>
          <w:rStyle w:val="Odwoanieprzypisudolnego"/>
          <w:rFonts w:ascii="Cambria" w:hAnsi="Cambria"/>
          <w:sz w:val="24"/>
          <w:szCs w:val="24"/>
        </w:rPr>
        <w:footnoteReference w:id="4"/>
      </w:r>
      <w:r w:rsidRPr="00564C40">
        <w:rPr>
          <w:rFonts w:ascii="Cambria" w:hAnsi="Cambria"/>
          <w:sz w:val="24"/>
          <w:szCs w:val="24"/>
        </w:rPr>
        <w:t xml:space="preserve">, </w:t>
      </w:r>
      <w:r w:rsidR="008C5E88" w:rsidRPr="000F5506">
        <w:rPr>
          <w:rFonts w:ascii="Cambria" w:hAnsi="Cambria"/>
          <w:b/>
          <w:sz w:val="24"/>
          <w:szCs w:val="24"/>
        </w:rPr>
        <w:t xml:space="preserve">przy czym wyłączenie to odnosi się jedynie do </w:t>
      </w:r>
      <w:r w:rsidR="003503E6">
        <w:rPr>
          <w:rFonts w:ascii="Cambria" w:hAnsi="Cambria"/>
          <w:b/>
          <w:sz w:val="24"/>
          <w:szCs w:val="24"/>
        </w:rPr>
        <w:t xml:space="preserve">tych </w:t>
      </w:r>
      <w:r w:rsidR="008C5E88" w:rsidRPr="000F5506">
        <w:rPr>
          <w:rFonts w:ascii="Cambria" w:hAnsi="Cambria"/>
          <w:b/>
          <w:sz w:val="24"/>
          <w:szCs w:val="24"/>
        </w:rPr>
        <w:t>jednostek kogeneracji</w:t>
      </w:r>
      <w:r w:rsidR="003503E6">
        <w:rPr>
          <w:rFonts w:ascii="Cambria" w:hAnsi="Cambria"/>
          <w:b/>
          <w:sz w:val="24"/>
          <w:szCs w:val="24"/>
        </w:rPr>
        <w:t>,</w:t>
      </w:r>
      <w:r w:rsidR="008C5E88">
        <w:rPr>
          <w:rFonts w:ascii="Cambria" w:hAnsi="Cambria"/>
          <w:sz w:val="24"/>
          <w:szCs w:val="24"/>
        </w:rPr>
        <w:t xml:space="preserve"> </w:t>
      </w:r>
      <w:r w:rsidRPr="000F5506">
        <w:rPr>
          <w:rFonts w:ascii="Cambria" w:hAnsi="Cambria"/>
          <w:b/>
          <w:sz w:val="24"/>
          <w:szCs w:val="24"/>
        </w:rPr>
        <w:t>które w danym roku</w:t>
      </w:r>
      <w:r w:rsidRPr="00564C40">
        <w:rPr>
          <w:rFonts w:ascii="Cambria" w:hAnsi="Cambria"/>
          <w:sz w:val="24"/>
          <w:szCs w:val="24"/>
        </w:rPr>
        <w:t xml:space="preserve"> </w:t>
      </w:r>
      <w:r w:rsidRPr="000F5506">
        <w:rPr>
          <w:rFonts w:ascii="Cambria" w:hAnsi="Cambria"/>
          <w:b/>
          <w:sz w:val="24"/>
          <w:szCs w:val="24"/>
        </w:rPr>
        <w:t>korzystają z prawa do wynagrodzenia wolumenu mocy objętego w wyniku aukcji mocy obowiązkiem mocowym</w:t>
      </w:r>
      <w:r w:rsidRPr="00564C40">
        <w:rPr>
          <w:rFonts w:ascii="Cambria" w:hAnsi="Cambria"/>
          <w:sz w:val="24"/>
          <w:szCs w:val="24"/>
        </w:rPr>
        <w:t xml:space="preserve">, o którym mowa w art. 57 ust. 1 ustawy z dnia 8 grudnia 2017 r. </w:t>
      </w:r>
      <w:r w:rsidR="00D15113">
        <w:rPr>
          <w:rFonts w:ascii="Cambria" w:hAnsi="Cambria"/>
          <w:sz w:val="24"/>
          <w:szCs w:val="24"/>
        </w:rPr>
        <w:br/>
      </w:r>
      <w:r w:rsidRPr="00390B0D">
        <w:rPr>
          <w:rFonts w:ascii="Cambria" w:hAnsi="Cambria"/>
          <w:sz w:val="24"/>
          <w:szCs w:val="24"/>
        </w:rPr>
        <w:t>o rynku mocy</w:t>
      </w:r>
      <w:r w:rsidR="009F7FD6" w:rsidRPr="000F5506">
        <w:rPr>
          <w:rStyle w:val="Odwoanieprzypisudolnego"/>
          <w:rFonts w:ascii="Cambria" w:hAnsi="Cambria"/>
          <w:sz w:val="24"/>
          <w:szCs w:val="24"/>
        </w:rPr>
        <w:footnoteReference w:id="5"/>
      </w:r>
      <w:r w:rsidRPr="000F5506">
        <w:rPr>
          <w:rFonts w:ascii="Cambria" w:hAnsi="Cambria"/>
          <w:sz w:val="24"/>
          <w:szCs w:val="24"/>
        </w:rPr>
        <w:t>;</w:t>
      </w:r>
    </w:p>
    <w:p w:rsidR="00C5614B" w:rsidRPr="001920D9" w:rsidRDefault="00C5614B" w:rsidP="00D51E86">
      <w:pPr>
        <w:pStyle w:val="Akapitzlist"/>
        <w:numPr>
          <w:ilvl w:val="0"/>
          <w:numId w:val="21"/>
        </w:numPr>
        <w:spacing w:before="60"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564C40">
        <w:rPr>
          <w:rFonts w:ascii="Cambria" w:hAnsi="Cambria"/>
          <w:sz w:val="24"/>
          <w:szCs w:val="24"/>
        </w:rPr>
        <w:t xml:space="preserve">środków na pokrycie kosztów osieroconych otrzymanych na podstawie przepisów ustawy </w:t>
      </w:r>
      <w:r w:rsidR="00200FE6">
        <w:rPr>
          <w:rFonts w:ascii="Cambria" w:hAnsi="Cambria"/>
          <w:sz w:val="24"/>
          <w:szCs w:val="24"/>
        </w:rPr>
        <w:br/>
      </w:r>
      <w:r w:rsidRPr="00564C40">
        <w:rPr>
          <w:rFonts w:ascii="Cambria" w:hAnsi="Cambria"/>
          <w:sz w:val="24"/>
          <w:szCs w:val="24"/>
        </w:rPr>
        <w:t xml:space="preserve">z dnia 29 czerwca 2007 r. o zasadach pokrywania kosztów powstałych u wytwórców </w:t>
      </w:r>
      <w:r w:rsidR="00200FE6">
        <w:rPr>
          <w:rFonts w:ascii="Cambria" w:hAnsi="Cambria"/>
          <w:sz w:val="24"/>
          <w:szCs w:val="24"/>
        </w:rPr>
        <w:br/>
      </w:r>
      <w:r w:rsidRPr="00564C40">
        <w:rPr>
          <w:rFonts w:ascii="Cambria" w:hAnsi="Cambria"/>
          <w:sz w:val="24"/>
          <w:szCs w:val="24"/>
        </w:rPr>
        <w:t xml:space="preserve">w związku z przedterminowym rozwiązaniem umów długoterminowych sprzedaży mocy </w:t>
      </w:r>
      <w:r w:rsidR="00200FE6">
        <w:rPr>
          <w:rFonts w:ascii="Cambria" w:hAnsi="Cambria"/>
          <w:sz w:val="24"/>
          <w:szCs w:val="24"/>
        </w:rPr>
        <w:br/>
      </w:r>
      <w:r w:rsidRPr="00564C40">
        <w:rPr>
          <w:rFonts w:ascii="Cambria" w:hAnsi="Cambria"/>
          <w:sz w:val="24"/>
          <w:szCs w:val="24"/>
        </w:rPr>
        <w:t>i energii elektrycznej</w:t>
      </w:r>
      <w:r w:rsidR="00200FE6">
        <w:rPr>
          <w:rStyle w:val="Odwoanieprzypisudolnego"/>
          <w:rFonts w:ascii="Cambria" w:hAnsi="Cambria"/>
          <w:sz w:val="24"/>
          <w:szCs w:val="24"/>
        </w:rPr>
        <w:footnoteReference w:id="6"/>
      </w:r>
      <w:r w:rsidRPr="001920D9">
        <w:rPr>
          <w:rFonts w:ascii="Cambria" w:hAnsi="Cambria"/>
          <w:sz w:val="24"/>
          <w:szCs w:val="24"/>
        </w:rPr>
        <w:t>;</w:t>
      </w:r>
    </w:p>
    <w:p w:rsidR="00C5614B" w:rsidRPr="001920D9" w:rsidRDefault="00C5614B" w:rsidP="00D51E86">
      <w:pPr>
        <w:pStyle w:val="Akapitzlist"/>
        <w:numPr>
          <w:ilvl w:val="0"/>
          <w:numId w:val="21"/>
        </w:numPr>
        <w:spacing w:before="60"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564C40">
        <w:rPr>
          <w:rFonts w:ascii="Cambria" w:hAnsi="Cambria"/>
          <w:sz w:val="24"/>
          <w:szCs w:val="24"/>
        </w:rPr>
        <w:t xml:space="preserve">pomocy przeznaczonej na budowę lub eksploatację jednostki kogeneracji, </w:t>
      </w:r>
      <w:r w:rsidRPr="000F5506">
        <w:rPr>
          <w:rFonts w:ascii="Cambria" w:hAnsi="Cambria"/>
          <w:b/>
          <w:sz w:val="24"/>
          <w:szCs w:val="24"/>
        </w:rPr>
        <w:t>mających miejsce przed rozpoczęciem</w:t>
      </w:r>
      <w:r w:rsidRPr="00564C40">
        <w:rPr>
          <w:rFonts w:ascii="Cambria" w:hAnsi="Cambria"/>
          <w:sz w:val="24"/>
          <w:szCs w:val="24"/>
        </w:rPr>
        <w:t xml:space="preserve"> robót związanych z modernizacją</w:t>
      </w:r>
      <w:r w:rsidR="00D90BC1">
        <w:rPr>
          <w:rStyle w:val="Odwoanieprzypisukocowego"/>
          <w:rFonts w:ascii="Cambria" w:hAnsi="Cambria"/>
          <w:sz w:val="24"/>
          <w:szCs w:val="24"/>
        </w:rPr>
        <w:endnoteReference w:id="10"/>
      </w:r>
      <w:r w:rsidRPr="00564C40">
        <w:rPr>
          <w:rFonts w:ascii="Cambria" w:hAnsi="Cambria"/>
          <w:sz w:val="24"/>
          <w:szCs w:val="24"/>
        </w:rPr>
        <w:t xml:space="preserve"> lub znaczną modernizacją</w:t>
      </w:r>
      <w:r w:rsidR="00D90BC1">
        <w:rPr>
          <w:rStyle w:val="Odwoanieprzypisukocowego"/>
          <w:rFonts w:ascii="Cambria" w:hAnsi="Cambria"/>
          <w:sz w:val="24"/>
          <w:szCs w:val="24"/>
        </w:rPr>
        <w:endnoteReference w:id="11"/>
      </w:r>
      <w:r w:rsidRPr="00564C40">
        <w:rPr>
          <w:rFonts w:ascii="Cambria" w:hAnsi="Cambria"/>
          <w:sz w:val="24"/>
          <w:szCs w:val="24"/>
        </w:rPr>
        <w:t xml:space="preserve"> tych </w:t>
      </w:r>
      <w:r w:rsidRPr="00564C40">
        <w:rPr>
          <w:rFonts w:ascii="Cambria" w:hAnsi="Cambria"/>
          <w:sz w:val="24"/>
          <w:szCs w:val="24"/>
        </w:rPr>
        <w:lastRenderedPageBreak/>
        <w:t xml:space="preserve">jednostek, w przypadku modernizacji lub znacznej modernizacji jednostki kogeneracji </w:t>
      </w:r>
      <w:r w:rsidR="00084F13">
        <w:rPr>
          <w:rFonts w:ascii="Cambria" w:hAnsi="Cambria"/>
          <w:sz w:val="24"/>
          <w:szCs w:val="24"/>
        </w:rPr>
        <w:br/>
      </w:r>
      <w:r w:rsidRPr="00564C40">
        <w:rPr>
          <w:rFonts w:ascii="Cambria" w:hAnsi="Cambria"/>
          <w:sz w:val="24"/>
          <w:szCs w:val="24"/>
        </w:rPr>
        <w:t>lub małej jednostki kogeneracji</w:t>
      </w:r>
      <w:r w:rsidRPr="001920D9">
        <w:rPr>
          <w:rFonts w:ascii="Cambria" w:hAnsi="Cambria"/>
          <w:sz w:val="24"/>
          <w:szCs w:val="24"/>
        </w:rPr>
        <w:t>.</w:t>
      </w:r>
    </w:p>
    <w:p w:rsidR="00C5614B" w:rsidRDefault="00C5614B" w:rsidP="000F5506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564C40">
        <w:rPr>
          <w:rFonts w:ascii="Cambria" w:hAnsi="Cambria"/>
          <w:sz w:val="24"/>
          <w:szCs w:val="24"/>
        </w:rPr>
        <w:t xml:space="preserve">Wartość pomocy inwestycyjnej jest wyrażana w kwocie pieniężnej, po przeliczeniu jej </w:t>
      </w:r>
      <w:r w:rsidR="00200FE6">
        <w:rPr>
          <w:rFonts w:ascii="Cambria" w:hAnsi="Cambria"/>
          <w:sz w:val="24"/>
          <w:szCs w:val="24"/>
        </w:rPr>
        <w:br/>
      </w:r>
      <w:r w:rsidRPr="00564C40">
        <w:rPr>
          <w:rFonts w:ascii="Cambria" w:hAnsi="Cambria"/>
          <w:sz w:val="24"/>
          <w:szCs w:val="24"/>
        </w:rPr>
        <w:t>w sposób pozwalający na ustalenie kwoty, jaką otrzymałby beneficjent pomocy, gdyby została ona udzielona w formie dotacji, zgodnie z przepisami wydanymi na podstawie art. 11 ust. 2 ustawy z dnia 30 kwietnia 2004 r. o postępowaniu w sprawach dotyczących pomocy publicznej</w:t>
      </w:r>
      <w:r>
        <w:rPr>
          <w:rStyle w:val="Odwoanieprzypisudolnego"/>
          <w:rFonts w:ascii="Cambria" w:hAnsi="Cambria"/>
          <w:sz w:val="24"/>
          <w:szCs w:val="24"/>
        </w:rPr>
        <w:footnoteReference w:id="7"/>
      </w:r>
      <w:r>
        <w:rPr>
          <w:rFonts w:ascii="Cambria" w:hAnsi="Cambria"/>
          <w:sz w:val="24"/>
          <w:szCs w:val="24"/>
        </w:rPr>
        <w:t>.</w:t>
      </w:r>
      <w:r w:rsidRPr="00564C40">
        <w:rPr>
          <w:rFonts w:ascii="Cambria" w:hAnsi="Cambria"/>
          <w:sz w:val="24"/>
          <w:szCs w:val="24"/>
        </w:rPr>
        <w:t xml:space="preserve"> </w:t>
      </w:r>
    </w:p>
    <w:p w:rsidR="005849E2" w:rsidRDefault="00C5614B" w:rsidP="008F3C0A">
      <w:pPr>
        <w:spacing w:after="120" w:line="276" w:lineRule="auto"/>
        <w:jc w:val="both"/>
        <w:rPr>
          <w:rFonts w:ascii="Cambria" w:hAnsi="Cambria"/>
          <w:b/>
          <w:sz w:val="24"/>
          <w:szCs w:val="24"/>
        </w:rPr>
      </w:pPr>
      <w:r w:rsidRPr="00564C40">
        <w:rPr>
          <w:rFonts w:ascii="Cambria" w:hAnsi="Cambria"/>
          <w:b/>
          <w:color w:val="FF0000"/>
          <w:sz w:val="24"/>
          <w:szCs w:val="24"/>
        </w:rPr>
        <w:t>WAŻNE:</w:t>
      </w:r>
      <w:r w:rsidRPr="00564C40">
        <w:rPr>
          <w:rFonts w:ascii="Cambria" w:hAnsi="Cambria"/>
          <w:b/>
          <w:sz w:val="24"/>
          <w:szCs w:val="24"/>
        </w:rPr>
        <w:t xml:space="preserve"> </w:t>
      </w:r>
      <w:r w:rsidRPr="00525749">
        <w:rPr>
          <w:rFonts w:ascii="Cambria" w:hAnsi="Cambria"/>
          <w:b/>
          <w:sz w:val="24"/>
          <w:szCs w:val="24"/>
        </w:rPr>
        <w:t xml:space="preserve">Wartość pomocy inwestycyjnej oblicza się na dzień złożenia wniosku </w:t>
      </w:r>
      <w:r>
        <w:rPr>
          <w:rFonts w:ascii="Cambria" w:hAnsi="Cambria"/>
          <w:b/>
          <w:sz w:val="24"/>
          <w:szCs w:val="24"/>
        </w:rPr>
        <w:br/>
        <w:t xml:space="preserve">o dopuszczenie do systemu premii gwarantowanej </w:t>
      </w:r>
      <w:r w:rsidRPr="00525749">
        <w:rPr>
          <w:rFonts w:ascii="Cambria" w:hAnsi="Cambria"/>
          <w:b/>
          <w:sz w:val="24"/>
          <w:szCs w:val="24"/>
        </w:rPr>
        <w:t>według wzoru za</w:t>
      </w:r>
      <w:r w:rsidR="009B2816">
        <w:rPr>
          <w:rFonts w:ascii="Cambria" w:hAnsi="Cambria"/>
          <w:b/>
          <w:sz w:val="24"/>
          <w:szCs w:val="24"/>
        </w:rPr>
        <w:t xml:space="preserve">mieszczonego </w:t>
      </w:r>
      <w:r>
        <w:rPr>
          <w:rFonts w:ascii="Cambria" w:hAnsi="Cambria"/>
          <w:b/>
          <w:sz w:val="24"/>
          <w:szCs w:val="24"/>
        </w:rPr>
        <w:br/>
      </w:r>
      <w:r w:rsidRPr="00525749">
        <w:rPr>
          <w:rFonts w:ascii="Cambria" w:hAnsi="Cambria"/>
          <w:b/>
          <w:sz w:val="24"/>
          <w:szCs w:val="24"/>
        </w:rPr>
        <w:t xml:space="preserve">w </w:t>
      </w:r>
      <w:r>
        <w:rPr>
          <w:rFonts w:ascii="Cambria" w:hAnsi="Cambria"/>
          <w:b/>
          <w:sz w:val="24"/>
          <w:szCs w:val="24"/>
        </w:rPr>
        <w:t xml:space="preserve">art. 14 ust. 4 </w:t>
      </w:r>
      <w:r w:rsidRPr="00525749">
        <w:rPr>
          <w:rFonts w:ascii="Cambria" w:hAnsi="Cambria"/>
          <w:b/>
          <w:sz w:val="24"/>
          <w:szCs w:val="24"/>
        </w:rPr>
        <w:t>ustaw</w:t>
      </w:r>
      <w:r w:rsidR="00BD1056">
        <w:rPr>
          <w:rFonts w:ascii="Cambria" w:hAnsi="Cambria"/>
          <w:b/>
          <w:sz w:val="24"/>
          <w:szCs w:val="24"/>
        </w:rPr>
        <w:t>y</w:t>
      </w:r>
      <w:r w:rsidRPr="00525749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o </w:t>
      </w:r>
      <w:r w:rsidRPr="00525749">
        <w:rPr>
          <w:rFonts w:ascii="Cambria" w:hAnsi="Cambria"/>
          <w:b/>
          <w:sz w:val="24"/>
          <w:szCs w:val="24"/>
        </w:rPr>
        <w:t>CHP</w:t>
      </w:r>
      <w:r w:rsidR="00A03E6A">
        <w:rPr>
          <w:rFonts w:ascii="Cambria" w:hAnsi="Cambria"/>
          <w:b/>
          <w:sz w:val="24"/>
          <w:szCs w:val="24"/>
        </w:rPr>
        <w:t xml:space="preserve">. </w:t>
      </w:r>
    </w:p>
    <w:p w:rsidR="00C5614B" w:rsidRDefault="00A03E6A" w:rsidP="000F5506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Następnie,</w:t>
      </w:r>
      <w:r w:rsidR="009B2816">
        <w:rPr>
          <w:rFonts w:ascii="Cambria" w:hAnsi="Cambria"/>
          <w:b/>
          <w:sz w:val="24"/>
          <w:szCs w:val="24"/>
        </w:rPr>
        <w:t xml:space="preserve"> zgodnie ze wzorem zamieszczonym w </w:t>
      </w:r>
      <w:r w:rsidR="00C5614B">
        <w:rPr>
          <w:rFonts w:ascii="Cambria" w:hAnsi="Cambria"/>
          <w:b/>
          <w:sz w:val="24"/>
          <w:szCs w:val="24"/>
        </w:rPr>
        <w:t xml:space="preserve">art. 14 ust. 5 </w:t>
      </w:r>
      <w:r w:rsidR="00C5614B" w:rsidRPr="00525749">
        <w:rPr>
          <w:rFonts w:ascii="Cambria" w:hAnsi="Cambria"/>
          <w:b/>
          <w:sz w:val="24"/>
          <w:szCs w:val="24"/>
        </w:rPr>
        <w:t>ustaw</w:t>
      </w:r>
      <w:r w:rsidR="00BD1056">
        <w:rPr>
          <w:rFonts w:ascii="Cambria" w:hAnsi="Cambria"/>
          <w:b/>
          <w:sz w:val="24"/>
          <w:szCs w:val="24"/>
        </w:rPr>
        <w:t>y</w:t>
      </w:r>
      <w:r w:rsidR="00C5614B" w:rsidRPr="00525749">
        <w:rPr>
          <w:rFonts w:ascii="Cambria" w:hAnsi="Cambria"/>
          <w:b/>
          <w:sz w:val="24"/>
          <w:szCs w:val="24"/>
        </w:rPr>
        <w:t xml:space="preserve"> </w:t>
      </w:r>
      <w:r w:rsidR="00C5614B">
        <w:rPr>
          <w:rFonts w:ascii="Cambria" w:hAnsi="Cambria"/>
          <w:b/>
          <w:sz w:val="24"/>
          <w:szCs w:val="24"/>
        </w:rPr>
        <w:t xml:space="preserve">o </w:t>
      </w:r>
      <w:r w:rsidR="00C5614B" w:rsidRPr="00525749">
        <w:rPr>
          <w:rFonts w:ascii="Cambria" w:hAnsi="Cambria"/>
          <w:b/>
          <w:sz w:val="24"/>
          <w:szCs w:val="24"/>
        </w:rPr>
        <w:t>CHP</w:t>
      </w:r>
      <w:r>
        <w:rPr>
          <w:rFonts w:ascii="Cambria" w:hAnsi="Cambria"/>
          <w:b/>
          <w:sz w:val="24"/>
          <w:szCs w:val="24"/>
        </w:rPr>
        <w:t xml:space="preserve">, należy </w:t>
      </w:r>
      <w:r w:rsidR="005849E2">
        <w:rPr>
          <w:rFonts w:ascii="Cambria" w:hAnsi="Cambria"/>
          <w:b/>
          <w:sz w:val="24"/>
          <w:szCs w:val="24"/>
        </w:rPr>
        <w:t xml:space="preserve">obliczyć </w:t>
      </w:r>
      <w:r>
        <w:rPr>
          <w:rFonts w:ascii="Cambria" w:hAnsi="Cambria"/>
          <w:b/>
          <w:sz w:val="24"/>
          <w:szCs w:val="24"/>
        </w:rPr>
        <w:t>wartość</w:t>
      </w:r>
      <w:r w:rsidR="005849E2">
        <w:rPr>
          <w:rFonts w:ascii="Cambria" w:hAnsi="Cambria"/>
          <w:b/>
          <w:sz w:val="24"/>
          <w:szCs w:val="24"/>
        </w:rPr>
        <w:t xml:space="preserve"> premii gwarantowanej skorygowanej</w:t>
      </w:r>
      <w:r w:rsidR="00C5614B">
        <w:rPr>
          <w:rFonts w:ascii="Cambria" w:hAnsi="Cambria"/>
          <w:b/>
          <w:sz w:val="24"/>
          <w:szCs w:val="24"/>
        </w:rPr>
        <w:t>.</w:t>
      </w:r>
    </w:p>
    <w:p w:rsidR="00E802A2" w:rsidRDefault="000D0F8A" w:rsidP="008F3C0A">
      <w:pPr>
        <w:pStyle w:val="Nagwek1"/>
        <w:numPr>
          <w:ilvl w:val="0"/>
          <w:numId w:val="19"/>
        </w:numPr>
        <w:spacing w:after="120" w:line="276" w:lineRule="auto"/>
        <w:jc w:val="center"/>
        <w:rPr>
          <w:rFonts w:ascii="Cambria" w:hAnsi="Cambria"/>
          <w:sz w:val="26"/>
          <w:szCs w:val="26"/>
        </w:rPr>
      </w:pPr>
      <w:bookmarkStart w:id="21" w:name="_Toc2088999"/>
      <w:bookmarkStart w:id="22" w:name="_Toc8909225"/>
      <w:r>
        <w:rPr>
          <w:rFonts w:ascii="Cambria" w:hAnsi="Cambria"/>
          <w:sz w:val="26"/>
          <w:szCs w:val="26"/>
        </w:rPr>
        <w:t xml:space="preserve">Warunki uzyskania </w:t>
      </w:r>
      <w:r w:rsidR="00227374">
        <w:rPr>
          <w:rFonts w:ascii="Cambria" w:hAnsi="Cambria"/>
          <w:sz w:val="26"/>
          <w:szCs w:val="26"/>
        </w:rPr>
        <w:t>dopuszczeni</w:t>
      </w:r>
      <w:r>
        <w:rPr>
          <w:rFonts w:ascii="Cambria" w:hAnsi="Cambria"/>
          <w:sz w:val="26"/>
          <w:szCs w:val="26"/>
        </w:rPr>
        <w:t>a</w:t>
      </w:r>
      <w:r w:rsidR="00227374">
        <w:rPr>
          <w:rFonts w:ascii="Cambria" w:hAnsi="Cambria"/>
          <w:sz w:val="26"/>
          <w:szCs w:val="26"/>
        </w:rPr>
        <w:t xml:space="preserve"> do systemu wsparcia</w:t>
      </w:r>
      <w:bookmarkEnd w:id="21"/>
      <w:bookmarkEnd w:id="22"/>
    </w:p>
    <w:p w:rsidR="00357AA6" w:rsidRPr="00813CF3" w:rsidRDefault="00357AA6" w:rsidP="000F5506">
      <w:pPr>
        <w:spacing w:before="240" w:after="120" w:line="276" w:lineRule="auto"/>
        <w:jc w:val="both"/>
        <w:rPr>
          <w:rFonts w:ascii="Cambria" w:hAnsi="Cambria"/>
          <w:sz w:val="24"/>
          <w:szCs w:val="24"/>
        </w:rPr>
      </w:pPr>
      <w:r w:rsidRPr="00813CF3">
        <w:rPr>
          <w:rFonts w:ascii="Cambria" w:hAnsi="Cambria"/>
          <w:sz w:val="24"/>
          <w:szCs w:val="24"/>
        </w:rPr>
        <w:t xml:space="preserve">Prezes URE </w:t>
      </w:r>
      <w:r w:rsidR="00FF41CD">
        <w:rPr>
          <w:rFonts w:ascii="Cambria" w:hAnsi="Cambria"/>
          <w:sz w:val="24"/>
          <w:szCs w:val="24"/>
        </w:rPr>
        <w:t>wydaje</w:t>
      </w:r>
      <w:r w:rsidRPr="00813CF3">
        <w:rPr>
          <w:rFonts w:ascii="Cambria" w:hAnsi="Cambria"/>
          <w:sz w:val="24"/>
          <w:szCs w:val="24"/>
        </w:rPr>
        <w:t xml:space="preserve"> decyzję o dopuszczeniu wytwórcy do ubiegania się o wypłatę premii gwarantowanej</w:t>
      </w:r>
      <w:r w:rsidR="00181C16" w:rsidRPr="00813CF3">
        <w:rPr>
          <w:rFonts w:ascii="Cambria" w:hAnsi="Cambria"/>
          <w:sz w:val="24"/>
          <w:szCs w:val="24"/>
        </w:rPr>
        <w:t xml:space="preserve"> dla wytworzonej, wprowadzonej do sieci i sprzedanej energii elektrycznej </w:t>
      </w:r>
      <w:r w:rsidR="006352F0">
        <w:rPr>
          <w:rFonts w:ascii="Cambria" w:hAnsi="Cambria"/>
          <w:sz w:val="24"/>
          <w:szCs w:val="24"/>
        </w:rPr>
        <w:br/>
      </w:r>
      <w:r w:rsidR="00181C16" w:rsidRPr="00813CF3">
        <w:rPr>
          <w:rFonts w:ascii="Cambria" w:hAnsi="Cambria"/>
          <w:sz w:val="24"/>
          <w:szCs w:val="24"/>
        </w:rPr>
        <w:t xml:space="preserve">z wysokosprawnej kogeneracji albo wyłącznie </w:t>
      </w:r>
      <w:r w:rsidR="005849E2">
        <w:rPr>
          <w:rFonts w:ascii="Cambria" w:hAnsi="Cambria"/>
          <w:sz w:val="24"/>
          <w:szCs w:val="24"/>
        </w:rPr>
        <w:t xml:space="preserve">dla energii elektrycznej </w:t>
      </w:r>
      <w:r w:rsidR="00181C16" w:rsidRPr="00813CF3">
        <w:rPr>
          <w:rFonts w:ascii="Cambria" w:hAnsi="Cambria"/>
          <w:sz w:val="24"/>
          <w:szCs w:val="24"/>
        </w:rPr>
        <w:t xml:space="preserve">wytworzonej </w:t>
      </w:r>
      <w:r w:rsidR="005849E2">
        <w:rPr>
          <w:rFonts w:ascii="Cambria" w:hAnsi="Cambria"/>
          <w:sz w:val="24"/>
          <w:szCs w:val="24"/>
        </w:rPr>
        <w:br/>
      </w:r>
      <w:r w:rsidR="00181C16" w:rsidRPr="00813CF3">
        <w:rPr>
          <w:rFonts w:ascii="Cambria" w:hAnsi="Cambria"/>
          <w:sz w:val="24"/>
          <w:szCs w:val="24"/>
        </w:rPr>
        <w:t xml:space="preserve">z wysokosprawnej </w:t>
      </w:r>
      <w:r w:rsidR="00181C16" w:rsidRPr="00C92793">
        <w:rPr>
          <w:rFonts w:ascii="Cambria" w:hAnsi="Cambria"/>
          <w:sz w:val="24"/>
          <w:szCs w:val="24"/>
        </w:rPr>
        <w:t xml:space="preserve">kogeneracji </w:t>
      </w:r>
      <w:r w:rsidR="009B2816" w:rsidRPr="00C92793">
        <w:rPr>
          <w:rFonts w:ascii="Cambria" w:hAnsi="Cambria"/>
          <w:sz w:val="24"/>
          <w:szCs w:val="24"/>
        </w:rPr>
        <w:t>(p</w:t>
      </w:r>
      <w:r w:rsidR="00DA08E4" w:rsidRPr="00C92793">
        <w:rPr>
          <w:rFonts w:ascii="Cambria" w:hAnsi="Cambria"/>
          <w:sz w:val="24"/>
          <w:szCs w:val="24"/>
        </w:rPr>
        <w:t>atrz</w:t>
      </w:r>
      <w:r w:rsidR="009B2816" w:rsidRPr="00C92793">
        <w:rPr>
          <w:rFonts w:ascii="Cambria" w:hAnsi="Cambria"/>
          <w:sz w:val="24"/>
          <w:szCs w:val="24"/>
        </w:rPr>
        <w:t xml:space="preserve">  </w:t>
      </w:r>
      <w:r w:rsidR="00DA08E4" w:rsidRPr="00C92793">
        <w:rPr>
          <w:rFonts w:ascii="Cambria" w:hAnsi="Cambria"/>
          <w:sz w:val="24"/>
          <w:szCs w:val="24"/>
        </w:rPr>
        <w:t>pkt 1</w:t>
      </w:r>
      <w:r w:rsidR="009B2816" w:rsidRPr="00C92793">
        <w:rPr>
          <w:rFonts w:ascii="Cambria" w:hAnsi="Cambria"/>
          <w:sz w:val="24"/>
          <w:szCs w:val="24"/>
        </w:rPr>
        <w:t xml:space="preserve"> niniejszej informacji)</w:t>
      </w:r>
      <w:r w:rsidR="009B2816">
        <w:rPr>
          <w:rFonts w:ascii="Cambria" w:hAnsi="Cambria"/>
          <w:sz w:val="24"/>
          <w:szCs w:val="24"/>
        </w:rPr>
        <w:t xml:space="preserve"> </w:t>
      </w:r>
      <w:r w:rsidR="00181C16" w:rsidRPr="00773846">
        <w:rPr>
          <w:rFonts w:ascii="Cambria" w:hAnsi="Cambria"/>
          <w:sz w:val="24"/>
          <w:szCs w:val="24"/>
        </w:rPr>
        <w:t>w</w:t>
      </w:r>
      <w:r w:rsidR="00181C16" w:rsidRPr="00773846">
        <w:rPr>
          <w:rFonts w:ascii="Cambria" w:hAnsi="Cambria"/>
          <w:b/>
          <w:sz w:val="24"/>
          <w:szCs w:val="24"/>
        </w:rPr>
        <w:t xml:space="preserve"> jednostce kogeneracji</w:t>
      </w:r>
      <w:r w:rsidR="00181C16" w:rsidRPr="00813CF3">
        <w:rPr>
          <w:rFonts w:ascii="Cambria" w:hAnsi="Cambria"/>
          <w:sz w:val="24"/>
          <w:szCs w:val="24"/>
        </w:rPr>
        <w:t>:</w:t>
      </w:r>
    </w:p>
    <w:p w:rsidR="00E802A2" w:rsidRDefault="00181C16" w:rsidP="000F5506">
      <w:pPr>
        <w:pStyle w:val="Akapitzlist"/>
        <w:numPr>
          <w:ilvl w:val="0"/>
          <w:numId w:val="2"/>
        </w:numPr>
        <w:spacing w:before="120" w:after="120" w:line="276" w:lineRule="auto"/>
        <w:ind w:left="142" w:hanging="142"/>
        <w:contextualSpacing w:val="0"/>
        <w:jc w:val="both"/>
        <w:rPr>
          <w:rFonts w:ascii="Cambria" w:hAnsi="Cambria"/>
          <w:sz w:val="24"/>
          <w:szCs w:val="24"/>
        </w:rPr>
      </w:pPr>
      <w:r w:rsidRPr="00813CF3">
        <w:rPr>
          <w:rFonts w:ascii="Cambria" w:hAnsi="Cambria"/>
          <w:sz w:val="24"/>
          <w:szCs w:val="24"/>
        </w:rPr>
        <w:t>objętej koncesją na wytwarzanie energii elektrycznej albo wpis</w:t>
      </w:r>
      <w:r w:rsidR="00DD4131" w:rsidRPr="00813CF3">
        <w:rPr>
          <w:rFonts w:ascii="Cambria" w:hAnsi="Cambria"/>
          <w:sz w:val="24"/>
          <w:szCs w:val="24"/>
        </w:rPr>
        <w:t>em</w:t>
      </w:r>
      <w:r w:rsidRPr="00813CF3">
        <w:rPr>
          <w:rFonts w:ascii="Cambria" w:hAnsi="Cambria"/>
          <w:sz w:val="24"/>
          <w:szCs w:val="24"/>
        </w:rPr>
        <w:t xml:space="preserve"> do rejestru wytwórców energii w małej instalacji albo wpis</w:t>
      </w:r>
      <w:r w:rsidR="00DD4131" w:rsidRPr="00813CF3">
        <w:rPr>
          <w:rFonts w:ascii="Cambria" w:hAnsi="Cambria"/>
          <w:sz w:val="24"/>
          <w:szCs w:val="24"/>
        </w:rPr>
        <w:t>em</w:t>
      </w:r>
      <w:r w:rsidRPr="00813CF3">
        <w:rPr>
          <w:rFonts w:ascii="Cambria" w:hAnsi="Cambria"/>
          <w:sz w:val="24"/>
          <w:szCs w:val="24"/>
        </w:rPr>
        <w:t xml:space="preserve"> do rejestru wytwórców biogazu rolniczego</w:t>
      </w:r>
      <w:r w:rsidR="001A72D7">
        <w:rPr>
          <w:rFonts w:ascii="Cambria" w:hAnsi="Cambria"/>
          <w:sz w:val="24"/>
          <w:szCs w:val="24"/>
        </w:rPr>
        <w:t>;</w:t>
      </w:r>
    </w:p>
    <w:p w:rsidR="00B91D35" w:rsidRDefault="00B91D35" w:rsidP="00D51E86">
      <w:pPr>
        <w:pStyle w:val="Akapitzlist"/>
        <w:numPr>
          <w:ilvl w:val="0"/>
          <w:numId w:val="2"/>
        </w:numPr>
        <w:spacing w:before="120" w:after="120" w:line="276" w:lineRule="auto"/>
        <w:ind w:left="142" w:hanging="142"/>
        <w:contextualSpacing w:val="0"/>
        <w:jc w:val="both"/>
        <w:rPr>
          <w:rFonts w:ascii="Cambria" w:hAnsi="Cambria"/>
          <w:sz w:val="24"/>
          <w:szCs w:val="24"/>
        </w:rPr>
      </w:pPr>
      <w:r w:rsidRPr="00304C9E">
        <w:rPr>
          <w:rFonts w:ascii="Cambria" w:hAnsi="Cambria"/>
          <w:sz w:val="24"/>
          <w:szCs w:val="24"/>
        </w:rPr>
        <w:t>której udzielono promesy koncesji lub promesy zmiany koncesji</w:t>
      </w:r>
      <w:r w:rsidR="00404FC0" w:rsidRPr="00304C9E">
        <w:rPr>
          <w:rFonts w:ascii="Cambria" w:hAnsi="Cambria"/>
          <w:sz w:val="24"/>
          <w:szCs w:val="24"/>
        </w:rPr>
        <w:t xml:space="preserve"> </w:t>
      </w:r>
      <w:r w:rsidR="00463DBD" w:rsidRPr="00304C9E">
        <w:rPr>
          <w:rFonts w:ascii="Cambria" w:hAnsi="Cambria"/>
          <w:sz w:val="24"/>
          <w:szCs w:val="24"/>
        </w:rPr>
        <w:t xml:space="preserve">na wytwarzanie energii elektrycznej </w:t>
      </w:r>
      <w:r w:rsidR="00404FC0" w:rsidRPr="00304C9E">
        <w:rPr>
          <w:rFonts w:ascii="Cambria" w:hAnsi="Cambria"/>
          <w:sz w:val="24"/>
          <w:szCs w:val="24"/>
        </w:rPr>
        <w:t xml:space="preserve">z potwierdzeniem tzw. </w:t>
      </w:r>
      <w:r w:rsidR="007A3342" w:rsidRPr="00304C9E">
        <w:rPr>
          <w:rFonts w:ascii="Cambria" w:hAnsi="Cambria"/>
          <w:sz w:val="24"/>
          <w:szCs w:val="24"/>
        </w:rPr>
        <w:t>„</w:t>
      </w:r>
      <w:r w:rsidR="00404FC0" w:rsidRPr="00304C9E">
        <w:rPr>
          <w:rFonts w:ascii="Cambria" w:hAnsi="Cambria"/>
          <w:sz w:val="24"/>
          <w:szCs w:val="24"/>
        </w:rPr>
        <w:t>efektu zachęty</w:t>
      </w:r>
      <w:r w:rsidR="007A3342" w:rsidRPr="00304C9E">
        <w:rPr>
          <w:rFonts w:ascii="Cambria" w:hAnsi="Cambria"/>
          <w:sz w:val="24"/>
          <w:szCs w:val="24"/>
        </w:rPr>
        <w:t>”</w:t>
      </w:r>
      <w:r w:rsidRPr="00304C9E">
        <w:rPr>
          <w:rFonts w:ascii="Cambria" w:hAnsi="Cambria"/>
          <w:sz w:val="24"/>
          <w:szCs w:val="24"/>
        </w:rPr>
        <w:t xml:space="preserve"> – </w:t>
      </w:r>
      <w:r w:rsidR="00404FC0" w:rsidRPr="00304C9E">
        <w:rPr>
          <w:rFonts w:ascii="Cambria" w:hAnsi="Cambria"/>
          <w:sz w:val="24"/>
          <w:szCs w:val="24"/>
        </w:rPr>
        <w:t xml:space="preserve">w przypadku </w:t>
      </w:r>
      <w:r w:rsidR="00BF35AC" w:rsidRPr="00304C9E">
        <w:rPr>
          <w:rFonts w:ascii="Cambria" w:hAnsi="Cambria"/>
          <w:sz w:val="24"/>
          <w:szCs w:val="24"/>
        </w:rPr>
        <w:t>nowej małej jednostki kogeneracji lub znacznie zmodernizowanej małej jednostki kogeneracji</w:t>
      </w:r>
      <w:r w:rsidR="00404FC0" w:rsidRPr="00304C9E">
        <w:rPr>
          <w:rFonts w:ascii="Cambria" w:hAnsi="Cambria"/>
          <w:sz w:val="24"/>
          <w:szCs w:val="24"/>
        </w:rPr>
        <w:t xml:space="preserve">, </w:t>
      </w:r>
      <w:r w:rsidR="00404FC0" w:rsidRPr="008C27E9">
        <w:rPr>
          <w:rFonts w:ascii="Cambria" w:hAnsi="Cambria"/>
          <w:sz w:val="24"/>
          <w:szCs w:val="24"/>
        </w:rPr>
        <w:t>a także jednostki kogeneracji</w:t>
      </w:r>
      <w:r w:rsidR="005849E2" w:rsidRPr="008C27E9">
        <w:rPr>
          <w:rFonts w:ascii="Cambria" w:hAnsi="Cambria"/>
          <w:sz w:val="24"/>
          <w:szCs w:val="24"/>
        </w:rPr>
        <w:t xml:space="preserve"> </w:t>
      </w:r>
      <w:r w:rsidR="005849E2" w:rsidRPr="00D15113">
        <w:rPr>
          <w:rFonts w:ascii="Cambria" w:hAnsi="Cambria"/>
          <w:sz w:val="24"/>
          <w:szCs w:val="24"/>
        </w:rPr>
        <w:t>o mocy zainstalowanej</w:t>
      </w:r>
      <w:r w:rsidR="005849E2" w:rsidRPr="000F5506">
        <w:rPr>
          <w:rFonts w:ascii="Cambria" w:hAnsi="Cambria" w:cs="Arial"/>
          <w:sz w:val="24"/>
          <w:szCs w:val="24"/>
        </w:rPr>
        <w:t xml:space="preserve"> elektrycznej </w:t>
      </w:r>
      <w:r w:rsidR="005849E2" w:rsidRPr="000F5506">
        <w:rPr>
          <w:rFonts w:ascii="Cambria" w:hAnsi="Cambria" w:cs="Arial"/>
          <w:b/>
          <w:sz w:val="24"/>
          <w:szCs w:val="24"/>
        </w:rPr>
        <w:t>mniejszej niż 50 MW</w:t>
      </w:r>
      <w:r w:rsidR="00404FC0" w:rsidRPr="00D15113">
        <w:rPr>
          <w:rFonts w:ascii="Cambria" w:hAnsi="Cambria"/>
          <w:sz w:val="24"/>
          <w:szCs w:val="24"/>
        </w:rPr>
        <w:t>,</w:t>
      </w:r>
      <w:r w:rsidR="000F5506">
        <w:rPr>
          <w:rFonts w:ascii="Cambria" w:hAnsi="Cambria"/>
          <w:sz w:val="24"/>
          <w:szCs w:val="24"/>
        </w:rPr>
        <w:t xml:space="preserve"> </w:t>
      </w:r>
      <w:r w:rsidR="00404FC0" w:rsidRPr="00D15113">
        <w:rPr>
          <w:rFonts w:ascii="Cambria" w:hAnsi="Cambria"/>
          <w:sz w:val="24"/>
          <w:szCs w:val="24"/>
        </w:rPr>
        <w:t xml:space="preserve">o której mowa </w:t>
      </w:r>
      <w:r w:rsidR="000F5506">
        <w:rPr>
          <w:rFonts w:ascii="Cambria" w:hAnsi="Cambria"/>
          <w:sz w:val="24"/>
          <w:szCs w:val="24"/>
        </w:rPr>
        <w:br/>
      </w:r>
      <w:r w:rsidR="00404FC0" w:rsidRPr="00D15113">
        <w:rPr>
          <w:rFonts w:ascii="Cambria" w:hAnsi="Cambria"/>
          <w:sz w:val="24"/>
          <w:szCs w:val="24"/>
        </w:rPr>
        <w:t>w art. 101 ustawy o CHP</w:t>
      </w:r>
      <w:r w:rsidRPr="00D15113">
        <w:rPr>
          <w:rFonts w:ascii="Cambria" w:hAnsi="Cambria"/>
          <w:sz w:val="24"/>
          <w:szCs w:val="24"/>
        </w:rPr>
        <w:t>;</w:t>
      </w:r>
    </w:p>
    <w:p w:rsidR="002919A8" w:rsidRPr="00813CF3" w:rsidRDefault="00DD4131" w:rsidP="000F5506">
      <w:pPr>
        <w:pStyle w:val="Default"/>
        <w:numPr>
          <w:ilvl w:val="0"/>
          <w:numId w:val="2"/>
        </w:numPr>
        <w:tabs>
          <w:tab w:val="left" w:pos="567"/>
        </w:tabs>
        <w:spacing w:after="120" w:line="276" w:lineRule="auto"/>
        <w:ind w:left="142" w:hanging="142"/>
        <w:jc w:val="both"/>
        <w:rPr>
          <w:rFonts w:cs="Arial"/>
        </w:rPr>
      </w:pPr>
      <w:r w:rsidRPr="00813CF3">
        <w:rPr>
          <w:rFonts w:cs="Arial"/>
        </w:rPr>
        <w:t>spełniającej</w:t>
      </w:r>
      <w:r w:rsidR="00B8730B" w:rsidRPr="00813CF3">
        <w:rPr>
          <w:rFonts w:cs="Arial"/>
        </w:rPr>
        <w:t xml:space="preserve"> </w:t>
      </w:r>
      <w:r w:rsidR="00304C9E">
        <w:rPr>
          <w:rFonts w:cs="Arial"/>
        </w:rPr>
        <w:t xml:space="preserve">warunek </w:t>
      </w:r>
      <w:r w:rsidR="00B8730B" w:rsidRPr="00813CF3">
        <w:rPr>
          <w:rFonts w:cs="Arial"/>
        </w:rPr>
        <w:t>jednostkow</w:t>
      </w:r>
      <w:r w:rsidR="000205E1">
        <w:rPr>
          <w:rFonts w:cs="Arial"/>
        </w:rPr>
        <w:t>ego</w:t>
      </w:r>
      <w:r w:rsidR="00B8730B" w:rsidRPr="00813CF3">
        <w:rPr>
          <w:rFonts w:cs="Arial"/>
        </w:rPr>
        <w:t xml:space="preserve"> wskaźnik</w:t>
      </w:r>
      <w:r w:rsidR="000205E1">
        <w:rPr>
          <w:rFonts w:cs="Arial"/>
        </w:rPr>
        <w:t>a</w:t>
      </w:r>
      <w:r w:rsidR="00B8730B" w:rsidRPr="00813CF3">
        <w:rPr>
          <w:rFonts w:cs="Arial"/>
        </w:rPr>
        <w:t xml:space="preserve"> emisji dwutlenku węgla</w:t>
      </w:r>
      <w:r w:rsidRPr="00813CF3">
        <w:rPr>
          <w:rFonts w:cs="Arial"/>
          <w:b/>
        </w:rPr>
        <w:t xml:space="preserve"> </w:t>
      </w:r>
      <w:r w:rsidR="00B8730B" w:rsidRPr="00813CF3">
        <w:rPr>
          <w:rFonts w:cs="Arial"/>
        </w:rPr>
        <w:t xml:space="preserve">na poziomie </w:t>
      </w:r>
      <w:r w:rsidR="00DA08E4">
        <w:rPr>
          <w:rFonts w:cs="Arial"/>
        </w:rPr>
        <w:br/>
      </w:r>
      <w:r w:rsidR="00B8730B" w:rsidRPr="00813CF3">
        <w:rPr>
          <w:rFonts w:cs="Arial"/>
          <w:b/>
        </w:rPr>
        <w:t>nie wyższym niż 450 kg na 1 MWh</w:t>
      </w:r>
      <w:r w:rsidR="00B8730B" w:rsidRPr="00813CF3">
        <w:rPr>
          <w:rFonts w:cs="Arial"/>
        </w:rPr>
        <w:t xml:space="preserve"> wytwarzanej energii;</w:t>
      </w:r>
    </w:p>
    <w:p w:rsidR="00E313BE" w:rsidRPr="00813CF3" w:rsidRDefault="00E313BE" w:rsidP="000F5506">
      <w:pPr>
        <w:pStyle w:val="Default"/>
        <w:numPr>
          <w:ilvl w:val="0"/>
          <w:numId w:val="2"/>
        </w:numPr>
        <w:tabs>
          <w:tab w:val="left" w:pos="567"/>
        </w:tabs>
        <w:spacing w:line="276" w:lineRule="auto"/>
        <w:ind w:left="142" w:hanging="142"/>
        <w:jc w:val="both"/>
        <w:rPr>
          <w:rFonts w:cs="Arial"/>
          <w:u w:val="single"/>
        </w:rPr>
      </w:pPr>
      <w:r w:rsidRPr="00773846">
        <w:rPr>
          <w:rFonts w:cs="Arial"/>
        </w:rPr>
        <w:t>w której</w:t>
      </w:r>
      <w:r w:rsidRPr="00813CF3">
        <w:rPr>
          <w:rFonts w:cs="Arial"/>
          <w:b/>
        </w:rPr>
        <w:t xml:space="preserve"> </w:t>
      </w:r>
      <w:r w:rsidR="00B8730B" w:rsidRPr="00813CF3">
        <w:rPr>
          <w:rFonts w:cs="Arial"/>
          <w:b/>
        </w:rPr>
        <w:t>nie mniej niż 70%</w:t>
      </w:r>
      <w:r w:rsidR="00B8730B" w:rsidRPr="00813CF3">
        <w:rPr>
          <w:rFonts w:cs="Arial"/>
        </w:rPr>
        <w:t xml:space="preserve"> ciepła użytkowego wytworzonego w jednostce kogeneracji </w:t>
      </w:r>
      <w:r w:rsidR="00B8730B" w:rsidRPr="00813CF3">
        <w:rPr>
          <w:rFonts w:cs="Arial"/>
          <w:b/>
        </w:rPr>
        <w:t>zostanie wprowadzone do publicznej sieci ciepłowniczej</w:t>
      </w:r>
      <w:r w:rsidR="006F067A" w:rsidRPr="00813CF3">
        <w:rPr>
          <w:rStyle w:val="Odwoanieprzypisukocowego"/>
          <w:rFonts w:cs="Arial"/>
        </w:rPr>
        <w:endnoteReference w:id="12"/>
      </w:r>
      <w:r w:rsidRPr="00813CF3">
        <w:rPr>
          <w:rFonts w:cs="Arial"/>
        </w:rPr>
        <w:t>;</w:t>
      </w:r>
    </w:p>
    <w:p w:rsidR="00B8730B" w:rsidRPr="00813CF3" w:rsidRDefault="00773846" w:rsidP="000F5506">
      <w:pPr>
        <w:pStyle w:val="Default"/>
        <w:tabs>
          <w:tab w:val="left" w:pos="567"/>
        </w:tabs>
        <w:spacing w:after="120" w:line="276" w:lineRule="auto"/>
        <w:ind w:left="142" w:hanging="142"/>
        <w:jc w:val="both"/>
        <w:rPr>
          <w:rFonts w:cs="Arial"/>
          <w:u w:val="single"/>
        </w:rPr>
      </w:pPr>
      <w:r>
        <w:rPr>
          <w:rFonts w:cs="Arial"/>
        </w:rPr>
        <w:tab/>
      </w:r>
      <w:r w:rsidR="00B8730B" w:rsidRPr="00813CF3">
        <w:rPr>
          <w:rFonts w:cs="Arial"/>
        </w:rPr>
        <w:t>premia gwarantowana</w:t>
      </w:r>
      <w:r w:rsidR="00B8730B" w:rsidRPr="00813CF3">
        <w:rPr>
          <w:rFonts w:cs="Arial"/>
          <w:b/>
        </w:rPr>
        <w:t xml:space="preserve"> </w:t>
      </w:r>
      <w:r w:rsidR="00B8730B" w:rsidRPr="00813CF3">
        <w:rPr>
          <w:rFonts w:cs="Arial"/>
        </w:rPr>
        <w:t xml:space="preserve">dotyczy </w:t>
      </w:r>
      <w:r w:rsidR="00E313BE" w:rsidRPr="00813CF3">
        <w:rPr>
          <w:rFonts w:cs="Arial"/>
        </w:rPr>
        <w:t xml:space="preserve">wówczas </w:t>
      </w:r>
      <w:r w:rsidR="00B8730B" w:rsidRPr="00813CF3">
        <w:rPr>
          <w:rFonts w:cs="Arial"/>
          <w:b/>
        </w:rPr>
        <w:t xml:space="preserve">całej </w:t>
      </w:r>
      <w:r w:rsidR="00B8730B" w:rsidRPr="00813CF3">
        <w:rPr>
          <w:rFonts w:cs="Arial"/>
        </w:rPr>
        <w:t>wytworzonej</w:t>
      </w:r>
      <w:r w:rsidR="00B8730B" w:rsidRPr="00813CF3">
        <w:rPr>
          <w:rFonts w:cs="Arial"/>
          <w:b/>
        </w:rPr>
        <w:t xml:space="preserve">, wprowadzonej do sieci </w:t>
      </w:r>
      <w:r w:rsidR="00D040B5">
        <w:rPr>
          <w:rFonts w:cs="Arial"/>
          <w:b/>
        </w:rPr>
        <w:br/>
      </w:r>
      <w:r w:rsidR="00B8730B" w:rsidRPr="00813CF3">
        <w:rPr>
          <w:rFonts w:cs="Arial"/>
          <w:b/>
        </w:rPr>
        <w:t>i sprzedanej energii elektrycznej</w:t>
      </w:r>
      <w:r w:rsidR="00E313BE" w:rsidRPr="00813CF3">
        <w:rPr>
          <w:rFonts w:cs="Arial"/>
          <w:b/>
        </w:rPr>
        <w:t xml:space="preserve"> </w:t>
      </w:r>
      <w:r w:rsidR="00B8730B" w:rsidRPr="00813CF3">
        <w:rPr>
          <w:rFonts w:cs="Arial"/>
        </w:rPr>
        <w:t>z wysokosprawnej kogeneracji,</w:t>
      </w:r>
      <w:r w:rsidR="00304C9E">
        <w:rPr>
          <w:rFonts w:cs="Arial"/>
        </w:rPr>
        <w:t xml:space="preserve"> </w:t>
      </w:r>
      <w:r w:rsidR="00B8730B" w:rsidRPr="00813CF3">
        <w:rPr>
          <w:rFonts w:cs="Arial"/>
        </w:rPr>
        <w:t xml:space="preserve">lecz </w:t>
      </w:r>
      <w:r w:rsidR="00B8730B" w:rsidRPr="00813CF3">
        <w:rPr>
          <w:rFonts w:cs="Arial"/>
          <w:b/>
          <w:u w:val="single"/>
        </w:rPr>
        <w:t>nieprzewyższając</w:t>
      </w:r>
      <w:r w:rsidR="00D15113">
        <w:rPr>
          <w:rFonts w:cs="Arial"/>
          <w:b/>
          <w:u w:val="single"/>
        </w:rPr>
        <w:t>ej</w:t>
      </w:r>
      <w:r w:rsidR="00B8730B" w:rsidRPr="00813CF3">
        <w:rPr>
          <w:rFonts w:cs="Arial"/>
          <w:b/>
        </w:rPr>
        <w:t xml:space="preserve"> </w:t>
      </w:r>
      <w:r w:rsidR="00B8730B" w:rsidRPr="008E1D50">
        <w:rPr>
          <w:rFonts w:cs="Arial"/>
          <w:b/>
        </w:rPr>
        <w:t>ilości energii elektrycznej</w:t>
      </w:r>
      <w:r w:rsidR="00B8730B" w:rsidRPr="00813CF3">
        <w:rPr>
          <w:rFonts w:cs="Arial"/>
        </w:rPr>
        <w:t xml:space="preserve">, jaka mogłaby zostać wytworzona w tej jednostce przy założeniu, </w:t>
      </w:r>
      <w:r w:rsidR="00304C9E">
        <w:rPr>
          <w:rFonts w:cs="Arial"/>
        </w:rPr>
        <w:br/>
      </w:r>
      <w:r w:rsidR="00B8730B" w:rsidRPr="00813CF3">
        <w:rPr>
          <w:rFonts w:cs="Arial"/>
        </w:rPr>
        <w:t xml:space="preserve">że jednostka ta pracowała w </w:t>
      </w:r>
      <w:r w:rsidR="00304C9E">
        <w:rPr>
          <w:rFonts w:cs="Arial"/>
        </w:rPr>
        <w:t>okresie rozliczeniowym</w:t>
      </w:r>
      <w:r w:rsidR="00B8730B" w:rsidRPr="00813CF3">
        <w:rPr>
          <w:rFonts w:cs="Arial"/>
        </w:rPr>
        <w:t xml:space="preserve"> z </w:t>
      </w:r>
      <w:r w:rsidR="00B8730B" w:rsidRPr="00D040B5">
        <w:rPr>
          <w:rFonts w:cs="Arial"/>
          <w:b/>
        </w:rPr>
        <w:t>maksymalną moc</w:t>
      </w:r>
      <w:r w:rsidR="008E1D50">
        <w:rPr>
          <w:rFonts w:cs="Arial"/>
          <w:b/>
        </w:rPr>
        <w:t>ą</w:t>
      </w:r>
      <w:r w:rsidR="00B8730B" w:rsidRPr="00D040B5">
        <w:rPr>
          <w:rFonts w:cs="Arial"/>
          <w:b/>
        </w:rPr>
        <w:t xml:space="preserve"> zainstalowaną czynną</w:t>
      </w:r>
      <w:r w:rsidR="00B8730B" w:rsidRPr="00813CF3">
        <w:rPr>
          <w:rFonts w:cs="Arial"/>
        </w:rPr>
        <w:t xml:space="preserve"> przy współczynniku mocy </w:t>
      </w:r>
      <w:r w:rsidR="00B8730B" w:rsidRPr="00D040B5">
        <w:rPr>
          <w:rFonts w:cs="Arial"/>
          <w:b/>
        </w:rPr>
        <w:t>cos φ = 0,9</w:t>
      </w:r>
      <w:r w:rsidR="00E31970" w:rsidRPr="00E31970">
        <w:rPr>
          <w:rFonts w:cs="Arial"/>
        </w:rPr>
        <w:t>;</w:t>
      </w:r>
    </w:p>
    <w:p w:rsidR="006A4FB6" w:rsidRDefault="00E313BE" w:rsidP="000F5506">
      <w:pPr>
        <w:pStyle w:val="Default"/>
        <w:numPr>
          <w:ilvl w:val="0"/>
          <w:numId w:val="2"/>
        </w:numPr>
        <w:tabs>
          <w:tab w:val="left" w:pos="567"/>
        </w:tabs>
        <w:spacing w:line="276" w:lineRule="auto"/>
        <w:ind w:left="142" w:hanging="142"/>
        <w:jc w:val="both"/>
        <w:rPr>
          <w:rFonts w:cs="Arial"/>
        </w:rPr>
      </w:pPr>
      <w:r w:rsidRPr="00D040B5">
        <w:rPr>
          <w:rFonts w:cs="Arial"/>
        </w:rPr>
        <w:t>w której</w:t>
      </w:r>
      <w:r w:rsidRPr="00813CF3">
        <w:rPr>
          <w:rFonts w:cs="Arial"/>
          <w:b/>
        </w:rPr>
        <w:t xml:space="preserve"> </w:t>
      </w:r>
      <w:r w:rsidR="00313AF2" w:rsidRPr="00813CF3">
        <w:rPr>
          <w:rFonts w:cs="Arial"/>
          <w:b/>
        </w:rPr>
        <w:t>mniej niż 70%</w:t>
      </w:r>
      <w:r w:rsidR="00313AF2" w:rsidRPr="00813CF3">
        <w:rPr>
          <w:rFonts w:cs="Arial"/>
        </w:rPr>
        <w:t xml:space="preserve"> ciepła użytkowego wytworzonego w jednostce kogeneracji </w:t>
      </w:r>
      <w:r w:rsidR="00313AF2" w:rsidRPr="00813CF3">
        <w:rPr>
          <w:rFonts w:cs="Arial"/>
          <w:b/>
        </w:rPr>
        <w:t>zostanie wprowadzone do publicznej sieci ciepłowniczej</w:t>
      </w:r>
      <w:r w:rsidR="006A4FB6" w:rsidRPr="00813CF3">
        <w:rPr>
          <w:rFonts w:cs="Arial"/>
        </w:rPr>
        <w:t>;</w:t>
      </w:r>
    </w:p>
    <w:p w:rsidR="003A75D8" w:rsidRDefault="00D040B5" w:rsidP="000F5506">
      <w:pPr>
        <w:pStyle w:val="Default"/>
        <w:tabs>
          <w:tab w:val="left" w:pos="567"/>
        </w:tabs>
        <w:spacing w:line="276" w:lineRule="auto"/>
        <w:ind w:left="142" w:hanging="142"/>
        <w:jc w:val="both"/>
        <w:rPr>
          <w:rFonts w:cs="Arial"/>
        </w:rPr>
      </w:pPr>
      <w:r>
        <w:rPr>
          <w:rFonts w:cs="Arial"/>
        </w:rPr>
        <w:tab/>
      </w:r>
      <w:r w:rsidR="003A75D8" w:rsidRPr="00813CF3">
        <w:rPr>
          <w:rFonts w:cs="Arial"/>
        </w:rPr>
        <w:t xml:space="preserve">premia gwarantowana dotyczy wówczas </w:t>
      </w:r>
      <w:r w:rsidR="003A75D8" w:rsidRPr="00D040B5">
        <w:rPr>
          <w:rFonts w:cs="Arial"/>
        </w:rPr>
        <w:t>wytworzonej</w:t>
      </w:r>
      <w:r w:rsidR="003A75D8" w:rsidRPr="00813CF3">
        <w:rPr>
          <w:rFonts w:cs="Arial"/>
          <w:b/>
        </w:rPr>
        <w:t xml:space="preserve">, wprowadzonej do sieci </w:t>
      </w:r>
      <w:r>
        <w:rPr>
          <w:rFonts w:cs="Arial"/>
          <w:b/>
        </w:rPr>
        <w:br/>
      </w:r>
      <w:r w:rsidR="003A75D8" w:rsidRPr="00813CF3">
        <w:rPr>
          <w:rFonts w:cs="Arial"/>
          <w:b/>
        </w:rPr>
        <w:t xml:space="preserve">i sprzedanej </w:t>
      </w:r>
      <w:r w:rsidR="003A75D8" w:rsidRPr="00813CF3">
        <w:rPr>
          <w:rFonts w:cs="Arial"/>
        </w:rPr>
        <w:t xml:space="preserve">energii elektrycznej z wysokosprawnej kogeneracji w ilości odpowiadającej </w:t>
      </w:r>
      <w:r w:rsidR="003A75D8" w:rsidRPr="00813CF3">
        <w:rPr>
          <w:rFonts w:cs="Arial"/>
          <w:b/>
        </w:rPr>
        <w:t>procentowemu udziałowi</w:t>
      </w:r>
      <w:r w:rsidR="003A75D8" w:rsidRPr="00813CF3">
        <w:rPr>
          <w:rFonts w:cs="Arial"/>
        </w:rPr>
        <w:t xml:space="preserve"> ciepła użytkowego wytworzonego w jednostce kogeneracji wprowadzonego do publicznej sieci ciepłowniczej</w:t>
      </w:r>
      <w:r w:rsidR="003A75D8">
        <w:rPr>
          <w:rFonts w:cs="Arial"/>
        </w:rPr>
        <w:t>;</w:t>
      </w:r>
    </w:p>
    <w:p w:rsidR="004C1324" w:rsidRPr="00FA1B2D" w:rsidRDefault="005D0A33" w:rsidP="000F5506">
      <w:pPr>
        <w:pStyle w:val="Default"/>
        <w:numPr>
          <w:ilvl w:val="0"/>
          <w:numId w:val="2"/>
        </w:numPr>
        <w:tabs>
          <w:tab w:val="left" w:pos="567"/>
        </w:tabs>
        <w:spacing w:before="120" w:line="276" w:lineRule="auto"/>
        <w:ind w:left="142" w:hanging="142"/>
        <w:jc w:val="both"/>
        <w:rPr>
          <w:rFonts w:cs="Arial"/>
        </w:rPr>
      </w:pPr>
      <w:r w:rsidRPr="00D040B5">
        <w:rPr>
          <w:rFonts w:cs="Arial"/>
        </w:rPr>
        <w:lastRenderedPageBreak/>
        <w:t>spełniającej wymagania techniczne</w:t>
      </w:r>
      <w:r w:rsidRPr="00F35D20">
        <w:rPr>
          <w:rFonts w:cs="Arial"/>
          <w:b/>
        </w:rPr>
        <w:t xml:space="preserve"> </w:t>
      </w:r>
      <w:r w:rsidRPr="00F35D20">
        <w:rPr>
          <w:rFonts w:cs="Arial"/>
        </w:rPr>
        <w:t>umożliwiające zakwalifikowanie wytwarzanej energii elektrycznej jako wytworzonej z wysokosprawnej kogeneracji</w:t>
      </w:r>
      <w:r w:rsidR="00F35D20" w:rsidRPr="00F35D20">
        <w:rPr>
          <w:rFonts w:cs="Arial"/>
        </w:rPr>
        <w:t xml:space="preserve">, </w:t>
      </w:r>
      <w:r w:rsidR="004C1324" w:rsidRPr="004C1324">
        <w:rPr>
          <w:rFonts w:cs="Arial"/>
        </w:rPr>
        <w:t xml:space="preserve">zgodnie z </w:t>
      </w:r>
      <w:r w:rsidR="000205E1">
        <w:rPr>
          <w:rFonts w:cs="Arial"/>
        </w:rPr>
        <w:t>rozporządzeniem Ministra Energii wydanym na</w:t>
      </w:r>
      <w:r w:rsidR="004C1324" w:rsidRPr="004C1324">
        <w:rPr>
          <w:rFonts w:cs="Arial"/>
        </w:rPr>
        <w:t xml:space="preserve"> podstawie art. 58</w:t>
      </w:r>
      <w:r w:rsidR="004C1324">
        <w:rPr>
          <w:rFonts w:cs="Arial"/>
        </w:rPr>
        <w:t xml:space="preserve"> ustawy o CHP, </w:t>
      </w:r>
      <w:r w:rsidR="00F35D20" w:rsidRPr="00F35D20">
        <w:rPr>
          <w:rFonts w:cs="Arial"/>
        </w:rPr>
        <w:t xml:space="preserve">w szczególności </w:t>
      </w:r>
      <w:r w:rsidR="000205E1">
        <w:rPr>
          <w:rFonts w:cs="Arial"/>
        </w:rPr>
        <w:t xml:space="preserve">w zakresie </w:t>
      </w:r>
      <w:r w:rsidR="004C1324">
        <w:rPr>
          <w:rFonts w:cs="Arial"/>
        </w:rPr>
        <w:t>umożliwiający</w:t>
      </w:r>
      <w:r w:rsidR="00D040B5">
        <w:rPr>
          <w:rFonts w:cs="Arial"/>
        </w:rPr>
        <w:t>m</w:t>
      </w:r>
      <w:r w:rsidR="004C1324">
        <w:rPr>
          <w:rFonts w:cs="Arial"/>
        </w:rPr>
        <w:t xml:space="preserve"> </w:t>
      </w:r>
      <w:r w:rsidR="004C1324" w:rsidRPr="004C1324">
        <w:rPr>
          <w:rFonts w:cs="Arial"/>
        </w:rPr>
        <w:t>ustal</w:t>
      </w:r>
      <w:r w:rsidR="004C1324">
        <w:rPr>
          <w:rFonts w:cs="Arial"/>
        </w:rPr>
        <w:t>enie</w:t>
      </w:r>
      <w:r w:rsidR="004C1324" w:rsidRPr="004C1324">
        <w:rPr>
          <w:rFonts w:cs="Arial"/>
        </w:rPr>
        <w:t xml:space="preserve"> na </w:t>
      </w:r>
      <w:r w:rsidR="004C1324" w:rsidRPr="00FA1B2D">
        <w:rPr>
          <w:rFonts w:cs="Arial"/>
        </w:rPr>
        <w:t>podstawie rzeczywistych wskazań urządzeń pomiarowo-rozliczeniowych:</w:t>
      </w:r>
    </w:p>
    <w:p w:rsidR="004C1324" w:rsidRPr="002672BF" w:rsidRDefault="004C1324" w:rsidP="000F5506">
      <w:pPr>
        <w:pStyle w:val="Default"/>
        <w:tabs>
          <w:tab w:val="left" w:pos="567"/>
          <w:tab w:val="left" w:pos="709"/>
        </w:tabs>
        <w:spacing w:line="276" w:lineRule="auto"/>
        <w:ind w:left="284" w:hanging="142"/>
        <w:jc w:val="both"/>
        <w:rPr>
          <w:rFonts w:cs="Arial"/>
        </w:rPr>
      </w:pPr>
      <w:r w:rsidRPr="00FA1B2D">
        <w:rPr>
          <w:rFonts w:cs="Arial"/>
        </w:rPr>
        <w:t>-</w:t>
      </w:r>
      <w:r w:rsidR="00595523" w:rsidRPr="00FA1B2D">
        <w:rPr>
          <w:rFonts w:cs="Arial"/>
        </w:rPr>
        <w:tab/>
      </w:r>
      <w:r w:rsidRPr="00FA1B2D">
        <w:rPr>
          <w:rFonts w:cs="Arial"/>
        </w:rPr>
        <w:t xml:space="preserve">ilości energii elektrycznej </w:t>
      </w:r>
      <w:r w:rsidRPr="000F5506">
        <w:rPr>
          <w:rFonts w:cs="Arial"/>
          <w:b/>
        </w:rPr>
        <w:t>wytworzonej</w:t>
      </w:r>
      <w:r w:rsidRPr="00D15113">
        <w:rPr>
          <w:rFonts w:cs="Arial"/>
        </w:rPr>
        <w:t xml:space="preserve"> w jednostce kogeneracji</w:t>
      </w:r>
      <w:r w:rsidR="0070292E" w:rsidRPr="0070292E">
        <w:rPr>
          <w:rFonts w:cs="Arial"/>
        </w:rPr>
        <w:t xml:space="preserve"> </w:t>
      </w:r>
      <w:r w:rsidR="0070292E">
        <w:rPr>
          <w:rFonts w:cs="Arial"/>
        </w:rPr>
        <w:t xml:space="preserve">albo ilości energii elektrycznej </w:t>
      </w:r>
      <w:r w:rsidR="0070292E" w:rsidRPr="00D15113">
        <w:rPr>
          <w:rFonts w:cs="Arial"/>
        </w:rPr>
        <w:t xml:space="preserve">wytworzonej w jednostce kogeneracji, </w:t>
      </w:r>
      <w:r w:rsidR="0070292E" w:rsidRPr="000F5506">
        <w:rPr>
          <w:rFonts w:cs="Arial"/>
          <w:b/>
        </w:rPr>
        <w:t>wprowadzonej do sieci i sprzedanej</w:t>
      </w:r>
      <w:r w:rsidR="0070292E">
        <w:rPr>
          <w:rFonts w:cs="Arial"/>
        </w:rPr>
        <w:t xml:space="preserve"> </w:t>
      </w:r>
      <w:r w:rsidR="00D15113">
        <w:rPr>
          <w:rFonts w:cs="Arial"/>
        </w:rPr>
        <w:t>– w zależności od rodzaju jednostki</w:t>
      </w:r>
      <w:r w:rsidRPr="002672BF">
        <w:rPr>
          <w:rFonts w:cs="Arial"/>
        </w:rPr>
        <w:t>;</w:t>
      </w:r>
    </w:p>
    <w:p w:rsidR="00F35D20" w:rsidRPr="00F35D20" w:rsidRDefault="00F82768" w:rsidP="000F5506">
      <w:pPr>
        <w:pStyle w:val="Default"/>
        <w:tabs>
          <w:tab w:val="left" w:pos="567"/>
          <w:tab w:val="left" w:pos="709"/>
        </w:tabs>
        <w:spacing w:line="276" w:lineRule="auto"/>
        <w:ind w:left="284" w:hanging="142"/>
        <w:jc w:val="both"/>
        <w:rPr>
          <w:rFonts w:cs="Arial"/>
        </w:rPr>
      </w:pPr>
      <w:r w:rsidRPr="000F5506">
        <w:rPr>
          <w:rFonts w:cs="Arial"/>
        </w:rPr>
        <w:t>-</w:t>
      </w:r>
      <w:r w:rsidR="00595523" w:rsidRPr="000F5506">
        <w:rPr>
          <w:rFonts w:cs="Arial"/>
        </w:rPr>
        <w:tab/>
      </w:r>
      <w:r w:rsidR="00F35D20" w:rsidRPr="000F5506">
        <w:rPr>
          <w:rFonts w:cs="Arial"/>
        </w:rPr>
        <w:t xml:space="preserve">ilości ciepła użytkowego wytworzonego w </w:t>
      </w:r>
      <w:r w:rsidR="00595523" w:rsidRPr="000F5506">
        <w:rPr>
          <w:rFonts w:cs="Arial"/>
        </w:rPr>
        <w:t xml:space="preserve">jednostce kogeneracji </w:t>
      </w:r>
      <w:r w:rsidR="00F35D20" w:rsidRPr="000F5506">
        <w:rPr>
          <w:rFonts w:cs="Arial"/>
        </w:rPr>
        <w:t xml:space="preserve">i wprowadzonego </w:t>
      </w:r>
      <w:r w:rsidR="00D040B5" w:rsidRPr="000F5506">
        <w:rPr>
          <w:rFonts w:cs="Arial"/>
        </w:rPr>
        <w:br/>
      </w:r>
      <w:r w:rsidR="00F35D20" w:rsidRPr="000F5506">
        <w:rPr>
          <w:rFonts w:cs="Arial"/>
        </w:rPr>
        <w:t>do publicznej sieci ciepłowniczej</w:t>
      </w:r>
      <w:r w:rsidR="0070292E" w:rsidRPr="00AD304C">
        <w:rPr>
          <w:rFonts w:cs="Arial"/>
        </w:rPr>
        <w:t xml:space="preserve"> </w:t>
      </w:r>
      <w:r w:rsidR="00D15113" w:rsidRPr="00AD304C">
        <w:rPr>
          <w:rFonts w:cs="Arial"/>
        </w:rPr>
        <w:t>w przypadk</w:t>
      </w:r>
      <w:r w:rsidR="003723B3" w:rsidRPr="00AD304C">
        <w:rPr>
          <w:rFonts w:cs="Arial"/>
        </w:rPr>
        <w:t>u</w:t>
      </w:r>
      <w:r w:rsidR="00D15113" w:rsidRPr="00AD304C">
        <w:rPr>
          <w:rFonts w:cs="Arial"/>
        </w:rPr>
        <w:t xml:space="preserve"> </w:t>
      </w:r>
      <w:r w:rsidR="003723B3" w:rsidRPr="00AD304C">
        <w:rPr>
          <w:rFonts w:cs="Arial"/>
        </w:rPr>
        <w:t>określonego rodzaju jednostek kogeneracji</w:t>
      </w:r>
      <w:r w:rsidRPr="000F5506">
        <w:rPr>
          <w:rFonts w:cs="Arial"/>
        </w:rPr>
        <w:t>.</w:t>
      </w:r>
    </w:p>
    <w:p w:rsidR="00126D39" w:rsidRPr="00DF3D1C" w:rsidRDefault="007A3342" w:rsidP="000F5506">
      <w:pPr>
        <w:pStyle w:val="Default"/>
        <w:spacing w:before="120" w:line="276" w:lineRule="auto"/>
        <w:jc w:val="both"/>
        <w:rPr>
          <w:rFonts w:cs="Arial"/>
          <w:b/>
        </w:rPr>
      </w:pPr>
      <w:r w:rsidRPr="00DF3D1C">
        <w:rPr>
          <w:b/>
          <w:bCs/>
          <w:color w:val="FF0000"/>
          <w:sz w:val="26"/>
          <w:szCs w:val="26"/>
          <w:lang w:bidi="pl-PL"/>
        </w:rPr>
        <w:t>WAŻNE:</w:t>
      </w:r>
      <w:r w:rsidRPr="00DF3D1C">
        <w:rPr>
          <w:bCs/>
          <w:lang w:bidi="pl-PL"/>
        </w:rPr>
        <w:t xml:space="preserve"> </w:t>
      </w:r>
      <w:r w:rsidR="003723B3" w:rsidRPr="000F5506">
        <w:rPr>
          <w:rFonts w:cs="Arial"/>
        </w:rPr>
        <w:t>Wyżej wskazane warunki</w:t>
      </w:r>
      <w:r w:rsidR="003723B3" w:rsidRPr="00DF3D1C">
        <w:rPr>
          <w:rFonts w:cs="Arial"/>
        </w:rPr>
        <w:t xml:space="preserve"> w zakresie</w:t>
      </w:r>
      <w:r w:rsidR="003723B3" w:rsidRPr="000F5506">
        <w:rPr>
          <w:rFonts w:cs="Arial"/>
        </w:rPr>
        <w:t>:</w:t>
      </w:r>
    </w:p>
    <w:p w:rsidR="00126D39" w:rsidRPr="00DF3D1C" w:rsidRDefault="00126D39" w:rsidP="00D51E86">
      <w:pPr>
        <w:pStyle w:val="Default"/>
        <w:spacing w:before="120" w:after="120" w:line="276" w:lineRule="auto"/>
        <w:ind w:left="142" w:hanging="142"/>
        <w:jc w:val="both"/>
        <w:rPr>
          <w:rFonts w:cs="Arial"/>
        </w:rPr>
      </w:pPr>
      <w:r w:rsidRPr="00DF3D1C">
        <w:rPr>
          <w:rFonts w:cs="Arial"/>
        </w:rPr>
        <w:t>-</w:t>
      </w:r>
      <w:r w:rsidRPr="00DF3D1C">
        <w:rPr>
          <w:rFonts w:cs="Arial"/>
        </w:rPr>
        <w:tab/>
      </w:r>
      <w:r w:rsidR="002900BE" w:rsidRPr="000F5506">
        <w:rPr>
          <w:rFonts w:cs="Arial"/>
        </w:rPr>
        <w:t>wprowadzenia do publicznej sieci ciepłowniczej</w:t>
      </w:r>
      <w:r w:rsidR="002900BE" w:rsidRPr="00DF3D1C">
        <w:rPr>
          <w:rFonts w:cs="Arial"/>
        </w:rPr>
        <w:t xml:space="preserve"> ciepła użytkowego wytworzonego </w:t>
      </w:r>
      <w:r w:rsidR="003723B3" w:rsidRPr="00DF3D1C">
        <w:rPr>
          <w:rFonts w:cs="Arial"/>
        </w:rPr>
        <w:br/>
      </w:r>
      <w:r w:rsidR="002900BE" w:rsidRPr="00DF3D1C">
        <w:rPr>
          <w:rFonts w:cs="Arial"/>
        </w:rPr>
        <w:t>w jednostce kogeneracji</w:t>
      </w:r>
      <w:r w:rsidR="003723B3" w:rsidRPr="00DF3D1C">
        <w:rPr>
          <w:rFonts w:cs="Arial"/>
        </w:rPr>
        <w:t>,</w:t>
      </w:r>
    </w:p>
    <w:p w:rsidR="00126D39" w:rsidRPr="00DF3D1C" w:rsidRDefault="00126D39" w:rsidP="00D51E86">
      <w:pPr>
        <w:pStyle w:val="Default"/>
        <w:spacing w:before="120" w:after="120" w:line="276" w:lineRule="auto"/>
        <w:ind w:left="142" w:hanging="142"/>
        <w:jc w:val="both"/>
        <w:rPr>
          <w:rFonts w:cs="Arial"/>
        </w:rPr>
      </w:pPr>
      <w:r w:rsidRPr="00DF3D1C">
        <w:rPr>
          <w:rFonts w:cs="Arial"/>
        </w:rPr>
        <w:t>-</w:t>
      </w:r>
      <w:r w:rsidR="003610FA" w:rsidRPr="00DF3D1C">
        <w:rPr>
          <w:rFonts w:cs="Arial"/>
        </w:rPr>
        <w:t xml:space="preserve"> wprowad</w:t>
      </w:r>
      <w:r w:rsidR="003723B3" w:rsidRPr="00DF3D1C">
        <w:rPr>
          <w:rFonts w:cs="Arial"/>
        </w:rPr>
        <w:t>z</w:t>
      </w:r>
      <w:r w:rsidR="003610FA" w:rsidRPr="00DF3D1C">
        <w:rPr>
          <w:rFonts w:cs="Arial"/>
        </w:rPr>
        <w:t>enia do sieci elektroenergetycznej i sprzedaży energii elektrycznej</w:t>
      </w:r>
      <w:r w:rsidRPr="00DF3D1C">
        <w:rPr>
          <w:rFonts w:cs="Arial"/>
        </w:rPr>
        <w:t>,</w:t>
      </w:r>
    </w:p>
    <w:p w:rsidR="004E2B52" w:rsidRPr="00DF3D1C" w:rsidRDefault="006E7AEE" w:rsidP="000F5506">
      <w:pPr>
        <w:pStyle w:val="Default"/>
        <w:spacing w:line="276" w:lineRule="auto"/>
        <w:jc w:val="both"/>
        <w:rPr>
          <w:rFonts w:cs="Arial"/>
        </w:rPr>
      </w:pPr>
      <w:r w:rsidRPr="000F5506">
        <w:rPr>
          <w:rFonts w:cs="Arial"/>
          <w:b/>
          <w:u w:val="single"/>
        </w:rPr>
        <w:t>nie dotycz</w:t>
      </w:r>
      <w:r w:rsidR="003723B3" w:rsidRPr="00DF3D1C">
        <w:rPr>
          <w:rFonts w:cs="Arial"/>
          <w:b/>
          <w:u w:val="single"/>
        </w:rPr>
        <w:t>ą</w:t>
      </w:r>
      <w:r w:rsidR="00F50DCC" w:rsidRPr="00DF3D1C">
        <w:rPr>
          <w:rFonts w:cs="Arial"/>
        </w:rPr>
        <w:t xml:space="preserve"> wytwórców energii elektrycznej w jednostkach kogeneracji, o których mowa </w:t>
      </w:r>
      <w:r w:rsidR="00126D39" w:rsidRPr="00DF3D1C">
        <w:rPr>
          <w:rFonts w:cs="Arial"/>
        </w:rPr>
        <w:br/>
      </w:r>
      <w:r w:rsidR="00F50DCC" w:rsidRPr="00DF3D1C">
        <w:rPr>
          <w:rFonts w:cs="Arial"/>
        </w:rPr>
        <w:t>w art. 5 ust. 1 pkt 3 oraz ust. 7 i 8</w:t>
      </w:r>
      <w:r w:rsidR="006C407E" w:rsidRPr="00DF3D1C">
        <w:rPr>
          <w:rFonts w:cs="Arial"/>
        </w:rPr>
        <w:t xml:space="preserve"> ustawy o CHP</w:t>
      </w:r>
      <w:r w:rsidR="00F50DCC" w:rsidRPr="00DF3D1C">
        <w:rPr>
          <w:rFonts w:cs="Arial"/>
        </w:rPr>
        <w:t>, tj.</w:t>
      </w:r>
      <w:r w:rsidR="003610FA" w:rsidRPr="00DF3D1C">
        <w:rPr>
          <w:rFonts w:cs="Arial"/>
        </w:rPr>
        <w:t xml:space="preserve"> w</w:t>
      </w:r>
      <w:r w:rsidRPr="00DF3D1C">
        <w:rPr>
          <w:rFonts w:cs="Arial"/>
        </w:rPr>
        <w:t>:</w:t>
      </w:r>
    </w:p>
    <w:p w:rsidR="00794574" w:rsidRPr="00F17BCD" w:rsidRDefault="006F723D" w:rsidP="00F17BCD">
      <w:pPr>
        <w:pStyle w:val="Default"/>
        <w:numPr>
          <w:ilvl w:val="0"/>
          <w:numId w:val="4"/>
        </w:numPr>
        <w:tabs>
          <w:tab w:val="left" w:pos="426"/>
        </w:tabs>
        <w:spacing w:before="120" w:line="276" w:lineRule="auto"/>
        <w:ind w:left="425" w:hanging="425"/>
        <w:jc w:val="both"/>
        <w:rPr>
          <w:rFonts w:cs="Arial"/>
          <w:b/>
        </w:rPr>
      </w:pPr>
      <w:r w:rsidRPr="00F17BCD">
        <w:rPr>
          <w:rFonts w:cs="Arial"/>
          <w:b/>
        </w:rPr>
        <w:t xml:space="preserve">nowej małej </w:t>
      </w:r>
      <w:r w:rsidRPr="00F17BCD">
        <w:rPr>
          <w:rFonts w:cs="Arial"/>
        </w:rPr>
        <w:t>jednostce kogeneracji</w:t>
      </w:r>
      <w:r w:rsidRPr="00F17BCD">
        <w:rPr>
          <w:rFonts w:cs="Arial"/>
          <w:b/>
        </w:rPr>
        <w:t xml:space="preserve">, znacznie zmodernizowanej małej </w:t>
      </w:r>
      <w:r w:rsidRPr="00F17BCD">
        <w:rPr>
          <w:rFonts w:cs="Arial"/>
        </w:rPr>
        <w:t>jednostce kogeneracji</w:t>
      </w:r>
      <w:r w:rsidRPr="00F17BCD">
        <w:rPr>
          <w:rFonts w:cs="Arial"/>
          <w:b/>
        </w:rPr>
        <w:t>,</w:t>
      </w:r>
      <w:r w:rsidR="004E2B52" w:rsidRPr="00F17BCD">
        <w:rPr>
          <w:rFonts w:cs="Arial"/>
          <w:b/>
        </w:rPr>
        <w:t xml:space="preserve"> </w:t>
      </w:r>
      <w:r w:rsidRPr="00F17BCD">
        <w:rPr>
          <w:rFonts w:cs="Arial"/>
          <w:b/>
        </w:rPr>
        <w:t xml:space="preserve">istniejącej małej </w:t>
      </w:r>
      <w:r w:rsidRPr="00F17BCD">
        <w:rPr>
          <w:rFonts w:cs="Arial"/>
        </w:rPr>
        <w:t>jednostce kogeneracji</w:t>
      </w:r>
      <w:r w:rsidRPr="00F17BCD">
        <w:rPr>
          <w:rFonts w:cs="Arial"/>
          <w:b/>
        </w:rPr>
        <w:t xml:space="preserve"> </w:t>
      </w:r>
      <w:r w:rsidRPr="00F17BCD">
        <w:rPr>
          <w:rFonts w:cs="Arial"/>
        </w:rPr>
        <w:t>lub</w:t>
      </w:r>
      <w:r w:rsidRPr="00F17BCD">
        <w:rPr>
          <w:rFonts w:cs="Arial"/>
          <w:b/>
        </w:rPr>
        <w:t xml:space="preserve"> zmodernizowanej małej </w:t>
      </w:r>
      <w:r w:rsidRPr="00F17BCD">
        <w:rPr>
          <w:rFonts w:cs="Arial"/>
        </w:rPr>
        <w:t xml:space="preserve">jednostce kogeneracji, </w:t>
      </w:r>
      <w:r w:rsidR="004428D5" w:rsidRPr="00F17BCD">
        <w:rPr>
          <w:rFonts w:cs="Arial"/>
        </w:rPr>
        <w:t xml:space="preserve"> </w:t>
      </w:r>
      <w:r w:rsidRPr="00F17BCD">
        <w:rPr>
          <w:rFonts w:cs="Arial"/>
        </w:rPr>
        <w:t xml:space="preserve">wchodzącej w skład </w:t>
      </w:r>
      <w:r w:rsidRPr="00F17BCD">
        <w:rPr>
          <w:rFonts w:cs="Arial"/>
          <w:b/>
        </w:rPr>
        <w:t>źródła</w:t>
      </w:r>
      <w:r w:rsidRPr="00F17BCD">
        <w:rPr>
          <w:rFonts w:cs="Arial"/>
        </w:rPr>
        <w:t xml:space="preserve"> o łącznej mocy zainstalowanej elektrycznej </w:t>
      </w:r>
      <w:r w:rsidRPr="00F17BCD">
        <w:rPr>
          <w:rFonts w:cs="Arial"/>
          <w:b/>
        </w:rPr>
        <w:t>mniejszej niż 1 MW</w:t>
      </w:r>
      <w:r w:rsidRPr="00F17BCD">
        <w:rPr>
          <w:rFonts w:cs="Arial"/>
        </w:rPr>
        <w:t>;</w:t>
      </w:r>
    </w:p>
    <w:p w:rsidR="006F723D" w:rsidRPr="00DF3D1C" w:rsidRDefault="006F723D" w:rsidP="00F17BCD">
      <w:pPr>
        <w:pStyle w:val="Akapitzlist"/>
        <w:numPr>
          <w:ilvl w:val="0"/>
          <w:numId w:val="4"/>
        </w:numPr>
        <w:tabs>
          <w:tab w:val="left" w:pos="426"/>
        </w:tabs>
        <w:spacing w:before="120" w:after="0" w:line="276" w:lineRule="auto"/>
        <w:ind w:left="425" w:hanging="425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F17BCD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zmodernizowanej </w:t>
      </w:r>
      <w:r w:rsidRPr="00F17BC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jednostce kogeneracji o mocy zainstalowanej elektrycznej </w:t>
      </w:r>
      <w:r w:rsidR="00112F0A" w:rsidRPr="00F17BCD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F17BCD">
        <w:rPr>
          <w:rFonts w:ascii="Cambria" w:eastAsia="Times New Roman" w:hAnsi="Cambria" w:cs="Times New Roman"/>
          <w:b/>
          <w:sz w:val="24"/>
          <w:szCs w:val="24"/>
          <w:lang w:eastAsia="pl-PL"/>
        </w:rPr>
        <w:t>nie mniejszej niż 1 MW i mniejszej niż 50 MW</w:t>
      </w:r>
      <w:r w:rsidRPr="00F17BCD"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  <w:r w:rsidR="00ED6A7E" w:rsidRPr="000F5506">
        <w:rPr>
          <w:rFonts w:ascii="Cambria" w:hAnsi="Cambria"/>
          <w:sz w:val="24"/>
          <w:szCs w:val="24"/>
        </w:rPr>
        <w:t xml:space="preserve"> </w:t>
      </w:r>
      <w:r w:rsidR="00ED6A7E" w:rsidRPr="00DF3D1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opalanej </w:t>
      </w:r>
      <w:r w:rsidR="00ED6A7E" w:rsidRPr="00DF3D1C">
        <w:rPr>
          <w:rFonts w:ascii="Cambria" w:eastAsia="Times New Roman" w:hAnsi="Cambria" w:cs="Times New Roman"/>
          <w:b/>
          <w:sz w:val="24"/>
          <w:szCs w:val="24"/>
          <w:lang w:eastAsia="pl-PL"/>
        </w:rPr>
        <w:t>metanem</w:t>
      </w:r>
      <w:r w:rsidR="00ED6A7E" w:rsidRPr="00DF3D1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uwalnianym </w:t>
      </w:r>
      <w:r w:rsidR="00112F0A" w:rsidRPr="00DF3D1C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ED6A7E" w:rsidRPr="00DF3D1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 ujmowanym przy dołowych robotach górniczych w czynnych, likwidowanych </w:t>
      </w:r>
      <w:r w:rsidR="00112F0A" w:rsidRPr="00DF3D1C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ED6A7E" w:rsidRPr="00DF3D1C">
        <w:rPr>
          <w:rFonts w:ascii="Cambria" w:eastAsia="Times New Roman" w:hAnsi="Cambria" w:cs="Times New Roman"/>
          <w:sz w:val="24"/>
          <w:szCs w:val="24"/>
          <w:lang w:eastAsia="pl-PL"/>
        </w:rPr>
        <w:t>lub zlikwidowanych kopalniach węgla kamiennego</w:t>
      </w:r>
      <w:r w:rsidR="00ED6A7E" w:rsidRPr="000F5506">
        <w:rPr>
          <w:rFonts w:ascii="Cambria" w:eastAsia="Times New Roman" w:hAnsi="Cambria" w:cs="Times New Roman"/>
          <w:sz w:val="24"/>
          <w:szCs w:val="24"/>
          <w:lang w:eastAsia="pl-PL"/>
        </w:rPr>
        <w:t>;</w:t>
      </w:r>
    </w:p>
    <w:p w:rsidR="00112F0A" w:rsidRPr="00F17BCD" w:rsidRDefault="006F723D" w:rsidP="00F17BCD">
      <w:pPr>
        <w:pStyle w:val="Default"/>
        <w:numPr>
          <w:ilvl w:val="0"/>
          <w:numId w:val="4"/>
        </w:numPr>
        <w:tabs>
          <w:tab w:val="left" w:pos="426"/>
        </w:tabs>
        <w:spacing w:before="120" w:line="276" w:lineRule="auto"/>
        <w:ind w:left="425" w:hanging="425"/>
        <w:jc w:val="both"/>
        <w:rPr>
          <w:rFonts w:eastAsia="Times New Roman" w:cs="Times New Roman"/>
          <w:b/>
          <w:lang w:eastAsia="pl-PL"/>
        </w:rPr>
      </w:pPr>
      <w:r w:rsidRPr="00DF3D1C">
        <w:rPr>
          <w:rFonts w:eastAsia="Times New Roman" w:cs="Times New Roman"/>
          <w:b/>
          <w:lang w:eastAsia="pl-PL"/>
        </w:rPr>
        <w:t xml:space="preserve">istniejącej </w:t>
      </w:r>
      <w:r w:rsidRPr="00DF3D1C">
        <w:rPr>
          <w:rFonts w:cs="Arial"/>
        </w:rPr>
        <w:t>jednostce</w:t>
      </w:r>
      <w:r w:rsidRPr="00DF3D1C">
        <w:rPr>
          <w:rFonts w:eastAsia="Times New Roman" w:cs="Times New Roman"/>
          <w:lang w:eastAsia="pl-PL"/>
        </w:rPr>
        <w:t xml:space="preserve"> kogeneracji o mocy zainstalowanej elektrycznej </w:t>
      </w:r>
      <w:r w:rsidRPr="00DF3D1C">
        <w:rPr>
          <w:rFonts w:eastAsia="Times New Roman" w:cs="Times New Roman"/>
          <w:b/>
          <w:lang w:eastAsia="pl-PL"/>
        </w:rPr>
        <w:t xml:space="preserve">nie mniejszej </w:t>
      </w:r>
      <w:r w:rsidR="005F1925" w:rsidRPr="00DF3D1C">
        <w:rPr>
          <w:rFonts w:eastAsia="Times New Roman" w:cs="Times New Roman"/>
          <w:b/>
          <w:lang w:eastAsia="pl-PL"/>
        </w:rPr>
        <w:br/>
      </w:r>
      <w:r w:rsidRPr="00DF3D1C">
        <w:rPr>
          <w:rFonts w:eastAsia="Times New Roman" w:cs="Times New Roman"/>
          <w:b/>
          <w:lang w:eastAsia="pl-PL"/>
        </w:rPr>
        <w:t>niż 1 MW i mniejszej niż 50 MW</w:t>
      </w:r>
      <w:r w:rsidRPr="00DF3D1C">
        <w:rPr>
          <w:rFonts w:eastAsia="Times New Roman" w:cs="Times New Roman"/>
          <w:lang w:eastAsia="pl-PL"/>
        </w:rPr>
        <w:t>,</w:t>
      </w:r>
      <w:r w:rsidR="00ED6A7E" w:rsidRPr="000F5506">
        <w:rPr>
          <w:rFonts w:cstheme="minorBidi"/>
          <w:color w:val="auto"/>
        </w:rPr>
        <w:t xml:space="preserve"> </w:t>
      </w:r>
      <w:r w:rsidR="00ED6A7E" w:rsidRPr="00DF3D1C">
        <w:rPr>
          <w:rFonts w:eastAsia="Times New Roman" w:cs="Times New Roman"/>
          <w:lang w:eastAsia="pl-PL"/>
        </w:rPr>
        <w:t xml:space="preserve">opalanej </w:t>
      </w:r>
      <w:r w:rsidR="00ED6A7E" w:rsidRPr="00DF3D1C">
        <w:rPr>
          <w:rFonts w:eastAsia="Times New Roman" w:cs="Times New Roman"/>
          <w:b/>
          <w:lang w:eastAsia="pl-PL"/>
        </w:rPr>
        <w:t>metanem</w:t>
      </w:r>
      <w:r w:rsidR="00ED6A7E" w:rsidRPr="00DF3D1C">
        <w:rPr>
          <w:rFonts w:eastAsia="Times New Roman" w:cs="Times New Roman"/>
          <w:lang w:eastAsia="pl-PL"/>
        </w:rPr>
        <w:t xml:space="preserve"> uwalnianym i ujmowanym przy dołowych robotach górniczych w czynnych, likwidowanych lub zlikwidowanych kopalniach węgla kamiennego</w:t>
      </w:r>
      <w:r w:rsidR="00ED6A7E" w:rsidRPr="00DF3D1C">
        <w:rPr>
          <w:rFonts w:eastAsia="Times New Roman" w:cs="Times New Roman"/>
          <w:b/>
          <w:lang w:eastAsia="pl-PL"/>
        </w:rPr>
        <w:t>.</w:t>
      </w:r>
    </w:p>
    <w:p w:rsidR="00CB4066" w:rsidRPr="00DF3D1C" w:rsidRDefault="00CE2E89" w:rsidP="000F5506">
      <w:pPr>
        <w:pStyle w:val="Default"/>
        <w:tabs>
          <w:tab w:val="left" w:pos="426"/>
        </w:tabs>
        <w:spacing w:before="120" w:after="120" w:line="276" w:lineRule="auto"/>
        <w:jc w:val="both"/>
        <w:rPr>
          <w:rFonts w:eastAsia="Times New Roman" w:cs="Times New Roman"/>
          <w:b/>
          <w:lang w:eastAsia="pl-PL"/>
        </w:rPr>
      </w:pPr>
      <w:r w:rsidRPr="00DF3D1C">
        <w:rPr>
          <w:rFonts w:eastAsia="Times New Roman" w:cs="Times New Roman"/>
          <w:b/>
          <w:lang w:eastAsia="pl-PL"/>
        </w:rPr>
        <w:t xml:space="preserve">Wyżej </w:t>
      </w:r>
      <w:r w:rsidRPr="00F17BCD">
        <w:rPr>
          <w:rFonts w:eastAsia="Times New Roman" w:cs="Times New Roman"/>
          <w:b/>
          <w:lang w:eastAsia="pl-PL"/>
        </w:rPr>
        <w:t>wskazane wyłączenia</w:t>
      </w:r>
      <w:r w:rsidR="00CB4066" w:rsidRPr="00DF3D1C">
        <w:rPr>
          <w:rFonts w:eastAsia="Times New Roman" w:cs="Times New Roman"/>
          <w:b/>
          <w:lang w:eastAsia="pl-PL"/>
        </w:rPr>
        <w:t xml:space="preserve"> mają zas</w:t>
      </w:r>
      <w:r w:rsidR="00CB4066" w:rsidRPr="00F17BCD">
        <w:rPr>
          <w:rFonts w:eastAsia="Times New Roman" w:cs="Times New Roman"/>
          <w:b/>
          <w:lang w:eastAsia="pl-PL"/>
        </w:rPr>
        <w:t xml:space="preserve">tosowanie </w:t>
      </w:r>
      <w:r w:rsidRPr="00DF3D1C">
        <w:rPr>
          <w:rFonts w:eastAsia="Times New Roman" w:cs="Times New Roman"/>
          <w:b/>
          <w:lang w:eastAsia="pl-PL"/>
        </w:rPr>
        <w:t xml:space="preserve">również </w:t>
      </w:r>
      <w:r w:rsidR="00CB4066" w:rsidRPr="00DF3D1C">
        <w:rPr>
          <w:rFonts w:eastAsia="Times New Roman" w:cs="Times New Roman"/>
          <w:b/>
          <w:lang w:eastAsia="pl-PL"/>
        </w:rPr>
        <w:t>do jednostek</w:t>
      </w:r>
      <w:r w:rsidRPr="00DF3D1C">
        <w:rPr>
          <w:rFonts w:eastAsia="Times New Roman" w:cs="Times New Roman"/>
          <w:b/>
          <w:lang w:eastAsia="pl-PL"/>
        </w:rPr>
        <w:t xml:space="preserve">, o których mowa </w:t>
      </w:r>
      <w:r w:rsidR="003723B3" w:rsidRPr="00DF3D1C">
        <w:rPr>
          <w:rFonts w:eastAsia="Times New Roman" w:cs="Times New Roman"/>
          <w:b/>
          <w:lang w:eastAsia="pl-PL"/>
        </w:rPr>
        <w:br/>
      </w:r>
      <w:r w:rsidRPr="00DF3D1C">
        <w:rPr>
          <w:rFonts w:eastAsia="Times New Roman" w:cs="Times New Roman"/>
          <w:b/>
          <w:lang w:eastAsia="pl-PL"/>
        </w:rPr>
        <w:t xml:space="preserve">w art. </w:t>
      </w:r>
      <w:r w:rsidRPr="00A13EC0">
        <w:rPr>
          <w:rFonts w:eastAsia="Times New Roman" w:cs="Times New Roman"/>
          <w:b/>
          <w:lang w:eastAsia="pl-PL"/>
        </w:rPr>
        <w:t>10</w:t>
      </w:r>
      <w:r w:rsidR="00DA08E4" w:rsidRPr="00A13EC0">
        <w:rPr>
          <w:rFonts w:eastAsia="Times New Roman" w:cs="Times New Roman"/>
          <w:b/>
          <w:lang w:eastAsia="pl-PL"/>
        </w:rPr>
        <w:t>1</w:t>
      </w:r>
      <w:r w:rsidRPr="00A13EC0">
        <w:rPr>
          <w:rFonts w:eastAsia="Times New Roman" w:cs="Times New Roman"/>
          <w:b/>
          <w:lang w:eastAsia="pl-PL"/>
        </w:rPr>
        <w:t xml:space="preserve"> ust. 4</w:t>
      </w:r>
      <w:r w:rsidRPr="00DF3D1C">
        <w:rPr>
          <w:rFonts w:eastAsia="Times New Roman" w:cs="Times New Roman"/>
          <w:b/>
          <w:lang w:eastAsia="pl-PL"/>
        </w:rPr>
        <w:t xml:space="preserve"> ustawy o CHP.</w:t>
      </w:r>
    </w:p>
    <w:p w:rsidR="00FF41CD" w:rsidRPr="00DF3D1C" w:rsidRDefault="00D93790" w:rsidP="000F5506">
      <w:pPr>
        <w:pStyle w:val="Default"/>
        <w:tabs>
          <w:tab w:val="left" w:pos="567"/>
        </w:tabs>
        <w:spacing w:before="240" w:line="276" w:lineRule="auto"/>
        <w:jc w:val="both"/>
        <w:rPr>
          <w:rFonts w:cs="Arial"/>
          <w:sz w:val="28"/>
        </w:rPr>
      </w:pPr>
      <w:r w:rsidRPr="00DF3D1C">
        <w:rPr>
          <w:b/>
          <w:bCs/>
          <w:color w:val="FF0000"/>
          <w:sz w:val="26"/>
          <w:szCs w:val="26"/>
          <w:lang w:bidi="pl-PL"/>
        </w:rPr>
        <w:t>WAŻN</w:t>
      </w:r>
      <w:r w:rsidRPr="00F17BCD">
        <w:rPr>
          <w:b/>
          <w:bCs/>
          <w:color w:val="FF0000"/>
          <w:sz w:val="26"/>
          <w:szCs w:val="26"/>
          <w:lang w:bidi="pl-PL"/>
        </w:rPr>
        <w:t>E:</w:t>
      </w:r>
      <w:r w:rsidRPr="00DF3D1C">
        <w:rPr>
          <w:bCs/>
          <w:lang w:bidi="pl-PL"/>
        </w:rPr>
        <w:t xml:space="preserve"> </w:t>
      </w:r>
      <w:r w:rsidR="00FF41CD" w:rsidRPr="00DF3D1C">
        <w:t>Pre</w:t>
      </w:r>
      <w:r w:rsidR="00FF41CD" w:rsidRPr="00F17BCD">
        <w:t xml:space="preserve">zes URE wydaje decyzję o dopuszczeniu wytwórcy </w:t>
      </w:r>
      <w:r w:rsidR="00E673B6" w:rsidRPr="00DF3D1C">
        <w:t>do ubiegania się o wypłatę premii gwarantowanej</w:t>
      </w:r>
      <w:r w:rsidR="00E673B6" w:rsidRPr="00DF3D1C">
        <w:rPr>
          <w:rFonts w:cs="Arial"/>
        </w:rPr>
        <w:t xml:space="preserve"> </w:t>
      </w:r>
      <w:r w:rsidR="00FF41CD" w:rsidRPr="00DF3D1C">
        <w:rPr>
          <w:rFonts w:cs="Arial"/>
        </w:rPr>
        <w:t>o ile</w:t>
      </w:r>
      <w:r w:rsidR="00FF41CD" w:rsidRPr="00DF3D1C">
        <w:rPr>
          <w:rFonts w:cs="Arial"/>
          <w:sz w:val="28"/>
        </w:rPr>
        <w:t>:</w:t>
      </w:r>
    </w:p>
    <w:p w:rsidR="00054CD4" w:rsidRPr="00F17BCD" w:rsidRDefault="00054CD4" w:rsidP="00D469EA">
      <w:pPr>
        <w:pStyle w:val="Default"/>
        <w:numPr>
          <w:ilvl w:val="0"/>
          <w:numId w:val="24"/>
        </w:numPr>
        <w:tabs>
          <w:tab w:val="left" w:pos="426"/>
        </w:tabs>
        <w:spacing w:before="60" w:line="276" w:lineRule="auto"/>
        <w:ind w:left="425" w:hanging="425"/>
        <w:jc w:val="both"/>
        <w:rPr>
          <w:rFonts w:cs="Arial"/>
          <w:color w:val="auto"/>
        </w:rPr>
      </w:pPr>
      <w:r w:rsidRPr="00F17BCD">
        <w:rPr>
          <w:rFonts w:cs="Arial"/>
        </w:rPr>
        <w:t xml:space="preserve">wytwórca </w:t>
      </w:r>
      <w:r w:rsidRPr="00F17BCD">
        <w:rPr>
          <w:rFonts w:cs="Arial"/>
          <w:b/>
          <w:color w:val="auto"/>
          <w:u w:val="single"/>
        </w:rPr>
        <w:t xml:space="preserve">złożył wniosek o dopuszczenie do systemu premii gwarantowanej </w:t>
      </w:r>
      <w:r w:rsidRPr="00F17BCD">
        <w:rPr>
          <w:rFonts w:cs="Arial"/>
          <w:b/>
          <w:color w:val="auto"/>
          <w:u w:val="single"/>
        </w:rPr>
        <w:br/>
        <w:t>w terminie</w:t>
      </w:r>
      <w:r w:rsidRPr="00F17BCD">
        <w:rPr>
          <w:rFonts w:cs="Arial"/>
        </w:rPr>
        <w:t xml:space="preserve"> </w:t>
      </w:r>
      <w:r w:rsidRPr="00F17BCD">
        <w:rPr>
          <w:rFonts w:cs="Arial"/>
          <w:color w:val="auto"/>
        </w:rPr>
        <w:t xml:space="preserve">wskazanym w art. 30 ust. 2 lub </w:t>
      </w:r>
      <w:r w:rsidR="00DB67B7" w:rsidRPr="00F17BCD">
        <w:rPr>
          <w:rFonts w:cs="Arial"/>
          <w:color w:val="auto"/>
        </w:rPr>
        <w:t>w a</w:t>
      </w:r>
      <w:r w:rsidRPr="00F17BCD">
        <w:rPr>
          <w:rFonts w:cs="Arial"/>
          <w:color w:val="auto"/>
        </w:rPr>
        <w:t xml:space="preserve">rt. 101 ust. 2 </w:t>
      </w:r>
      <w:r w:rsidR="003723B3" w:rsidRPr="00F17BCD">
        <w:rPr>
          <w:rFonts w:cs="Arial"/>
          <w:color w:val="auto"/>
        </w:rPr>
        <w:t xml:space="preserve">i 3 </w:t>
      </w:r>
      <w:r w:rsidRPr="00F17BCD">
        <w:rPr>
          <w:rFonts w:cs="Arial"/>
          <w:color w:val="auto"/>
        </w:rPr>
        <w:t>ustawy o CHP</w:t>
      </w:r>
      <w:r w:rsidR="00DB67B7" w:rsidRPr="00F17BCD">
        <w:rPr>
          <w:rFonts w:cs="Arial"/>
          <w:color w:val="auto"/>
        </w:rPr>
        <w:t xml:space="preserve"> lub</w:t>
      </w:r>
      <w:r w:rsidRPr="00F17BCD">
        <w:rPr>
          <w:rFonts w:cs="Arial"/>
          <w:color w:val="auto"/>
        </w:rPr>
        <w:t xml:space="preserve"> </w:t>
      </w:r>
      <w:r w:rsidRPr="00F17BCD">
        <w:rPr>
          <w:color w:val="auto"/>
        </w:rPr>
        <w:t xml:space="preserve">w art. 6 </w:t>
      </w:r>
      <w:r w:rsidR="00126D39" w:rsidRPr="00F17BCD">
        <w:rPr>
          <w:color w:val="auto"/>
        </w:rPr>
        <w:br/>
      </w:r>
      <w:r w:rsidRPr="00F17BCD">
        <w:rPr>
          <w:color w:val="auto"/>
        </w:rPr>
        <w:t xml:space="preserve">ust. 2 nowelizacji </w:t>
      </w:r>
      <w:r w:rsidR="003723B3" w:rsidRPr="00F17BCD">
        <w:rPr>
          <w:color w:val="auto"/>
        </w:rPr>
        <w:t>(</w:t>
      </w:r>
      <w:r w:rsidRPr="00F17BCD">
        <w:rPr>
          <w:rFonts w:cs="Arial"/>
          <w:color w:val="auto"/>
        </w:rPr>
        <w:t>patrz pkt 9 niniejszej informacji</w:t>
      </w:r>
      <w:r w:rsidR="003723B3" w:rsidRPr="00F17BCD">
        <w:rPr>
          <w:rFonts w:cs="Arial"/>
          <w:color w:val="auto"/>
        </w:rPr>
        <w:t>)</w:t>
      </w:r>
      <w:r w:rsidR="00DB67B7" w:rsidRPr="00F17BCD">
        <w:rPr>
          <w:rFonts w:cs="Arial"/>
          <w:color w:val="auto"/>
        </w:rPr>
        <w:t>;</w:t>
      </w:r>
    </w:p>
    <w:p w:rsidR="00A03607" w:rsidRPr="00F17BCD" w:rsidRDefault="00FF41CD" w:rsidP="00D469EA">
      <w:pPr>
        <w:pStyle w:val="Default"/>
        <w:numPr>
          <w:ilvl w:val="0"/>
          <w:numId w:val="24"/>
        </w:numPr>
        <w:tabs>
          <w:tab w:val="left" w:pos="426"/>
        </w:tabs>
        <w:spacing w:before="60" w:line="276" w:lineRule="auto"/>
        <w:ind w:left="425" w:hanging="425"/>
        <w:jc w:val="both"/>
        <w:rPr>
          <w:rFonts w:cs="Arial"/>
        </w:rPr>
      </w:pPr>
      <w:r w:rsidRPr="00F17BCD">
        <w:rPr>
          <w:rFonts w:cs="Arial"/>
          <w:b/>
        </w:rPr>
        <w:t>łączna moc zainstalowana elektryczna</w:t>
      </w:r>
      <w:r w:rsidRPr="00F17BCD">
        <w:rPr>
          <w:rFonts w:cs="Arial"/>
        </w:rPr>
        <w:t xml:space="preserve"> </w:t>
      </w:r>
      <w:r w:rsidRPr="00F17BCD">
        <w:rPr>
          <w:rFonts w:cs="Arial"/>
          <w:b/>
        </w:rPr>
        <w:t xml:space="preserve">nowych małych jednostek kogeneracji </w:t>
      </w:r>
      <w:r w:rsidR="00D57415" w:rsidRPr="00F17BCD">
        <w:rPr>
          <w:rFonts w:cs="Arial"/>
          <w:b/>
        </w:rPr>
        <w:br/>
      </w:r>
      <w:r w:rsidRPr="00F17BCD">
        <w:rPr>
          <w:rFonts w:cs="Arial"/>
          <w:b/>
        </w:rPr>
        <w:t>lub znacznie zmodernizowanych małych jednostek kogeneracji</w:t>
      </w:r>
      <w:r w:rsidRPr="00F17BCD">
        <w:rPr>
          <w:rFonts w:cs="Arial"/>
        </w:rPr>
        <w:t xml:space="preserve">, dla których wydano decyzje o dopuszczeniu, </w:t>
      </w:r>
      <w:r w:rsidRPr="00F17BCD">
        <w:rPr>
          <w:rFonts w:cs="Arial"/>
          <w:b/>
          <w:u w:val="single"/>
        </w:rPr>
        <w:t>nie przekroczyła</w:t>
      </w:r>
      <w:r w:rsidRPr="00F17BCD">
        <w:rPr>
          <w:rFonts w:cs="Arial"/>
        </w:rPr>
        <w:t xml:space="preserve"> w danym roku kalendarzowym wartości określonej </w:t>
      </w:r>
      <w:r w:rsidR="00CE2E89" w:rsidRPr="00F17BCD">
        <w:rPr>
          <w:rFonts w:cs="Arial"/>
        </w:rPr>
        <w:t xml:space="preserve">dla </w:t>
      </w:r>
      <w:r w:rsidR="00054CD4" w:rsidRPr="00F17BCD">
        <w:rPr>
          <w:rFonts w:cs="Arial"/>
        </w:rPr>
        <w:t xml:space="preserve">tego </w:t>
      </w:r>
      <w:r w:rsidR="00CE2E89" w:rsidRPr="00F17BCD">
        <w:rPr>
          <w:rFonts w:cs="Arial"/>
        </w:rPr>
        <w:t>roku przez Ministra Energii</w:t>
      </w:r>
      <w:r w:rsidR="00054CD4" w:rsidRPr="00F17BCD">
        <w:rPr>
          <w:rFonts w:cs="Arial"/>
        </w:rPr>
        <w:t xml:space="preserve"> </w:t>
      </w:r>
      <w:r w:rsidRPr="00F17BCD">
        <w:rPr>
          <w:rFonts w:cs="Arial"/>
        </w:rPr>
        <w:t xml:space="preserve">w </w:t>
      </w:r>
      <w:r w:rsidR="00054CD4" w:rsidRPr="00F17BCD">
        <w:rPr>
          <w:rFonts w:cs="Arial"/>
        </w:rPr>
        <w:t xml:space="preserve">rozporządzeniu wydanym na </w:t>
      </w:r>
      <w:r w:rsidRPr="00F17BCD">
        <w:rPr>
          <w:rFonts w:cs="Arial"/>
        </w:rPr>
        <w:t xml:space="preserve">podstawie art. 56 </w:t>
      </w:r>
      <w:r w:rsidRPr="000F5506">
        <w:rPr>
          <w:rFonts w:cs="Arial"/>
        </w:rPr>
        <w:t>ust. 1 ustawy o</w:t>
      </w:r>
      <w:r w:rsidRPr="00F17BCD">
        <w:rPr>
          <w:rFonts w:cs="Arial"/>
        </w:rPr>
        <w:t xml:space="preserve"> CHP</w:t>
      </w:r>
      <w:r w:rsidR="00465D54" w:rsidRPr="00F17BCD">
        <w:rPr>
          <w:rFonts w:cs="Arial"/>
        </w:rPr>
        <w:t>.</w:t>
      </w:r>
    </w:p>
    <w:p w:rsidR="00620704" w:rsidRPr="00EE1024" w:rsidRDefault="00620704" w:rsidP="000F5506">
      <w:pPr>
        <w:pStyle w:val="Nagwek1"/>
        <w:numPr>
          <w:ilvl w:val="0"/>
          <w:numId w:val="19"/>
        </w:numPr>
        <w:spacing w:line="276" w:lineRule="auto"/>
        <w:jc w:val="center"/>
        <w:rPr>
          <w:rFonts w:ascii="Cambria" w:hAnsi="Cambria"/>
          <w:sz w:val="26"/>
          <w:szCs w:val="26"/>
          <w:lang w:bidi="pl-PL"/>
        </w:rPr>
      </w:pPr>
      <w:bookmarkStart w:id="23" w:name="_Toc7160873"/>
      <w:bookmarkStart w:id="24" w:name="_Toc7160874"/>
      <w:bookmarkStart w:id="25" w:name="_Toc7160875"/>
      <w:bookmarkStart w:id="26" w:name="_Toc2089001"/>
      <w:bookmarkStart w:id="27" w:name="_Toc8909226"/>
      <w:bookmarkStart w:id="28" w:name="_Toc2089000"/>
      <w:bookmarkEnd w:id="23"/>
      <w:bookmarkEnd w:id="24"/>
      <w:bookmarkEnd w:id="25"/>
      <w:r w:rsidRPr="00EE1024">
        <w:rPr>
          <w:rFonts w:ascii="Cambria" w:hAnsi="Cambria"/>
          <w:sz w:val="26"/>
          <w:szCs w:val="26"/>
          <w:lang w:bidi="pl-PL"/>
        </w:rPr>
        <w:lastRenderedPageBreak/>
        <w:t>Kiedy nie przysługuje wsparcie</w:t>
      </w:r>
      <w:bookmarkEnd w:id="26"/>
      <w:bookmarkEnd w:id="27"/>
    </w:p>
    <w:p w:rsidR="00620704" w:rsidRPr="00620704" w:rsidRDefault="00FE16A6" w:rsidP="000F5506">
      <w:pPr>
        <w:pStyle w:val="Default"/>
        <w:spacing w:before="240" w:after="195" w:line="276" w:lineRule="auto"/>
        <w:jc w:val="both"/>
        <w:rPr>
          <w:rFonts w:cs="Arial"/>
        </w:rPr>
      </w:pPr>
      <w:r w:rsidRPr="00EB1886">
        <w:rPr>
          <w:rFonts w:cs="Arial"/>
        </w:rPr>
        <w:t xml:space="preserve">Zgodnie z art. </w:t>
      </w:r>
      <w:r w:rsidR="00B80D33" w:rsidRPr="00EB1886">
        <w:rPr>
          <w:rFonts w:cs="Arial"/>
        </w:rPr>
        <w:t xml:space="preserve">10 i </w:t>
      </w:r>
      <w:r w:rsidRPr="00EB1886">
        <w:rPr>
          <w:rFonts w:cs="Arial"/>
        </w:rPr>
        <w:t>11 ustawy o CHP</w:t>
      </w:r>
      <w:r>
        <w:rPr>
          <w:rFonts w:cs="Arial"/>
          <w:b/>
        </w:rPr>
        <w:t xml:space="preserve"> </w:t>
      </w:r>
      <w:r w:rsidRPr="000F5506">
        <w:rPr>
          <w:rFonts w:cs="Arial"/>
        </w:rPr>
        <w:t>w</w:t>
      </w:r>
      <w:r w:rsidR="00620704" w:rsidRPr="000F5506">
        <w:rPr>
          <w:rFonts w:cs="Arial"/>
        </w:rPr>
        <w:t>sparcie w postaci premii gwarantowanej</w:t>
      </w:r>
      <w:r w:rsidR="00620704" w:rsidRPr="00620704">
        <w:rPr>
          <w:rFonts w:cs="Arial"/>
          <w:b/>
        </w:rPr>
        <w:t xml:space="preserve"> </w:t>
      </w:r>
      <w:r w:rsidR="00620704" w:rsidRPr="00620704">
        <w:rPr>
          <w:rFonts w:cs="Arial"/>
          <w:b/>
          <w:u w:val="single"/>
        </w:rPr>
        <w:t>nie przysługuje:</w:t>
      </w:r>
      <w:r w:rsidR="00620704" w:rsidRPr="00620704">
        <w:rPr>
          <w:rFonts w:cs="Arial"/>
        </w:rPr>
        <w:t xml:space="preserve"> </w:t>
      </w:r>
    </w:p>
    <w:p w:rsidR="00620704" w:rsidRPr="000F5506" w:rsidRDefault="00632520" w:rsidP="00D469EA">
      <w:pPr>
        <w:pStyle w:val="Default"/>
        <w:numPr>
          <w:ilvl w:val="0"/>
          <w:numId w:val="11"/>
        </w:numPr>
        <w:spacing w:after="60" w:line="276" w:lineRule="auto"/>
        <w:ind w:left="142" w:hanging="142"/>
        <w:jc w:val="both"/>
        <w:rPr>
          <w:rFonts w:cs="Arial"/>
          <w:color w:val="auto"/>
        </w:rPr>
      </w:pPr>
      <w:r w:rsidRPr="000F5506">
        <w:rPr>
          <w:rFonts w:cs="Arial"/>
          <w:color w:val="auto"/>
        </w:rPr>
        <w:t>wytwórcy</w:t>
      </w:r>
      <w:r>
        <w:rPr>
          <w:rFonts w:cs="Arial"/>
          <w:b/>
          <w:color w:val="auto"/>
        </w:rPr>
        <w:t xml:space="preserve"> </w:t>
      </w:r>
      <w:r w:rsidRPr="000F5506">
        <w:rPr>
          <w:rFonts w:cs="Arial"/>
          <w:color w:val="auto"/>
        </w:rPr>
        <w:t>energii elektrycznej z wysokosprawnej kogeneracji</w:t>
      </w:r>
      <w:r>
        <w:rPr>
          <w:rFonts w:cs="Arial"/>
          <w:b/>
          <w:color w:val="auto"/>
        </w:rPr>
        <w:t xml:space="preserve"> </w:t>
      </w:r>
      <w:r w:rsidR="00126D39" w:rsidRPr="000F5506">
        <w:rPr>
          <w:rFonts w:cs="Arial"/>
          <w:color w:val="auto"/>
        </w:rPr>
        <w:t>w jednostce kogeneracji</w:t>
      </w:r>
      <w:r w:rsidR="00126D39">
        <w:rPr>
          <w:rFonts w:cs="Arial"/>
          <w:b/>
          <w:color w:val="auto"/>
        </w:rPr>
        <w:t xml:space="preserve"> </w:t>
      </w:r>
      <w:r w:rsidR="00467760">
        <w:rPr>
          <w:rFonts w:cs="Arial"/>
          <w:b/>
          <w:color w:val="auto"/>
        </w:rPr>
        <w:br/>
      </w:r>
      <w:r w:rsidR="00620704" w:rsidRPr="000F5506">
        <w:rPr>
          <w:rFonts w:cs="Arial"/>
          <w:color w:val="auto"/>
        </w:rPr>
        <w:t xml:space="preserve">w </w:t>
      </w:r>
      <w:r w:rsidR="00F12922" w:rsidRPr="000F5506">
        <w:rPr>
          <w:rFonts w:cs="Arial"/>
          <w:color w:val="auto"/>
        </w:rPr>
        <w:t xml:space="preserve">sytuacji </w:t>
      </w:r>
      <w:r w:rsidR="00DB67B7" w:rsidRPr="000F5506">
        <w:rPr>
          <w:rFonts w:cs="Arial"/>
          <w:color w:val="auto"/>
        </w:rPr>
        <w:t xml:space="preserve">nadpodaży </w:t>
      </w:r>
      <w:r w:rsidR="00F12922" w:rsidRPr="000F5506">
        <w:rPr>
          <w:rFonts w:cs="Arial"/>
          <w:color w:val="auto"/>
        </w:rPr>
        <w:t>energii elektrycznej na rynku</w:t>
      </w:r>
      <w:r w:rsidR="00DB67B7" w:rsidRPr="000F5506">
        <w:rPr>
          <w:rFonts w:cs="Arial"/>
          <w:color w:val="auto"/>
        </w:rPr>
        <w:t xml:space="preserve"> skutkującej wystąpieniem </w:t>
      </w:r>
      <w:r w:rsidR="003050B0" w:rsidRPr="000F5506">
        <w:rPr>
          <w:rFonts w:cs="Arial"/>
          <w:color w:val="auto"/>
        </w:rPr>
        <w:t xml:space="preserve">tzw. </w:t>
      </w:r>
      <w:r w:rsidR="00620704" w:rsidRPr="000F5506">
        <w:rPr>
          <w:rFonts w:cs="Arial"/>
          <w:color w:val="auto"/>
        </w:rPr>
        <w:t>„cen ujemnych”</w:t>
      </w:r>
      <w:r w:rsidR="005C49D8" w:rsidRPr="000F5506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 xml:space="preserve">- </w:t>
      </w:r>
      <w:r w:rsidR="00D90106" w:rsidRPr="000F5506">
        <w:rPr>
          <w:rFonts w:cs="Arial"/>
          <w:color w:val="auto"/>
        </w:rPr>
        <w:t xml:space="preserve">w przypadku i na warunkach określonych </w:t>
      </w:r>
      <w:r w:rsidR="005C49D8" w:rsidRPr="000F5506">
        <w:rPr>
          <w:rFonts w:cs="Arial"/>
          <w:color w:val="auto"/>
        </w:rPr>
        <w:t>w art. 10</w:t>
      </w:r>
      <w:r w:rsidR="00D02FA1" w:rsidRPr="000F5506">
        <w:rPr>
          <w:rFonts w:cs="Arial"/>
          <w:color w:val="auto"/>
        </w:rPr>
        <w:t xml:space="preserve"> ustawy o CHP</w:t>
      </w:r>
      <w:r w:rsidR="00B80D33" w:rsidRPr="000F5506">
        <w:rPr>
          <w:rFonts w:cs="Arial"/>
          <w:color w:val="auto"/>
        </w:rPr>
        <w:t>;</w:t>
      </w:r>
    </w:p>
    <w:p w:rsidR="00620704" w:rsidRPr="00093415" w:rsidRDefault="00620704" w:rsidP="00D469EA">
      <w:pPr>
        <w:pStyle w:val="Default"/>
        <w:numPr>
          <w:ilvl w:val="0"/>
          <w:numId w:val="11"/>
        </w:numPr>
        <w:spacing w:after="60" w:line="276" w:lineRule="auto"/>
        <w:ind w:left="142" w:hanging="142"/>
        <w:jc w:val="both"/>
        <w:rPr>
          <w:rFonts w:cs="Arial"/>
          <w:b/>
        </w:rPr>
      </w:pPr>
      <w:r w:rsidRPr="000F5506">
        <w:rPr>
          <w:rFonts w:cs="Arial"/>
        </w:rPr>
        <w:t>wytwórcy</w:t>
      </w:r>
      <w:r w:rsidRPr="00620704">
        <w:rPr>
          <w:rFonts w:cs="Arial"/>
        </w:rPr>
        <w:t xml:space="preserve"> energii elektrycznej wytworzonej </w:t>
      </w:r>
      <w:r w:rsidR="00B80D33">
        <w:rPr>
          <w:rFonts w:cs="Arial"/>
        </w:rPr>
        <w:t>z</w:t>
      </w:r>
      <w:r w:rsidRPr="00620704">
        <w:rPr>
          <w:rFonts w:cs="Arial"/>
        </w:rPr>
        <w:t xml:space="preserve"> wysokosprawnej kogeneracji </w:t>
      </w:r>
      <w:r w:rsidRPr="000F5506">
        <w:rPr>
          <w:rFonts w:cs="Arial"/>
          <w:b/>
        </w:rPr>
        <w:t>dla ilości energii elektrycznej, w odniesieniu do której</w:t>
      </w:r>
      <w:r w:rsidRPr="00620704">
        <w:rPr>
          <w:rFonts w:cs="Arial"/>
        </w:rPr>
        <w:t xml:space="preserve"> </w:t>
      </w:r>
      <w:r w:rsidRPr="00620704">
        <w:rPr>
          <w:rFonts w:cs="Arial"/>
          <w:b/>
        </w:rPr>
        <w:t>korzysta on z prawa</w:t>
      </w:r>
      <w:r w:rsidRPr="00620704">
        <w:rPr>
          <w:rFonts w:cs="Arial"/>
        </w:rPr>
        <w:t xml:space="preserve"> do wynagrodzenia </w:t>
      </w:r>
      <w:r w:rsidRPr="00620704">
        <w:rPr>
          <w:rFonts w:cs="Arial"/>
        </w:rPr>
        <w:br/>
        <w:t xml:space="preserve">z tytułu świadczenia na rzecz operatora systemu przesyłowego elektroenergetycznego </w:t>
      </w:r>
      <w:r w:rsidRPr="000F5506">
        <w:rPr>
          <w:rFonts w:cs="Arial"/>
          <w:b/>
          <w:color w:val="auto"/>
        </w:rPr>
        <w:t>usługi, o której mowa w art. 16 ust. 2 pkt 3</w:t>
      </w:r>
      <w:r w:rsidRPr="000F5506">
        <w:rPr>
          <w:rFonts w:cs="Arial"/>
          <w:color w:val="auto"/>
        </w:rPr>
        <w:t xml:space="preserve"> ustawy z dnia 8 grudnia 2017 r. o rynku mocy</w:t>
      </w:r>
      <w:r w:rsidR="00446545" w:rsidRPr="000F5506">
        <w:rPr>
          <w:rFonts w:cs="Arial"/>
          <w:color w:val="auto"/>
        </w:rPr>
        <w:t xml:space="preserve"> /tj. </w:t>
      </w:r>
      <w:r w:rsidR="005F41B0" w:rsidRPr="000F5506">
        <w:rPr>
          <w:rFonts w:cs="Arial"/>
          <w:color w:val="auto"/>
          <w:shd w:val="clear" w:color="auto" w:fill="FFFFFF"/>
        </w:rPr>
        <w:t>usługi określonej w instrukcji, o której mowa w</w:t>
      </w:r>
      <w:r w:rsidR="00467760">
        <w:rPr>
          <w:rFonts w:cs="Arial"/>
          <w:color w:val="auto"/>
          <w:shd w:val="clear" w:color="auto" w:fill="FFFFFF"/>
        </w:rPr>
        <w:t xml:space="preserve"> </w:t>
      </w:r>
      <w:r w:rsidR="005F41B0" w:rsidRPr="000F5506">
        <w:rPr>
          <w:color w:val="auto"/>
        </w:rPr>
        <w:t>art. 9g</w:t>
      </w:r>
      <w:r w:rsidR="00467760">
        <w:rPr>
          <w:color w:val="auto"/>
        </w:rPr>
        <w:t xml:space="preserve"> </w:t>
      </w:r>
      <w:r w:rsidR="005F41B0" w:rsidRPr="000F5506">
        <w:rPr>
          <w:rFonts w:cs="Arial"/>
          <w:color w:val="auto"/>
          <w:shd w:val="clear" w:color="auto" w:fill="FFFFFF"/>
        </w:rPr>
        <w:t xml:space="preserve">ustawy - Prawo energetyczne, </w:t>
      </w:r>
      <w:r w:rsidR="005F41B0" w:rsidRPr="000F5506">
        <w:rPr>
          <w:rFonts w:cs="Arial"/>
          <w:color w:val="auto"/>
          <w:shd w:val="clear" w:color="auto" w:fill="FFFFFF"/>
        </w:rPr>
        <w:br/>
        <w:t>o charakterze świadczenia i wynagradzania zbliżonym do obowiązku mocowego na rynku mocy</w:t>
      </w:r>
      <w:r w:rsidR="00B80D33" w:rsidRPr="000F5506">
        <w:rPr>
          <w:rFonts w:cs="Arial"/>
          <w:color w:val="auto"/>
        </w:rPr>
        <w:t>/;</w:t>
      </w:r>
    </w:p>
    <w:p w:rsidR="0035407C" w:rsidRPr="000F5506" w:rsidRDefault="00620704" w:rsidP="00D469EA">
      <w:pPr>
        <w:pStyle w:val="Default"/>
        <w:numPr>
          <w:ilvl w:val="0"/>
          <w:numId w:val="11"/>
        </w:numPr>
        <w:spacing w:after="60" w:line="276" w:lineRule="auto"/>
        <w:ind w:left="142" w:hanging="142"/>
        <w:jc w:val="both"/>
        <w:rPr>
          <w:rFonts w:cs="Arial"/>
          <w:b/>
        </w:rPr>
      </w:pPr>
      <w:r w:rsidRPr="000F5506">
        <w:rPr>
          <w:rFonts w:cs="Arial"/>
        </w:rPr>
        <w:t>wytwórcy</w:t>
      </w:r>
      <w:r w:rsidRPr="00A45CDE">
        <w:rPr>
          <w:rFonts w:cs="Arial"/>
        </w:rPr>
        <w:t xml:space="preserve"> energii elektrycznej wytworzonej </w:t>
      </w:r>
      <w:r w:rsidR="00272270" w:rsidRPr="00D469EA">
        <w:rPr>
          <w:rFonts w:cs="Arial"/>
          <w:color w:val="auto"/>
        </w:rPr>
        <w:t>z</w:t>
      </w:r>
      <w:r w:rsidRPr="00A45CDE">
        <w:rPr>
          <w:rFonts w:cs="Arial"/>
        </w:rPr>
        <w:t xml:space="preserve"> wysokosprawnej kogeneracji</w:t>
      </w:r>
      <w:r w:rsidR="0035407C" w:rsidRPr="00A45CDE">
        <w:rPr>
          <w:rFonts w:cs="Arial"/>
        </w:rPr>
        <w:t xml:space="preserve"> w:</w:t>
      </w:r>
    </w:p>
    <w:p w:rsidR="0035407C" w:rsidRPr="000F5506" w:rsidRDefault="0035407C" w:rsidP="00D469EA">
      <w:pPr>
        <w:pStyle w:val="Default"/>
        <w:spacing w:after="60" w:line="276" w:lineRule="auto"/>
        <w:ind w:left="142"/>
        <w:jc w:val="both"/>
        <w:rPr>
          <w:rFonts w:cs="Arial"/>
        </w:rPr>
      </w:pPr>
      <w:r w:rsidRPr="000F5506">
        <w:rPr>
          <w:rFonts w:cs="Arial"/>
        </w:rPr>
        <w:t>1)</w:t>
      </w:r>
      <w:r w:rsidR="00620704" w:rsidRPr="00A45CDE">
        <w:rPr>
          <w:rFonts w:cs="Arial"/>
        </w:rPr>
        <w:t xml:space="preserve"> </w:t>
      </w:r>
      <w:r w:rsidR="00620704" w:rsidRPr="000F5506">
        <w:rPr>
          <w:rFonts w:cs="Arial"/>
        </w:rPr>
        <w:t>nowej małej jednostce kogeneracji,</w:t>
      </w:r>
    </w:p>
    <w:p w:rsidR="0035407C" w:rsidRPr="000F5506" w:rsidRDefault="0035407C" w:rsidP="00D469EA">
      <w:pPr>
        <w:pStyle w:val="Default"/>
        <w:spacing w:after="60" w:line="276" w:lineRule="auto"/>
        <w:ind w:left="142"/>
        <w:jc w:val="both"/>
        <w:rPr>
          <w:rFonts w:cs="Arial"/>
        </w:rPr>
      </w:pPr>
      <w:r w:rsidRPr="000F5506">
        <w:rPr>
          <w:rFonts w:cs="Arial"/>
        </w:rPr>
        <w:t xml:space="preserve">2) </w:t>
      </w:r>
      <w:r w:rsidR="00620704" w:rsidRPr="000F5506">
        <w:rPr>
          <w:rFonts w:cs="Arial"/>
        </w:rPr>
        <w:t>znacznie zmodernizowanej małej jednostce kogeneracji,</w:t>
      </w:r>
    </w:p>
    <w:p w:rsidR="0035407C" w:rsidRPr="000F5506" w:rsidRDefault="0035407C" w:rsidP="00D469EA">
      <w:pPr>
        <w:pStyle w:val="Default"/>
        <w:spacing w:after="60" w:line="276" w:lineRule="auto"/>
        <w:ind w:left="142"/>
        <w:jc w:val="both"/>
        <w:rPr>
          <w:rFonts w:cs="Arial"/>
        </w:rPr>
      </w:pPr>
      <w:r w:rsidRPr="000F5506">
        <w:rPr>
          <w:rFonts w:cs="Arial"/>
        </w:rPr>
        <w:t xml:space="preserve">3) </w:t>
      </w:r>
      <w:r w:rsidR="00620704" w:rsidRPr="000F5506">
        <w:rPr>
          <w:rFonts w:cs="Arial"/>
        </w:rPr>
        <w:t>istniejącej małej jednostce kogeneracji</w:t>
      </w:r>
      <w:r w:rsidRPr="000F5506">
        <w:rPr>
          <w:rFonts w:cs="Arial"/>
        </w:rPr>
        <w:t>,</w:t>
      </w:r>
    </w:p>
    <w:p w:rsidR="0035407C" w:rsidRPr="000F5506" w:rsidRDefault="0035407C" w:rsidP="000F5506">
      <w:pPr>
        <w:pStyle w:val="Default"/>
        <w:spacing w:line="276" w:lineRule="auto"/>
        <w:ind w:left="142"/>
        <w:jc w:val="both"/>
        <w:rPr>
          <w:rFonts w:cs="Arial"/>
        </w:rPr>
      </w:pPr>
      <w:r w:rsidRPr="000F5506">
        <w:rPr>
          <w:rFonts w:cs="Arial"/>
        </w:rPr>
        <w:t xml:space="preserve">4) </w:t>
      </w:r>
      <w:r w:rsidR="00620704" w:rsidRPr="000F5506">
        <w:rPr>
          <w:rFonts w:cs="Arial"/>
        </w:rPr>
        <w:t>zmodernizowanej małej jednostce kogeneracji</w:t>
      </w:r>
      <w:r w:rsidRPr="000F5506">
        <w:rPr>
          <w:rFonts w:cs="Arial"/>
        </w:rPr>
        <w:t>,</w:t>
      </w:r>
    </w:p>
    <w:p w:rsidR="0035407C" w:rsidRPr="00A45CDE" w:rsidRDefault="0035407C" w:rsidP="00953B24">
      <w:pPr>
        <w:pStyle w:val="Default"/>
        <w:numPr>
          <w:ilvl w:val="0"/>
          <w:numId w:val="21"/>
        </w:numPr>
        <w:spacing w:line="276" w:lineRule="auto"/>
        <w:ind w:left="426" w:hanging="284"/>
        <w:jc w:val="both"/>
        <w:rPr>
          <w:rFonts w:cs="Arial"/>
        </w:rPr>
      </w:pPr>
      <w:r w:rsidRPr="00A45CDE">
        <w:rPr>
          <w:rFonts w:cs="Arial"/>
        </w:rPr>
        <w:t xml:space="preserve">w </w:t>
      </w:r>
      <w:r w:rsidRPr="000F5506">
        <w:rPr>
          <w:rFonts w:cs="Arial"/>
        </w:rPr>
        <w:t>jednostce kogeneracji</w:t>
      </w:r>
      <w:r w:rsidR="00620704" w:rsidRPr="00A45CDE">
        <w:rPr>
          <w:rFonts w:cs="Arial"/>
        </w:rPr>
        <w:t xml:space="preserve">, </w:t>
      </w:r>
      <w:r w:rsidRPr="00A45CDE">
        <w:rPr>
          <w:rFonts w:cs="Arial"/>
        </w:rPr>
        <w:t xml:space="preserve">o której mowa w art. 101 ust. </w:t>
      </w:r>
      <w:r w:rsidR="008F3C0A">
        <w:rPr>
          <w:rFonts w:cs="Arial"/>
        </w:rPr>
        <w:t>1</w:t>
      </w:r>
      <w:r w:rsidRPr="00A45CDE">
        <w:rPr>
          <w:rFonts w:cs="Arial"/>
        </w:rPr>
        <w:t xml:space="preserve"> ustawy o CHP wchodzącej w skład źródła  o łącznej mocy zainstalowanej </w:t>
      </w:r>
      <w:r w:rsidR="001D098B">
        <w:rPr>
          <w:rFonts w:cs="Arial"/>
        </w:rPr>
        <w:t>elektrycznej mniejszej niż 1 MW</w:t>
      </w:r>
    </w:p>
    <w:p w:rsidR="00620704" w:rsidRPr="00A45CDE" w:rsidRDefault="00D61A7E" w:rsidP="00D469EA">
      <w:pPr>
        <w:pStyle w:val="Default"/>
        <w:spacing w:after="60" w:line="276" w:lineRule="auto"/>
        <w:ind w:left="284" w:hanging="142"/>
        <w:jc w:val="both"/>
        <w:rPr>
          <w:rFonts w:cs="Arial"/>
          <w:b/>
        </w:rPr>
      </w:pPr>
      <w:r w:rsidRPr="00A45CDE">
        <w:rPr>
          <w:rFonts w:cs="Arial"/>
        </w:rPr>
        <w:t xml:space="preserve">- </w:t>
      </w:r>
      <w:r w:rsidR="00620704" w:rsidRPr="00A45CDE">
        <w:rPr>
          <w:rFonts w:cs="Arial"/>
        </w:rPr>
        <w:t xml:space="preserve">opalanej </w:t>
      </w:r>
      <w:r w:rsidR="00620704" w:rsidRPr="00A45CDE">
        <w:rPr>
          <w:rFonts w:cs="Arial"/>
          <w:b/>
        </w:rPr>
        <w:t>wyłącznie paliwem</w:t>
      </w:r>
      <w:r w:rsidR="00620704" w:rsidRPr="00A45CDE">
        <w:rPr>
          <w:rFonts w:cs="Arial"/>
        </w:rPr>
        <w:t>, o którym mowa w art. 3 pkt 3b lit. j lub k ustawy</w:t>
      </w:r>
      <w:r w:rsidR="00446545" w:rsidRPr="00A45CDE">
        <w:rPr>
          <w:rFonts w:cs="Arial"/>
        </w:rPr>
        <w:t xml:space="preserve"> </w:t>
      </w:r>
      <w:r w:rsidR="00620704" w:rsidRPr="00A45CDE">
        <w:rPr>
          <w:rFonts w:cs="Arial"/>
        </w:rPr>
        <w:t>- Prawo energetyczne (</w:t>
      </w:r>
      <w:r w:rsidR="00446545" w:rsidRPr="00A45CDE">
        <w:rPr>
          <w:rFonts w:cs="Arial"/>
        </w:rPr>
        <w:t xml:space="preserve">tj. </w:t>
      </w:r>
      <w:r w:rsidR="00620704" w:rsidRPr="00A45CDE">
        <w:rPr>
          <w:rFonts w:cs="Arial"/>
        </w:rPr>
        <w:t>lekkie oleje opałowe i pozostałe oleje napędowe oraz ciężkie oleje opałowe);</w:t>
      </w:r>
    </w:p>
    <w:p w:rsidR="00286249" w:rsidRPr="00A45CDE" w:rsidRDefault="00B80D33" w:rsidP="00D51E86">
      <w:pPr>
        <w:pStyle w:val="Default"/>
        <w:numPr>
          <w:ilvl w:val="0"/>
          <w:numId w:val="11"/>
        </w:numPr>
        <w:spacing w:before="60" w:line="276" w:lineRule="auto"/>
        <w:ind w:left="142" w:hanging="142"/>
        <w:jc w:val="both"/>
        <w:rPr>
          <w:rFonts w:cs="Arial"/>
        </w:rPr>
      </w:pPr>
      <w:r w:rsidRPr="00A45CDE">
        <w:rPr>
          <w:rFonts w:cs="Arial"/>
          <w:b/>
        </w:rPr>
        <w:t>jednostce kogeneracji, stanowiącej instalację</w:t>
      </w:r>
      <w:r w:rsidR="00734994" w:rsidRPr="00A45CDE">
        <w:rPr>
          <w:rFonts w:cs="Arial"/>
          <w:b/>
        </w:rPr>
        <w:t xml:space="preserve"> odnawialnego źródła energii</w:t>
      </w:r>
      <w:r w:rsidR="00734994" w:rsidRPr="00A45CDE">
        <w:rPr>
          <w:rFonts w:cs="Arial"/>
        </w:rPr>
        <w:t xml:space="preserve">, </w:t>
      </w:r>
      <w:r w:rsidR="00091161" w:rsidRPr="00A45CDE">
        <w:rPr>
          <w:rFonts w:cs="Arial"/>
        </w:rPr>
        <w:br/>
      </w:r>
      <w:r w:rsidR="00734994" w:rsidRPr="00A45CDE">
        <w:rPr>
          <w:rFonts w:cs="Arial"/>
        </w:rPr>
        <w:t xml:space="preserve">w odniesieniu do której wytwórca </w:t>
      </w:r>
      <w:r w:rsidR="00734994" w:rsidRPr="000F5506">
        <w:rPr>
          <w:rFonts w:cs="Arial"/>
          <w:b/>
          <w:color w:val="auto"/>
        </w:rPr>
        <w:t>korzysta</w:t>
      </w:r>
      <w:r w:rsidRPr="000F5506">
        <w:rPr>
          <w:rFonts w:cs="Arial"/>
          <w:b/>
          <w:color w:val="auto"/>
        </w:rPr>
        <w:t xml:space="preserve"> </w:t>
      </w:r>
      <w:r w:rsidR="00734994" w:rsidRPr="000F5506">
        <w:rPr>
          <w:rFonts w:cs="Arial"/>
          <w:b/>
          <w:color w:val="auto"/>
        </w:rPr>
        <w:t>z systemów wsparcia</w:t>
      </w:r>
      <w:r w:rsidR="00734994" w:rsidRPr="00A45CDE">
        <w:rPr>
          <w:rFonts w:cs="Arial"/>
        </w:rPr>
        <w:t>,</w:t>
      </w:r>
      <w:r w:rsidR="00734994" w:rsidRPr="000F5506">
        <w:rPr>
          <w:rFonts w:cs="Arial"/>
          <w:color w:val="auto"/>
        </w:rPr>
        <w:t xml:space="preserve"> </w:t>
      </w:r>
      <w:r w:rsidR="00734994" w:rsidRPr="00A45CDE">
        <w:rPr>
          <w:rFonts w:cs="Arial"/>
        </w:rPr>
        <w:t xml:space="preserve">o których mowa </w:t>
      </w:r>
      <w:r w:rsidR="00091161" w:rsidRPr="00A45CDE">
        <w:rPr>
          <w:rFonts w:cs="Arial"/>
        </w:rPr>
        <w:br/>
      </w:r>
      <w:r w:rsidR="00734994" w:rsidRPr="00A45CDE">
        <w:rPr>
          <w:rFonts w:cs="Arial"/>
        </w:rPr>
        <w:t>w ustawie</w:t>
      </w:r>
      <w:r w:rsidR="00086497" w:rsidRPr="00A45CDE">
        <w:rPr>
          <w:rFonts w:cs="Arial"/>
        </w:rPr>
        <w:t xml:space="preserve"> </w:t>
      </w:r>
      <w:r w:rsidR="00734994" w:rsidRPr="00A45CDE">
        <w:rPr>
          <w:rFonts w:cs="Arial"/>
        </w:rPr>
        <w:t>z dnia 20 lutego 2015 r.</w:t>
      </w:r>
      <w:r w:rsidRPr="00A45CDE">
        <w:rPr>
          <w:rFonts w:cs="Arial"/>
        </w:rPr>
        <w:t xml:space="preserve"> </w:t>
      </w:r>
      <w:r w:rsidR="00734994" w:rsidRPr="00A45CDE">
        <w:rPr>
          <w:rFonts w:cs="Arial"/>
        </w:rPr>
        <w:t xml:space="preserve">o </w:t>
      </w:r>
      <w:r w:rsidR="00734994" w:rsidRPr="000F5506">
        <w:rPr>
          <w:rFonts w:cs="Arial"/>
        </w:rPr>
        <w:t xml:space="preserve">odnawialnych </w:t>
      </w:r>
      <w:r w:rsidR="00734994" w:rsidRPr="000F5506">
        <w:rPr>
          <w:rFonts w:cs="Arial"/>
          <w:color w:val="auto"/>
        </w:rPr>
        <w:t>źródłach energii</w:t>
      </w:r>
      <w:r w:rsidR="005F41B0" w:rsidRPr="000F5506">
        <w:rPr>
          <w:rStyle w:val="Odwoanieprzypisudolnego"/>
          <w:rFonts w:cs="Arial"/>
          <w:color w:val="auto"/>
        </w:rPr>
        <w:footnoteReference w:id="8"/>
      </w:r>
      <w:r w:rsidR="00286249" w:rsidRPr="00A45CDE">
        <w:rPr>
          <w:rFonts w:cs="Arial"/>
          <w:b/>
        </w:rPr>
        <w:t>:</w:t>
      </w:r>
      <w:r w:rsidR="00286249" w:rsidRPr="00A45CDE">
        <w:rPr>
          <w:rFonts w:cs="Arial"/>
          <w:b/>
        </w:rPr>
        <w:br/>
      </w:r>
      <w:r w:rsidR="00286249" w:rsidRPr="000F5506">
        <w:rPr>
          <w:rFonts w:cs="Arial"/>
        </w:rPr>
        <w:t>-</w:t>
      </w:r>
      <w:r w:rsidR="00734994" w:rsidRPr="000F5506">
        <w:rPr>
          <w:rFonts w:cs="Arial"/>
        </w:rPr>
        <w:t xml:space="preserve"> </w:t>
      </w:r>
      <w:r w:rsidR="00286249" w:rsidRPr="00A45CDE">
        <w:rPr>
          <w:rFonts w:cs="Arial"/>
        </w:rPr>
        <w:t xml:space="preserve">z </w:t>
      </w:r>
      <w:r w:rsidR="00734994" w:rsidRPr="000F5506">
        <w:rPr>
          <w:rFonts w:cs="Arial"/>
        </w:rPr>
        <w:t xml:space="preserve">systemu wsparcia </w:t>
      </w:r>
      <w:r w:rsidR="00132F64" w:rsidRPr="000F5506">
        <w:rPr>
          <w:rFonts w:cs="Arial"/>
        </w:rPr>
        <w:t xml:space="preserve">w formie </w:t>
      </w:r>
      <w:r w:rsidR="00734994" w:rsidRPr="000F5506">
        <w:rPr>
          <w:rFonts w:cs="Arial"/>
        </w:rPr>
        <w:t>świadectw pochodzenia</w:t>
      </w:r>
      <w:r w:rsidR="00734994" w:rsidRPr="00A45CDE">
        <w:rPr>
          <w:rFonts w:cs="Arial"/>
        </w:rPr>
        <w:t>,</w:t>
      </w:r>
    </w:p>
    <w:p w:rsidR="00286249" w:rsidRPr="000F5506" w:rsidRDefault="00286249" w:rsidP="00D51E86">
      <w:pPr>
        <w:pStyle w:val="Default"/>
        <w:spacing w:before="60" w:line="276" w:lineRule="auto"/>
        <w:ind w:left="142"/>
        <w:jc w:val="both"/>
        <w:rPr>
          <w:rFonts w:cs="Arial"/>
        </w:rPr>
      </w:pPr>
      <w:r w:rsidRPr="000F5506">
        <w:rPr>
          <w:rFonts w:cs="Arial"/>
        </w:rPr>
        <w:t>-</w:t>
      </w:r>
      <w:r w:rsidR="00734994" w:rsidRPr="00A45CDE">
        <w:rPr>
          <w:rFonts w:cs="Arial"/>
        </w:rPr>
        <w:t xml:space="preserve"> </w:t>
      </w:r>
      <w:r w:rsidRPr="00A45CDE">
        <w:rPr>
          <w:rFonts w:cs="Arial"/>
        </w:rPr>
        <w:t xml:space="preserve">z </w:t>
      </w:r>
      <w:r w:rsidR="00734994" w:rsidRPr="000F5506">
        <w:rPr>
          <w:rFonts w:cs="Arial"/>
        </w:rPr>
        <w:t xml:space="preserve">systemu wsparcia </w:t>
      </w:r>
      <w:r w:rsidR="00132F64" w:rsidRPr="000F5506">
        <w:rPr>
          <w:rFonts w:cs="Arial"/>
        </w:rPr>
        <w:t xml:space="preserve">w formie </w:t>
      </w:r>
      <w:r w:rsidR="00734994" w:rsidRPr="000F5506">
        <w:rPr>
          <w:rFonts w:cs="Arial"/>
        </w:rPr>
        <w:t>świadectw pochodzenia biogazu rolniczego,</w:t>
      </w:r>
    </w:p>
    <w:p w:rsidR="00286249" w:rsidRPr="000F5506" w:rsidRDefault="00286249" w:rsidP="00D51E86">
      <w:pPr>
        <w:pStyle w:val="Default"/>
        <w:spacing w:before="60" w:line="276" w:lineRule="auto"/>
        <w:ind w:left="142"/>
        <w:jc w:val="both"/>
        <w:rPr>
          <w:rFonts w:cs="Arial"/>
        </w:rPr>
      </w:pPr>
      <w:r w:rsidRPr="000F5506">
        <w:rPr>
          <w:rFonts w:cs="Arial"/>
        </w:rPr>
        <w:t>-</w:t>
      </w:r>
      <w:r w:rsidR="00734994" w:rsidRPr="000F5506">
        <w:rPr>
          <w:rFonts w:cs="Arial"/>
          <w:color w:val="auto"/>
        </w:rPr>
        <w:t xml:space="preserve"> </w:t>
      </w:r>
      <w:r w:rsidRPr="000F5506">
        <w:rPr>
          <w:rFonts w:cs="Arial"/>
          <w:color w:val="auto"/>
        </w:rPr>
        <w:t xml:space="preserve">z </w:t>
      </w:r>
      <w:r w:rsidR="00734994" w:rsidRPr="000F5506">
        <w:rPr>
          <w:rFonts w:cs="Arial"/>
        </w:rPr>
        <w:t>aukcyjnego systemu wsparcia</w:t>
      </w:r>
      <w:r w:rsidRPr="000F5506">
        <w:rPr>
          <w:rFonts w:cs="Arial"/>
        </w:rPr>
        <w:t>,</w:t>
      </w:r>
    </w:p>
    <w:p w:rsidR="0079576F" w:rsidRPr="00A45CDE" w:rsidRDefault="00286249" w:rsidP="00D51E86">
      <w:pPr>
        <w:pStyle w:val="Default"/>
        <w:spacing w:before="60" w:line="276" w:lineRule="auto"/>
        <w:ind w:left="284" w:hanging="142"/>
        <w:jc w:val="both"/>
        <w:rPr>
          <w:rFonts w:cs="Arial"/>
          <w:b/>
        </w:rPr>
      </w:pPr>
      <w:r w:rsidRPr="000F5506">
        <w:rPr>
          <w:rFonts w:cs="Arial"/>
        </w:rPr>
        <w:t>-</w:t>
      </w:r>
      <w:r w:rsidR="00A45CDE">
        <w:rPr>
          <w:rFonts w:cs="Arial"/>
        </w:rPr>
        <w:tab/>
      </w:r>
      <w:r w:rsidRPr="00A45CDE">
        <w:rPr>
          <w:rFonts w:cs="Arial"/>
        </w:rPr>
        <w:t xml:space="preserve">z </w:t>
      </w:r>
      <w:r w:rsidR="00734994" w:rsidRPr="000F5506">
        <w:rPr>
          <w:rFonts w:cs="Arial"/>
        </w:rPr>
        <w:t>systemu wsparcia, o którym mowa w art. 70a-70f</w:t>
      </w:r>
      <w:r w:rsidR="00734994" w:rsidRPr="00A45CDE">
        <w:rPr>
          <w:rFonts w:cs="Arial"/>
        </w:rPr>
        <w:t xml:space="preserve"> </w:t>
      </w:r>
      <w:r w:rsidR="00132F64" w:rsidRPr="00A45CDE">
        <w:rPr>
          <w:rFonts w:cs="Arial"/>
        </w:rPr>
        <w:t>(tj. system</w:t>
      </w:r>
      <w:r w:rsidRPr="00A45CDE">
        <w:rPr>
          <w:rFonts w:cs="Arial"/>
        </w:rPr>
        <w:t>u</w:t>
      </w:r>
      <w:r w:rsidR="00132F64" w:rsidRPr="00A45CDE">
        <w:rPr>
          <w:rFonts w:cs="Arial"/>
        </w:rPr>
        <w:t xml:space="preserve"> taryf gwarantowanych </w:t>
      </w:r>
      <w:r w:rsidR="00A45CDE" w:rsidRPr="00A45CDE">
        <w:rPr>
          <w:rFonts w:cs="Arial"/>
        </w:rPr>
        <w:br/>
      </w:r>
      <w:r w:rsidRPr="00A45CDE">
        <w:rPr>
          <w:rFonts w:cs="Arial"/>
        </w:rPr>
        <w:t>albo</w:t>
      </w:r>
      <w:r w:rsidR="00132F64" w:rsidRPr="00A45CDE">
        <w:rPr>
          <w:rFonts w:cs="Arial"/>
        </w:rPr>
        <w:t xml:space="preserve"> system</w:t>
      </w:r>
      <w:r w:rsidRPr="00A45CDE">
        <w:rPr>
          <w:rFonts w:cs="Arial"/>
        </w:rPr>
        <w:t>u</w:t>
      </w:r>
      <w:r w:rsidR="00132F64" w:rsidRPr="00A45CDE">
        <w:rPr>
          <w:rFonts w:cs="Arial"/>
        </w:rPr>
        <w:t xml:space="preserve"> dopłat do ceny rynkowej</w:t>
      </w:r>
      <w:r w:rsidRPr="00A45CDE">
        <w:rPr>
          <w:rFonts w:cs="Arial"/>
        </w:rPr>
        <w:t xml:space="preserve"> – tzw. systemy FIT/FIP)</w:t>
      </w:r>
      <w:r w:rsidR="00FE16A6" w:rsidRPr="00A45CDE">
        <w:rPr>
          <w:rFonts w:cs="Arial"/>
        </w:rPr>
        <w:t>.</w:t>
      </w:r>
    </w:p>
    <w:p w:rsidR="00CF23DF" w:rsidRPr="00227374" w:rsidRDefault="00CF23DF" w:rsidP="00D469EA">
      <w:pPr>
        <w:pStyle w:val="Default"/>
        <w:spacing w:before="60" w:line="276" w:lineRule="auto"/>
        <w:ind w:firstLine="142"/>
        <w:jc w:val="both"/>
        <w:rPr>
          <w:b/>
          <w:bCs/>
          <w:color w:val="FF0000"/>
        </w:rPr>
      </w:pPr>
      <w:r w:rsidRPr="00C92793">
        <w:rPr>
          <w:b/>
          <w:bCs/>
          <w:color w:val="FF0000"/>
        </w:rPr>
        <w:t>Uwaga!</w:t>
      </w:r>
    </w:p>
    <w:p w:rsidR="0007101F" w:rsidRPr="000F5506" w:rsidRDefault="0007101F" w:rsidP="000F5506">
      <w:pPr>
        <w:pStyle w:val="Default"/>
        <w:spacing w:line="276" w:lineRule="auto"/>
        <w:ind w:left="142"/>
        <w:jc w:val="both"/>
        <w:rPr>
          <w:rFonts w:cs="Arial"/>
          <w:b/>
          <w:color w:val="auto"/>
        </w:rPr>
      </w:pPr>
      <w:r w:rsidRPr="000F5506">
        <w:rPr>
          <w:rFonts w:cs="Arial"/>
          <w:color w:val="auto"/>
        </w:rPr>
        <w:t xml:space="preserve">Dodatkowo należy wskazać, </w:t>
      </w:r>
      <w:r w:rsidR="00AB512E" w:rsidRPr="000F5506">
        <w:rPr>
          <w:rFonts w:cs="Arial"/>
          <w:color w:val="auto"/>
        </w:rPr>
        <w:t xml:space="preserve">że </w:t>
      </w:r>
      <w:r w:rsidR="00FE6153" w:rsidRPr="000F5506">
        <w:rPr>
          <w:rFonts w:cs="Arial"/>
          <w:color w:val="auto"/>
        </w:rPr>
        <w:t xml:space="preserve">w świetle </w:t>
      </w:r>
      <w:r w:rsidR="00B02613" w:rsidRPr="000F5506">
        <w:rPr>
          <w:rFonts w:cs="Arial"/>
          <w:color w:val="auto"/>
        </w:rPr>
        <w:t xml:space="preserve">art. 11 </w:t>
      </w:r>
      <w:r w:rsidR="00A91E17" w:rsidRPr="000F5506">
        <w:rPr>
          <w:rFonts w:cs="Arial"/>
          <w:color w:val="auto"/>
        </w:rPr>
        <w:t xml:space="preserve">ustawy o CHP </w:t>
      </w:r>
      <w:r w:rsidR="00FE6153" w:rsidRPr="000F5506">
        <w:rPr>
          <w:rFonts w:cs="Arial"/>
          <w:color w:val="auto"/>
        </w:rPr>
        <w:t xml:space="preserve">oraz </w:t>
      </w:r>
      <w:r w:rsidR="00B02613" w:rsidRPr="000F5506">
        <w:rPr>
          <w:rFonts w:cs="Arial"/>
          <w:color w:val="auto"/>
        </w:rPr>
        <w:t xml:space="preserve"> </w:t>
      </w:r>
      <w:r w:rsidRPr="000F5506">
        <w:rPr>
          <w:rFonts w:cs="Arial"/>
          <w:color w:val="auto"/>
        </w:rPr>
        <w:t>przepis</w:t>
      </w:r>
      <w:r w:rsidR="00FE6153" w:rsidRPr="000F5506">
        <w:rPr>
          <w:rFonts w:cs="Arial"/>
          <w:color w:val="auto"/>
        </w:rPr>
        <w:t>ów</w:t>
      </w:r>
      <w:r w:rsidRPr="000F5506">
        <w:rPr>
          <w:rFonts w:cs="Arial"/>
          <w:color w:val="auto"/>
        </w:rPr>
        <w:t xml:space="preserve"> karn</w:t>
      </w:r>
      <w:r w:rsidR="00FE6153" w:rsidRPr="000F5506">
        <w:rPr>
          <w:rFonts w:cs="Arial"/>
          <w:color w:val="auto"/>
        </w:rPr>
        <w:t>ych</w:t>
      </w:r>
      <w:r w:rsidRPr="000F5506">
        <w:rPr>
          <w:rFonts w:cs="Arial"/>
          <w:color w:val="auto"/>
        </w:rPr>
        <w:t xml:space="preserve"> </w:t>
      </w:r>
      <w:r w:rsidR="00FE6153" w:rsidRPr="000F5506">
        <w:rPr>
          <w:rFonts w:cs="Arial"/>
          <w:color w:val="auto"/>
        </w:rPr>
        <w:t xml:space="preserve">zamieszczonych w </w:t>
      </w:r>
      <w:r w:rsidRPr="000F5506">
        <w:rPr>
          <w:rFonts w:cs="Arial"/>
          <w:color w:val="auto"/>
        </w:rPr>
        <w:t xml:space="preserve">art. </w:t>
      </w:r>
      <w:r w:rsidR="00A91E17" w:rsidRPr="000F5506">
        <w:rPr>
          <w:rFonts w:cs="Arial"/>
          <w:color w:val="auto"/>
        </w:rPr>
        <w:t>94 ustawy o CHP</w:t>
      </w:r>
      <w:r w:rsidR="00FE6153" w:rsidRPr="000F5506">
        <w:rPr>
          <w:rFonts w:cs="Arial"/>
          <w:color w:val="auto"/>
        </w:rPr>
        <w:t xml:space="preserve">, </w:t>
      </w:r>
      <w:r w:rsidR="00FE6153" w:rsidRPr="00A00967">
        <w:rPr>
          <w:rFonts w:cs="Arial"/>
          <w:color w:val="auto"/>
        </w:rPr>
        <w:t xml:space="preserve">a także wobec </w:t>
      </w:r>
      <w:r w:rsidRPr="00A00967">
        <w:rPr>
          <w:rFonts w:cs="Arial"/>
          <w:color w:val="auto"/>
        </w:rPr>
        <w:t>koniecznoś</w:t>
      </w:r>
      <w:r w:rsidR="00FE6153" w:rsidRPr="00134EF4">
        <w:rPr>
          <w:rFonts w:cs="Arial"/>
          <w:color w:val="auto"/>
        </w:rPr>
        <w:t>ci</w:t>
      </w:r>
      <w:r w:rsidRPr="00134EF4">
        <w:rPr>
          <w:rFonts w:cs="Arial"/>
          <w:color w:val="auto"/>
        </w:rPr>
        <w:t xml:space="preserve"> zagwarantowania środków na pokrycie wypłat premii gwarantowan</w:t>
      </w:r>
      <w:r w:rsidR="000F7D2E" w:rsidRPr="00EF6F6A">
        <w:rPr>
          <w:rFonts w:cs="Arial"/>
          <w:color w:val="auto"/>
        </w:rPr>
        <w:t>ej</w:t>
      </w:r>
      <w:r w:rsidRPr="00EF6F6A">
        <w:rPr>
          <w:rFonts w:cs="Arial"/>
          <w:color w:val="auto"/>
        </w:rPr>
        <w:t xml:space="preserve"> obciążających odbiorców k</w:t>
      </w:r>
      <w:r w:rsidR="00EB1886" w:rsidRPr="00EF6F6A">
        <w:rPr>
          <w:rFonts w:cs="Arial"/>
          <w:color w:val="auto"/>
        </w:rPr>
        <w:t>ońcowych energii elektrycznej,</w:t>
      </w:r>
      <w:r w:rsidR="00EB1886" w:rsidRPr="000F5506">
        <w:rPr>
          <w:rFonts w:cs="Arial"/>
          <w:color w:val="auto"/>
        </w:rPr>
        <w:t xml:space="preserve"> </w:t>
      </w:r>
      <w:r w:rsidR="00AB512E" w:rsidRPr="000F5506">
        <w:rPr>
          <w:rFonts w:cs="Arial"/>
          <w:color w:val="auto"/>
        </w:rPr>
        <w:t>w przypadku</w:t>
      </w:r>
      <w:r w:rsidRPr="000F5506">
        <w:rPr>
          <w:rFonts w:cs="Arial"/>
          <w:color w:val="auto"/>
        </w:rPr>
        <w:t xml:space="preserve"> wydan</w:t>
      </w:r>
      <w:r w:rsidR="00AB512E" w:rsidRPr="000F5506">
        <w:rPr>
          <w:rFonts w:cs="Arial"/>
          <w:color w:val="auto"/>
        </w:rPr>
        <w:t>ia decyzji</w:t>
      </w:r>
      <w:r w:rsidR="00FE6153" w:rsidRPr="000F5506">
        <w:rPr>
          <w:rFonts w:cs="Arial"/>
          <w:color w:val="auto"/>
        </w:rPr>
        <w:t xml:space="preserve"> </w:t>
      </w:r>
      <w:r w:rsidR="00AB512E" w:rsidRPr="000F5506">
        <w:rPr>
          <w:rFonts w:cs="Arial"/>
          <w:color w:val="auto"/>
        </w:rPr>
        <w:t xml:space="preserve">o dopuszczeniu </w:t>
      </w:r>
      <w:r w:rsidRPr="000F5506">
        <w:rPr>
          <w:rFonts w:cs="Arial"/>
          <w:color w:val="auto"/>
        </w:rPr>
        <w:t xml:space="preserve">do systemu premii gwarantowanej, </w:t>
      </w:r>
      <w:r w:rsidR="00AB512E" w:rsidRPr="000F5506">
        <w:rPr>
          <w:rFonts w:cs="Arial"/>
          <w:color w:val="auto"/>
        </w:rPr>
        <w:t>dana</w:t>
      </w:r>
      <w:r w:rsidRPr="000F5506">
        <w:rPr>
          <w:rFonts w:cs="Arial"/>
          <w:color w:val="auto"/>
        </w:rPr>
        <w:t xml:space="preserve"> instalacj</w:t>
      </w:r>
      <w:r w:rsidR="00AB512E" w:rsidRPr="000F5506">
        <w:rPr>
          <w:rFonts w:cs="Arial"/>
          <w:color w:val="auto"/>
        </w:rPr>
        <w:t>a</w:t>
      </w:r>
      <w:r w:rsidRPr="000F5506">
        <w:rPr>
          <w:rFonts w:cs="Arial"/>
          <w:color w:val="auto"/>
        </w:rPr>
        <w:t xml:space="preserve"> odnawialnego źródła energii </w:t>
      </w:r>
      <w:r w:rsidRPr="000F5506">
        <w:rPr>
          <w:rFonts w:cs="Arial"/>
          <w:b/>
          <w:color w:val="auto"/>
        </w:rPr>
        <w:t xml:space="preserve">nie </w:t>
      </w:r>
      <w:r w:rsidR="00A91E17" w:rsidRPr="000F5506">
        <w:rPr>
          <w:rFonts w:cs="Arial"/>
          <w:b/>
          <w:color w:val="auto"/>
        </w:rPr>
        <w:t>będzie mogła</w:t>
      </w:r>
      <w:r w:rsidRPr="000F5506">
        <w:rPr>
          <w:rFonts w:cs="Arial"/>
          <w:b/>
          <w:color w:val="auto"/>
        </w:rPr>
        <w:t xml:space="preserve"> skorzystać</w:t>
      </w:r>
      <w:r w:rsidR="00A91E17" w:rsidRPr="000F5506">
        <w:rPr>
          <w:rFonts w:cs="Arial"/>
          <w:color w:val="auto"/>
        </w:rPr>
        <w:t xml:space="preserve"> </w:t>
      </w:r>
      <w:r w:rsidR="00FE6153">
        <w:rPr>
          <w:rFonts w:cs="Arial"/>
          <w:color w:val="auto"/>
        </w:rPr>
        <w:br/>
      </w:r>
      <w:r w:rsidRPr="000F5506">
        <w:rPr>
          <w:rFonts w:cs="Arial"/>
          <w:color w:val="auto"/>
        </w:rPr>
        <w:t>z ww. systemów wsparcia,</w:t>
      </w:r>
      <w:r w:rsidRPr="000F5506">
        <w:rPr>
          <w:rFonts w:asciiTheme="minorHAnsi" w:hAnsiTheme="minorHAnsi" w:cs="Arial"/>
          <w:color w:val="auto"/>
        </w:rPr>
        <w:t xml:space="preserve"> </w:t>
      </w:r>
      <w:r w:rsidRPr="00755FB4">
        <w:rPr>
          <w:rFonts w:cs="Arial"/>
          <w:color w:val="auto"/>
        </w:rPr>
        <w:t xml:space="preserve">o których mowa w ustawie o odnawialnych </w:t>
      </w:r>
      <w:r w:rsidRPr="000F5506">
        <w:rPr>
          <w:rFonts w:cs="Arial"/>
          <w:color w:val="auto"/>
        </w:rPr>
        <w:t>źródłach energii.</w:t>
      </w:r>
    </w:p>
    <w:p w:rsidR="00F45BC1" w:rsidRPr="00EE1024" w:rsidRDefault="00225636" w:rsidP="000F5506">
      <w:pPr>
        <w:pStyle w:val="Nagwek1"/>
        <w:numPr>
          <w:ilvl w:val="0"/>
          <w:numId w:val="19"/>
        </w:numPr>
        <w:spacing w:before="360" w:after="120" w:line="276" w:lineRule="auto"/>
        <w:jc w:val="center"/>
        <w:rPr>
          <w:rFonts w:ascii="Cambria" w:hAnsi="Cambria"/>
          <w:sz w:val="26"/>
          <w:szCs w:val="26"/>
          <w:lang w:bidi="pl-PL"/>
        </w:rPr>
      </w:pPr>
      <w:bookmarkStart w:id="29" w:name="_Toc8909227"/>
      <w:r w:rsidRPr="00EE1024">
        <w:rPr>
          <w:rFonts w:ascii="Cambria" w:hAnsi="Cambria"/>
          <w:sz w:val="26"/>
          <w:szCs w:val="26"/>
          <w:lang w:bidi="pl-PL"/>
        </w:rPr>
        <w:t>Maksymalny okres wsparcia</w:t>
      </w:r>
      <w:bookmarkEnd w:id="28"/>
      <w:bookmarkEnd w:id="29"/>
    </w:p>
    <w:p w:rsidR="00F45BC1" w:rsidRPr="000F5506" w:rsidRDefault="00940B47" w:rsidP="000F5506">
      <w:pPr>
        <w:pStyle w:val="Default"/>
        <w:spacing w:after="195" w:line="276" w:lineRule="auto"/>
        <w:jc w:val="both"/>
        <w:rPr>
          <w:color w:val="auto"/>
        </w:rPr>
      </w:pPr>
      <w:r w:rsidRPr="000F5506">
        <w:rPr>
          <w:color w:val="auto"/>
        </w:rPr>
        <w:t>D</w:t>
      </w:r>
      <w:r w:rsidR="00F45BC1" w:rsidRPr="000F5506">
        <w:rPr>
          <w:color w:val="auto"/>
        </w:rPr>
        <w:t xml:space="preserve">ługość okresu wsparcia </w:t>
      </w:r>
      <w:r w:rsidRPr="000F5506">
        <w:rPr>
          <w:color w:val="auto"/>
        </w:rPr>
        <w:t xml:space="preserve">określoną w przepisach ustawy o CHP </w:t>
      </w:r>
      <w:r w:rsidR="00F45BC1" w:rsidRPr="000F5506">
        <w:rPr>
          <w:color w:val="auto"/>
        </w:rPr>
        <w:t>oblicza się w latach, rozumi</w:t>
      </w:r>
      <w:r w:rsidR="007D031C" w:rsidRPr="000F5506">
        <w:rPr>
          <w:color w:val="auto"/>
        </w:rPr>
        <w:t xml:space="preserve">anych jako kolejne, następujące </w:t>
      </w:r>
      <w:r w:rsidR="00F45BC1" w:rsidRPr="000F5506">
        <w:rPr>
          <w:color w:val="auto"/>
        </w:rPr>
        <w:t xml:space="preserve">po sobie 12 miesięcy kalendarzowych </w:t>
      </w:r>
      <w:r w:rsidRPr="00DF3D1C">
        <w:rPr>
          <w:color w:val="auto"/>
        </w:rPr>
        <w:t xml:space="preserve">i </w:t>
      </w:r>
      <w:r w:rsidR="00F45BC1" w:rsidRPr="000F5506">
        <w:rPr>
          <w:color w:val="auto"/>
        </w:rPr>
        <w:t xml:space="preserve">przyjmując, </w:t>
      </w:r>
      <w:r w:rsidRPr="00DF3D1C">
        <w:rPr>
          <w:color w:val="auto"/>
        </w:rPr>
        <w:br/>
      </w:r>
      <w:r w:rsidR="00F45BC1" w:rsidRPr="000F5506">
        <w:rPr>
          <w:color w:val="auto"/>
        </w:rPr>
        <w:t xml:space="preserve">że okres wsparcia upływa w przeddzień dnia odpowiadającego dacie dnia początkowego. </w:t>
      </w:r>
      <w:r w:rsidR="002804A5" w:rsidRPr="00DF3D1C">
        <w:rPr>
          <w:color w:val="auto"/>
        </w:rPr>
        <w:t xml:space="preserve">Należy </w:t>
      </w:r>
      <w:r w:rsidR="002804A5" w:rsidRPr="00DF3D1C">
        <w:rPr>
          <w:color w:val="auto"/>
        </w:rPr>
        <w:lastRenderedPageBreak/>
        <w:t xml:space="preserve">podkreślić, że zgodnie z przepisami ustawy </w:t>
      </w:r>
      <w:r w:rsidR="00EF6F6A">
        <w:rPr>
          <w:color w:val="auto"/>
        </w:rPr>
        <w:t xml:space="preserve">o </w:t>
      </w:r>
      <w:r w:rsidR="002804A5" w:rsidRPr="00DF3D1C">
        <w:rPr>
          <w:color w:val="auto"/>
        </w:rPr>
        <w:t xml:space="preserve">CHP uzyskanie – w wymaganych przypadkach – koncesji </w:t>
      </w:r>
      <w:r w:rsidR="00BB0CD2" w:rsidRPr="00DF3D1C">
        <w:rPr>
          <w:color w:val="auto"/>
        </w:rPr>
        <w:t>bądź jej zmi</w:t>
      </w:r>
      <w:r w:rsidR="002804A5" w:rsidRPr="00DF3D1C">
        <w:rPr>
          <w:color w:val="auto"/>
        </w:rPr>
        <w:t>a</w:t>
      </w:r>
      <w:r w:rsidR="00BB0CD2" w:rsidRPr="00DF3D1C">
        <w:rPr>
          <w:color w:val="auto"/>
        </w:rPr>
        <w:t>ny, al</w:t>
      </w:r>
      <w:r w:rsidR="002804A5" w:rsidRPr="00DF3D1C">
        <w:rPr>
          <w:color w:val="auto"/>
        </w:rPr>
        <w:t xml:space="preserve">bo </w:t>
      </w:r>
      <w:r w:rsidR="00BB0CD2" w:rsidRPr="00DF3D1C">
        <w:rPr>
          <w:color w:val="auto"/>
        </w:rPr>
        <w:t xml:space="preserve">uzyskanie lub zmiana </w:t>
      </w:r>
      <w:r w:rsidR="002804A5" w:rsidRPr="00DF3D1C">
        <w:rPr>
          <w:color w:val="auto"/>
        </w:rPr>
        <w:t xml:space="preserve">stosownego wpisu </w:t>
      </w:r>
      <w:r w:rsidR="002804A5" w:rsidRPr="000F5506">
        <w:rPr>
          <w:bCs/>
          <w:color w:val="auto"/>
        </w:rPr>
        <w:t xml:space="preserve">do rejestru wytwórców energii w małej </w:t>
      </w:r>
      <w:r w:rsidR="002804A5" w:rsidRPr="00DF3D1C">
        <w:rPr>
          <w:bCs/>
          <w:color w:val="auto"/>
        </w:rPr>
        <w:t>i</w:t>
      </w:r>
      <w:r w:rsidR="002804A5" w:rsidRPr="000F5506">
        <w:rPr>
          <w:bCs/>
          <w:color w:val="auto"/>
        </w:rPr>
        <w:t>nstalacji albo wpisu do rejestru wytwórców biogazu rolniczego</w:t>
      </w:r>
      <w:r w:rsidR="00BB0CD2" w:rsidRPr="00DF3D1C">
        <w:rPr>
          <w:bCs/>
          <w:color w:val="auto"/>
        </w:rPr>
        <w:t xml:space="preserve"> </w:t>
      </w:r>
      <w:r w:rsidR="002804A5" w:rsidRPr="00DF3D1C">
        <w:rPr>
          <w:color w:val="auto"/>
        </w:rPr>
        <w:t xml:space="preserve">jest </w:t>
      </w:r>
      <w:r w:rsidR="00EF6F6A">
        <w:rPr>
          <w:color w:val="auto"/>
        </w:rPr>
        <w:t xml:space="preserve">wprawdzie </w:t>
      </w:r>
      <w:r w:rsidR="002804A5" w:rsidRPr="00DF3D1C">
        <w:rPr>
          <w:color w:val="auto"/>
        </w:rPr>
        <w:t>warunkiem niezbędnym do korzystania z systemu wsparcia, niemniej jednak pierwszy dzień okresu wsparcia rozpoczyna się kolejnego dnia po dniu uzyskania decyzji</w:t>
      </w:r>
      <w:r w:rsidR="00BB0CD2" w:rsidRPr="00DF3D1C">
        <w:rPr>
          <w:color w:val="auto"/>
        </w:rPr>
        <w:t xml:space="preserve"> o dopuszczeniu. Z tego powodu w harmonogramie działań mających na celu skorzystanie z </w:t>
      </w:r>
      <w:r w:rsidR="00BB0CD2" w:rsidRPr="00C92793">
        <w:rPr>
          <w:color w:val="auto"/>
        </w:rPr>
        <w:t xml:space="preserve">systemu </w:t>
      </w:r>
      <w:r w:rsidR="00CF23DF" w:rsidRPr="00C92793">
        <w:rPr>
          <w:color w:val="auto"/>
        </w:rPr>
        <w:t>wsparcia</w:t>
      </w:r>
      <w:r w:rsidR="00BB0CD2" w:rsidRPr="00C92793">
        <w:rPr>
          <w:color w:val="auto"/>
        </w:rPr>
        <w:t xml:space="preserve"> w formie premii gwarantowanej należy również uwzględnić konieczność –</w:t>
      </w:r>
      <w:r w:rsidR="00C92793" w:rsidRPr="00C92793">
        <w:rPr>
          <w:color w:val="auto"/>
        </w:rPr>
        <w:t xml:space="preserve"> </w:t>
      </w:r>
      <w:r w:rsidR="00C92793" w:rsidRPr="000F5506">
        <w:rPr>
          <w:color w:val="auto"/>
        </w:rPr>
        <w:t xml:space="preserve">wcześniejszego </w:t>
      </w:r>
      <w:r w:rsidR="000F5506">
        <w:rPr>
          <w:color w:val="auto"/>
        </w:rPr>
        <w:br/>
      </w:r>
      <w:r w:rsidR="00C92793" w:rsidRPr="000F5506">
        <w:rPr>
          <w:color w:val="auto"/>
        </w:rPr>
        <w:t>albo równoczesnego</w:t>
      </w:r>
      <w:r w:rsidR="00BB0CD2" w:rsidRPr="00C92793">
        <w:rPr>
          <w:color w:val="auto"/>
        </w:rPr>
        <w:t xml:space="preserve"> – uzyskania bądź zmian</w:t>
      </w:r>
      <w:r w:rsidR="00CF23DF" w:rsidRPr="00C92793">
        <w:rPr>
          <w:color w:val="auto"/>
        </w:rPr>
        <w:t>y</w:t>
      </w:r>
      <w:r w:rsidR="00BB0CD2" w:rsidRPr="00C92793">
        <w:rPr>
          <w:color w:val="auto"/>
        </w:rPr>
        <w:t xml:space="preserve"> koncesj</w:t>
      </w:r>
      <w:r w:rsidR="00CF23DF" w:rsidRPr="00C92793">
        <w:rPr>
          <w:color w:val="auto"/>
        </w:rPr>
        <w:t>i</w:t>
      </w:r>
      <w:r w:rsidR="00BB0CD2" w:rsidRPr="00C92793">
        <w:rPr>
          <w:color w:val="auto"/>
        </w:rPr>
        <w:t xml:space="preserve"> </w:t>
      </w:r>
      <w:r w:rsidR="00CF23DF" w:rsidRPr="00C92793">
        <w:rPr>
          <w:color w:val="auto"/>
        </w:rPr>
        <w:t>albo</w:t>
      </w:r>
      <w:r w:rsidR="00BB0CD2" w:rsidRPr="00C92793">
        <w:rPr>
          <w:color w:val="auto"/>
        </w:rPr>
        <w:t xml:space="preserve"> ww. wpis</w:t>
      </w:r>
      <w:r w:rsidR="00CF23DF" w:rsidRPr="00C92793">
        <w:rPr>
          <w:color w:val="auto"/>
        </w:rPr>
        <w:t>ów</w:t>
      </w:r>
      <w:r w:rsidR="00BB0CD2" w:rsidRPr="00C92793">
        <w:rPr>
          <w:color w:val="auto"/>
        </w:rPr>
        <w:t>.</w:t>
      </w:r>
      <w:r w:rsidR="00BB0CD2" w:rsidRPr="00DF3D1C">
        <w:rPr>
          <w:color w:val="auto"/>
        </w:rPr>
        <w:t xml:space="preserve"> </w:t>
      </w:r>
    </w:p>
    <w:p w:rsidR="00940B47" w:rsidRDefault="00012C65" w:rsidP="000F5506">
      <w:pPr>
        <w:pStyle w:val="Default"/>
        <w:spacing w:line="276" w:lineRule="auto"/>
        <w:jc w:val="both"/>
        <w:rPr>
          <w:rFonts w:cs="Arial"/>
        </w:rPr>
      </w:pPr>
      <w:r w:rsidRPr="004D69FA">
        <w:rPr>
          <w:b/>
          <w:bCs/>
          <w:color w:val="FF0000"/>
          <w:sz w:val="26"/>
          <w:szCs w:val="26"/>
          <w:lang w:bidi="pl-PL"/>
        </w:rPr>
        <w:t>WAŻNE:</w:t>
      </w:r>
      <w:r w:rsidRPr="005F3E8F">
        <w:rPr>
          <w:bCs/>
          <w:lang w:bidi="pl-PL"/>
        </w:rPr>
        <w:t xml:space="preserve"> </w:t>
      </w:r>
      <w:r w:rsidR="00984259" w:rsidRPr="00B138EF">
        <w:rPr>
          <w:rFonts w:cs="Arial"/>
        </w:rPr>
        <w:t>Przy ustalaniu maksymalnego okresu wsparci</w:t>
      </w:r>
      <w:r w:rsidR="0045567F" w:rsidRPr="00B138EF">
        <w:rPr>
          <w:rFonts w:cs="Arial"/>
        </w:rPr>
        <w:t>a dla</w:t>
      </w:r>
      <w:r w:rsidR="00940B47">
        <w:rPr>
          <w:rFonts w:cs="Arial"/>
        </w:rPr>
        <w:t>:</w:t>
      </w:r>
    </w:p>
    <w:p w:rsidR="00940B47" w:rsidRPr="000F5506" w:rsidRDefault="00940B47" w:rsidP="00D51E86">
      <w:pPr>
        <w:pStyle w:val="Default"/>
        <w:spacing w:before="120" w:after="120" w:line="276" w:lineRule="auto"/>
        <w:ind w:left="142" w:hanging="142"/>
        <w:jc w:val="both"/>
      </w:pPr>
      <w:r>
        <w:rPr>
          <w:rFonts w:cs="Arial"/>
        </w:rPr>
        <w:t xml:space="preserve">- </w:t>
      </w:r>
      <w:r w:rsidR="0045567F" w:rsidRPr="000F5506">
        <w:t>istniejącej jednostki kogeneracji</w:t>
      </w:r>
      <w:r>
        <w:t xml:space="preserve"> </w:t>
      </w:r>
      <w:r w:rsidR="0045567F" w:rsidRPr="000F5506">
        <w:t xml:space="preserve">o mocy zainstalowanej elektrycznej nie mniejszej niż 1 MW </w:t>
      </w:r>
      <w:r>
        <w:br/>
      </w:r>
      <w:r w:rsidR="0045567F" w:rsidRPr="000F5506">
        <w:t>i mniejszej niż 50 MW</w:t>
      </w:r>
      <w:r w:rsidRPr="000F5506">
        <w:t>,</w:t>
      </w:r>
    </w:p>
    <w:p w:rsidR="00940B47" w:rsidRPr="008C27E9" w:rsidRDefault="00940B47" w:rsidP="00D51E86">
      <w:pPr>
        <w:pStyle w:val="Default"/>
        <w:spacing w:before="120" w:after="120" w:line="276" w:lineRule="auto"/>
        <w:ind w:left="142" w:hanging="142"/>
        <w:jc w:val="both"/>
        <w:rPr>
          <w:rFonts w:cs="Arial"/>
        </w:rPr>
      </w:pPr>
      <w:r w:rsidRPr="000F5506">
        <w:t>-</w:t>
      </w:r>
      <w:r>
        <w:tab/>
      </w:r>
      <w:r w:rsidR="0045567F" w:rsidRPr="000F5506">
        <w:t>istniejącej małej jednostki kogeneracji</w:t>
      </w:r>
      <w:r w:rsidR="0045567F" w:rsidRPr="008C27E9">
        <w:t xml:space="preserve">, wchodzącej w skład źródła o łącznej mocy zainstalowanej elektrycznej </w:t>
      </w:r>
      <w:r w:rsidR="0045567F" w:rsidRPr="000F5506">
        <w:t>mniejszej niż 1 MW</w:t>
      </w:r>
      <w:r w:rsidR="00984259" w:rsidRPr="008C27E9">
        <w:rPr>
          <w:rFonts w:cs="Arial"/>
        </w:rPr>
        <w:t xml:space="preserve"> </w:t>
      </w:r>
    </w:p>
    <w:p w:rsidR="004B4486" w:rsidRDefault="00984259" w:rsidP="000F5506">
      <w:pPr>
        <w:pStyle w:val="Default"/>
        <w:spacing w:line="276" w:lineRule="auto"/>
        <w:jc w:val="both"/>
        <w:rPr>
          <w:rFonts w:cs="Arial"/>
        </w:rPr>
      </w:pPr>
      <w:r w:rsidRPr="00B138EF">
        <w:rPr>
          <w:rFonts w:cs="Arial"/>
          <w:b/>
        </w:rPr>
        <w:t>nie uwzględnia się okresu od dnia 1</w:t>
      </w:r>
      <w:r w:rsidR="00932FDD">
        <w:rPr>
          <w:rFonts w:cs="Arial"/>
          <w:b/>
        </w:rPr>
        <w:t xml:space="preserve"> </w:t>
      </w:r>
      <w:r w:rsidRPr="00B138EF">
        <w:rPr>
          <w:rFonts w:cs="Arial"/>
          <w:b/>
        </w:rPr>
        <w:t>stycznia 2013 r. do dnia 29 kwietnia 2014 r</w:t>
      </w:r>
      <w:r w:rsidRPr="00B138EF">
        <w:rPr>
          <w:rFonts w:cs="Arial"/>
        </w:rPr>
        <w:t>.</w:t>
      </w:r>
    </w:p>
    <w:p w:rsidR="00C715C6" w:rsidRDefault="004B4486" w:rsidP="00D469EA">
      <w:pPr>
        <w:pStyle w:val="Default"/>
        <w:spacing w:after="120" w:line="276" w:lineRule="auto"/>
        <w:jc w:val="both"/>
        <w:rPr>
          <w:rFonts w:cs="Arial"/>
        </w:rPr>
      </w:pPr>
      <w:r>
        <w:rPr>
          <w:rFonts w:cs="Arial"/>
        </w:rPr>
        <w:t>Wyłączenie to nie odnosi się do</w:t>
      </w:r>
      <w:r w:rsidR="00984259" w:rsidRPr="00B138EF">
        <w:rPr>
          <w:rFonts w:cs="Arial"/>
        </w:rPr>
        <w:t xml:space="preserve"> energii wytworzonej w wysokosprawnej kogeneracji </w:t>
      </w:r>
      <w:r w:rsidR="00FE6153">
        <w:rPr>
          <w:rFonts w:cs="Arial"/>
        </w:rPr>
        <w:br/>
      </w:r>
      <w:r w:rsidR="00984259" w:rsidRPr="00B138EF">
        <w:rPr>
          <w:rFonts w:cs="Arial"/>
        </w:rPr>
        <w:t xml:space="preserve">w jednostce kogeneracji opalanej </w:t>
      </w:r>
      <w:r w:rsidR="00984259" w:rsidRPr="00932FDD">
        <w:rPr>
          <w:rFonts w:cs="Arial"/>
          <w:b/>
        </w:rPr>
        <w:t>metanem</w:t>
      </w:r>
      <w:r w:rsidR="00984259" w:rsidRPr="00B138EF">
        <w:rPr>
          <w:rFonts w:cs="Arial"/>
        </w:rPr>
        <w:t xml:space="preserve"> uwalnianym i ujmowanym przy dołowych robotach górniczych w czynnych, likwidowanych lub zlikwidowanych kopalniach węgla kamiennego</w:t>
      </w:r>
      <w:r w:rsidR="00D566D5">
        <w:rPr>
          <w:rFonts w:cs="Arial"/>
        </w:rPr>
        <w:t>, zwanym dalej: „</w:t>
      </w:r>
      <w:r w:rsidR="00D566D5">
        <w:rPr>
          <w:rFonts w:cs="Arial"/>
          <w:b/>
        </w:rPr>
        <w:t>metanem z kopalń</w:t>
      </w:r>
      <w:r w:rsidR="00D566D5">
        <w:rPr>
          <w:rFonts w:cs="Arial"/>
        </w:rPr>
        <w:t xml:space="preserve">” </w:t>
      </w:r>
      <w:r w:rsidR="00984259" w:rsidRPr="00B138EF">
        <w:rPr>
          <w:rFonts w:cs="Arial"/>
        </w:rPr>
        <w:t xml:space="preserve">lub </w:t>
      </w:r>
      <w:r w:rsidR="00984259" w:rsidRPr="00932FDD">
        <w:rPr>
          <w:rFonts w:cs="Arial"/>
          <w:b/>
        </w:rPr>
        <w:t>gazem uzyskiwanym z przetwarzania biomasy</w:t>
      </w:r>
      <w:r w:rsidR="00984259" w:rsidRPr="00B138EF">
        <w:rPr>
          <w:rFonts w:cs="Arial"/>
        </w:rPr>
        <w:t xml:space="preserve"> </w:t>
      </w:r>
      <w:r w:rsidR="00FE6153">
        <w:rPr>
          <w:rFonts w:cs="Arial"/>
        </w:rPr>
        <w:br/>
      </w:r>
      <w:r w:rsidR="00984259" w:rsidRPr="00B138EF">
        <w:rPr>
          <w:rFonts w:cs="Arial"/>
        </w:rPr>
        <w:t xml:space="preserve">w rozumieniu art. 2 ust. 1 pkt 2 ustawy z dnia 25 sierpnia 2006 r. o biokomponentach </w:t>
      </w:r>
      <w:r w:rsidR="00FE6153">
        <w:rPr>
          <w:rFonts w:cs="Arial"/>
        </w:rPr>
        <w:br/>
      </w:r>
      <w:r w:rsidR="00984259" w:rsidRPr="00B138EF">
        <w:rPr>
          <w:rFonts w:cs="Arial"/>
        </w:rPr>
        <w:t>i biopaliwach ciekłych</w:t>
      </w:r>
      <w:r w:rsidR="00D566D5">
        <w:rPr>
          <w:rFonts w:cs="Arial"/>
        </w:rPr>
        <w:t>, zwanym dalej: „</w:t>
      </w:r>
      <w:r w:rsidR="00D566D5" w:rsidRPr="00D566D5">
        <w:rPr>
          <w:rFonts w:cs="Arial"/>
          <w:b/>
        </w:rPr>
        <w:t>biogazem</w:t>
      </w:r>
      <w:r w:rsidR="00D566D5">
        <w:rPr>
          <w:rFonts w:cs="Arial"/>
        </w:rPr>
        <w:t>”</w:t>
      </w:r>
      <w:r w:rsidR="00984259" w:rsidRPr="00B138EF">
        <w:rPr>
          <w:rFonts w:cs="Arial"/>
        </w:rPr>
        <w:t>.</w:t>
      </w:r>
    </w:p>
    <w:tbl>
      <w:tblPr>
        <w:tblStyle w:val="Tabela-Siatka"/>
        <w:tblW w:w="10632" w:type="dxa"/>
        <w:jc w:val="center"/>
        <w:tblLook w:val="04A0" w:firstRow="1" w:lastRow="0" w:firstColumn="1" w:lastColumn="0" w:noHBand="0" w:noVBand="1"/>
      </w:tblPr>
      <w:tblGrid>
        <w:gridCol w:w="2559"/>
        <w:gridCol w:w="2691"/>
        <w:gridCol w:w="2691"/>
        <w:gridCol w:w="2691"/>
      </w:tblGrid>
      <w:tr w:rsidR="00872CED" w:rsidTr="00272270">
        <w:trPr>
          <w:trHeight w:val="500"/>
          <w:jc w:val="center"/>
        </w:trPr>
        <w:tc>
          <w:tcPr>
            <w:tcW w:w="2559" w:type="dxa"/>
            <w:shd w:val="clear" w:color="auto" w:fill="BFBFBF" w:themeFill="background1" w:themeFillShade="BF"/>
            <w:vAlign w:val="center"/>
          </w:tcPr>
          <w:p w:rsidR="00872CED" w:rsidRPr="00551057" w:rsidRDefault="00872CED" w:rsidP="008C27E9">
            <w:pPr>
              <w:pStyle w:val="Default"/>
              <w:spacing w:after="195"/>
              <w:jc w:val="center"/>
              <w:rPr>
                <w:b/>
                <w:sz w:val="20"/>
                <w:szCs w:val="20"/>
              </w:rPr>
            </w:pPr>
            <w:r w:rsidRPr="00551057">
              <w:rPr>
                <w:b/>
                <w:sz w:val="20"/>
                <w:szCs w:val="20"/>
              </w:rPr>
              <w:t>Rodzaj jednostki kogeneracji</w:t>
            </w:r>
          </w:p>
        </w:tc>
        <w:tc>
          <w:tcPr>
            <w:tcW w:w="2691" w:type="dxa"/>
            <w:shd w:val="clear" w:color="auto" w:fill="BFBFBF" w:themeFill="background1" w:themeFillShade="BF"/>
            <w:vAlign w:val="center"/>
          </w:tcPr>
          <w:p w:rsidR="00872CED" w:rsidRPr="00551057" w:rsidRDefault="00872CED" w:rsidP="006E62DB">
            <w:pPr>
              <w:pStyle w:val="Default"/>
              <w:spacing w:after="195"/>
              <w:jc w:val="center"/>
              <w:rPr>
                <w:b/>
                <w:sz w:val="20"/>
                <w:szCs w:val="20"/>
              </w:rPr>
            </w:pPr>
            <w:r w:rsidRPr="00551057">
              <w:rPr>
                <w:b/>
                <w:sz w:val="20"/>
                <w:szCs w:val="20"/>
              </w:rPr>
              <w:t>Maksymalny okres wsparcia</w:t>
            </w:r>
          </w:p>
        </w:tc>
        <w:tc>
          <w:tcPr>
            <w:tcW w:w="2691" w:type="dxa"/>
            <w:shd w:val="clear" w:color="auto" w:fill="BFBFBF" w:themeFill="background1" w:themeFillShade="BF"/>
            <w:vAlign w:val="center"/>
          </w:tcPr>
          <w:p w:rsidR="00872CED" w:rsidRPr="00551057" w:rsidRDefault="00872CED" w:rsidP="006E62DB">
            <w:pPr>
              <w:pStyle w:val="Default"/>
              <w:spacing w:after="195"/>
              <w:jc w:val="center"/>
              <w:rPr>
                <w:b/>
                <w:sz w:val="20"/>
                <w:szCs w:val="20"/>
              </w:rPr>
            </w:pPr>
            <w:r w:rsidRPr="00551057">
              <w:rPr>
                <w:b/>
                <w:sz w:val="20"/>
                <w:szCs w:val="20"/>
              </w:rPr>
              <w:t>Rodzaj jednostki kogeneracji</w:t>
            </w:r>
          </w:p>
        </w:tc>
        <w:tc>
          <w:tcPr>
            <w:tcW w:w="2691" w:type="dxa"/>
            <w:shd w:val="clear" w:color="auto" w:fill="BFBFBF" w:themeFill="background1" w:themeFillShade="BF"/>
            <w:vAlign w:val="center"/>
          </w:tcPr>
          <w:p w:rsidR="00872CED" w:rsidRPr="00551057" w:rsidRDefault="00872CED" w:rsidP="006E62DB">
            <w:pPr>
              <w:pStyle w:val="Default"/>
              <w:spacing w:after="195"/>
              <w:jc w:val="center"/>
              <w:rPr>
                <w:b/>
                <w:sz w:val="20"/>
                <w:szCs w:val="20"/>
              </w:rPr>
            </w:pPr>
            <w:r w:rsidRPr="00551057">
              <w:rPr>
                <w:b/>
                <w:sz w:val="20"/>
                <w:szCs w:val="20"/>
              </w:rPr>
              <w:t>Maksymalny okres wsparcia</w:t>
            </w:r>
          </w:p>
        </w:tc>
      </w:tr>
      <w:tr w:rsidR="00872CED" w:rsidTr="00872CED">
        <w:trPr>
          <w:trHeight w:val="817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872CED" w:rsidRPr="00363237" w:rsidRDefault="00363237" w:rsidP="008C27E9">
            <w:pPr>
              <w:pStyle w:val="Default"/>
              <w:numPr>
                <w:ilvl w:val="0"/>
                <w:numId w:val="38"/>
              </w:numPr>
              <w:tabs>
                <w:tab w:val="left" w:pos="193"/>
              </w:tabs>
              <w:spacing w:after="195"/>
              <w:ind w:left="51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872CED" w:rsidRPr="00363237">
              <w:rPr>
                <w:b/>
                <w:sz w:val="20"/>
                <w:szCs w:val="20"/>
              </w:rPr>
              <w:t>stniejąca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63237">
              <w:rPr>
                <w:b/>
                <w:sz w:val="20"/>
                <w:szCs w:val="20"/>
              </w:rPr>
              <w:t>j</w:t>
            </w:r>
            <w:r w:rsidR="00872CED" w:rsidRPr="00363237">
              <w:rPr>
                <w:b/>
                <w:sz w:val="20"/>
                <w:szCs w:val="20"/>
              </w:rPr>
              <w:t xml:space="preserve">ednostka kogeneracji </w:t>
            </w:r>
            <w:r>
              <w:rPr>
                <w:b/>
                <w:sz w:val="20"/>
                <w:szCs w:val="20"/>
              </w:rPr>
              <w:br/>
            </w:r>
            <w:r w:rsidR="00872CED" w:rsidRPr="00363237">
              <w:rPr>
                <w:b/>
                <w:sz w:val="20"/>
                <w:szCs w:val="20"/>
              </w:rPr>
              <w:t xml:space="preserve">o mocy zainstalowanej elektrycznej </w:t>
            </w:r>
            <w:r w:rsidR="0096668A">
              <w:rPr>
                <w:b/>
                <w:sz w:val="20"/>
                <w:szCs w:val="20"/>
              </w:rPr>
              <w:br/>
            </w:r>
            <w:r w:rsidR="00872CED" w:rsidRPr="00363237">
              <w:rPr>
                <w:b/>
                <w:sz w:val="20"/>
                <w:szCs w:val="20"/>
              </w:rPr>
              <w:t xml:space="preserve">nie </w:t>
            </w:r>
            <w:r w:rsidR="0096668A">
              <w:rPr>
                <w:b/>
                <w:sz w:val="20"/>
                <w:szCs w:val="20"/>
              </w:rPr>
              <w:t>m</w:t>
            </w:r>
            <w:r w:rsidR="00872CED" w:rsidRPr="00363237">
              <w:rPr>
                <w:b/>
                <w:sz w:val="20"/>
                <w:szCs w:val="20"/>
              </w:rPr>
              <w:t xml:space="preserve">niejszej niż 1 MW </w:t>
            </w:r>
            <w:r w:rsidR="00872CED" w:rsidRPr="00363237">
              <w:rPr>
                <w:b/>
                <w:sz w:val="20"/>
                <w:szCs w:val="20"/>
              </w:rPr>
              <w:br/>
              <w:t>i mniejszej niż 50 MW</w:t>
            </w:r>
          </w:p>
          <w:p w:rsidR="00872CED" w:rsidRPr="00AA25D9" w:rsidRDefault="00872CED" w:rsidP="006E62DB">
            <w:pPr>
              <w:pStyle w:val="Default"/>
              <w:numPr>
                <w:ilvl w:val="0"/>
                <w:numId w:val="37"/>
              </w:numPr>
              <w:tabs>
                <w:tab w:val="left" w:pos="193"/>
              </w:tabs>
              <w:spacing w:after="195"/>
              <w:ind w:left="51" w:firstLine="0"/>
              <w:jc w:val="center"/>
              <w:rPr>
                <w:b/>
                <w:sz w:val="22"/>
                <w:szCs w:val="22"/>
              </w:rPr>
            </w:pPr>
            <w:r w:rsidRPr="00363237">
              <w:rPr>
                <w:b/>
                <w:sz w:val="20"/>
                <w:szCs w:val="20"/>
              </w:rPr>
              <w:t>istniejąca mała jed</w:t>
            </w:r>
            <w:r w:rsidR="00363237">
              <w:rPr>
                <w:b/>
                <w:sz w:val="20"/>
                <w:szCs w:val="20"/>
              </w:rPr>
              <w:t>nostka kogeneracji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363237" w:rsidRPr="00363237" w:rsidRDefault="00363237" w:rsidP="006E62DB">
            <w:pPr>
              <w:pStyle w:val="Default"/>
              <w:spacing w:after="195"/>
              <w:jc w:val="center"/>
              <w:rPr>
                <w:rFonts w:cs="Arial"/>
                <w:sz w:val="18"/>
                <w:szCs w:val="18"/>
              </w:rPr>
            </w:pPr>
            <w:r w:rsidRPr="0096668A">
              <w:rPr>
                <w:rFonts w:cs="Arial"/>
                <w:b/>
                <w:sz w:val="18"/>
                <w:szCs w:val="18"/>
              </w:rPr>
              <w:t>15 lat</w:t>
            </w:r>
            <w:r w:rsidRPr="00363237">
              <w:rPr>
                <w:rFonts w:cs="Arial"/>
                <w:sz w:val="18"/>
                <w:szCs w:val="18"/>
              </w:rPr>
              <w:t xml:space="preserve"> od dnia </w:t>
            </w:r>
            <w:r w:rsidRPr="00363237">
              <w:rPr>
                <w:rFonts w:cs="Arial"/>
                <w:b/>
                <w:sz w:val="18"/>
                <w:szCs w:val="18"/>
              </w:rPr>
              <w:t>pierwszego</w:t>
            </w:r>
            <w:r w:rsidRPr="00363237">
              <w:rPr>
                <w:rFonts w:cs="Arial"/>
                <w:sz w:val="18"/>
                <w:szCs w:val="18"/>
              </w:rPr>
              <w:t xml:space="preserve"> </w:t>
            </w:r>
            <w:r w:rsidRPr="00363237">
              <w:rPr>
                <w:rFonts w:cs="Arial"/>
                <w:b/>
                <w:sz w:val="18"/>
                <w:szCs w:val="18"/>
              </w:rPr>
              <w:t>wytworzenia energii elektrycznej</w:t>
            </w:r>
            <w:r w:rsidRPr="00363237">
              <w:rPr>
                <w:rFonts w:cs="Arial"/>
                <w:sz w:val="18"/>
                <w:szCs w:val="18"/>
              </w:rPr>
              <w:t xml:space="preserve"> </w:t>
            </w:r>
            <w:r w:rsidRPr="00363237">
              <w:rPr>
                <w:rFonts w:cs="Arial"/>
                <w:sz w:val="18"/>
                <w:szCs w:val="18"/>
              </w:rPr>
              <w:br/>
              <w:t xml:space="preserve">z wysokosprawnej kogeneracji potwierdzonego wydanym świadectwem pochodzenia </w:t>
            </w:r>
            <w:r w:rsidRPr="00363237">
              <w:rPr>
                <w:rFonts w:cs="Arial"/>
                <w:sz w:val="18"/>
                <w:szCs w:val="18"/>
              </w:rPr>
              <w:br/>
              <w:t xml:space="preserve">z kogeneracji, </w:t>
            </w:r>
            <w:r w:rsidRPr="00363237">
              <w:rPr>
                <w:rFonts w:cs="Arial"/>
                <w:sz w:val="18"/>
                <w:szCs w:val="18"/>
              </w:rPr>
              <w:br/>
            </w:r>
            <w:r w:rsidRPr="00363237">
              <w:rPr>
                <w:rFonts w:cs="Arial"/>
                <w:b/>
                <w:sz w:val="18"/>
                <w:szCs w:val="18"/>
                <w:u w:val="single"/>
              </w:rPr>
              <w:t xml:space="preserve">bez uwzględnienia okresu </w:t>
            </w:r>
            <w:r w:rsidRPr="00363237">
              <w:rPr>
                <w:rFonts w:cs="Arial"/>
                <w:b/>
                <w:sz w:val="18"/>
                <w:szCs w:val="18"/>
                <w:u w:val="single"/>
              </w:rPr>
              <w:br/>
              <w:t xml:space="preserve">od dnia 1stycznia 2013 r. </w:t>
            </w:r>
            <w:r w:rsidRPr="00363237">
              <w:rPr>
                <w:rFonts w:cs="Arial"/>
                <w:b/>
                <w:sz w:val="18"/>
                <w:szCs w:val="18"/>
                <w:u w:val="single"/>
              </w:rPr>
              <w:br/>
              <w:t>do dnia 29 kwietnia 2014 r</w:t>
            </w:r>
            <w:r w:rsidRPr="00363237">
              <w:rPr>
                <w:rFonts w:cs="Arial"/>
                <w:sz w:val="18"/>
                <w:szCs w:val="18"/>
                <w:u w:val="single"/>
              </w:rPr>
              <w:t>.</w:t>
            </w:r>
          </w:p>
          <w:p w:rsidR="00872CED" w:rsidRDefault="00363237" w:rsidP="006E62DB">
            <w:pPr>
              <w:pStyle w:val="Default"/>
              <w:spacing w:after="195"/>
              <w:jc w:val="center"/>
              <w:rPr>
                <w:b/>
                <w:sz w:val="22"/>
                <w:szCs w:val="22"/>
              </w:rPr>
            </w:pPr>
            <w:r w:rsidRPr="00363237">
              <w:rPr>
                <w:rFonts w:cs="Arial"/>
                <w:sz w:val="18"/>
                <w:szCs w:val="18"/>
              </w:rPr>
              <w:t xml:space="preserve">- </w:t>
            </w:r>
            <w:r w:rsidRPr="00363237">
              <w:rPr>
                <w:rFonts w:cs="Arial"/>
                <w:b/>
                <w:sz w:val="18"/>
                <w:szCs w:val="18"/>
              </w:rPr>
              <w:t>nie dłużej jednak niż do dnia</w:t>
            </w:r>
            <w:r w:rsidRPr="00363237">
              <w:rPr>
                <w:rFonts w:cs="Arial"/>
                <w:sz w:val="18"/>
                <w:szCs w:val="18"/>
              </w:rPr>
              <w:t xml:space="preserve"> </w:t>
            </w:r>
            <w:r w:rsidRPr="00363237">
              <w:rPr>
                <w:rFonts w:cs="Arial"/>
                <w:b/>
                <w:sz w:val="18"/>
                <w:szCs w:val="18"/>
              </w:rPr>
              <w:t>31 grudnia 2035 r.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363237" w:rsidRPr="00363237" w:rsidRDefault="00363237" w:rsidP="006E62DB">
            <w:pPr>
              <w:pStyle w:val="Default"/>
              <w:numPr>
                <w:ilvl w:val="0"/>
                <w:numId w:val="38"/>
              </w:numPr>
              <w:tabs>
                <w:tab w:val="left" w:pos="188"/>
              </w:tabs>
              <w:spacing w:after="195"/>
              <w:ind w:left="47" w:firstLine="0"/>
              <w:jc w:val="center"/>
              <w:rPr>
                <w:sz w:val="20"/>
                <w:szCs w:val="20"/>
              </w:rPr>
            </w:pPr>
            <w:r w:rsidRPr="00363237">
              <w:rPr>
                <w:b/>
                <w:sz w:val="20"/>
                <w:szCs w:val="20"/>
              </w:rPr>
              <w:t xml:space="preserve">istniejąca jednostka kogeneracji </w:t>
            </w:r>
            <w:r>
              <w:rPr>
                <w:b/>
                <w:sz w:val="20"/>
                <w:szCs w:val="20"/>
              </w:rPr>
              <w:br/>
            </w:r>
            <w:r w:rsidRPr="00363237">
              <w:rPr>
                <w:b/>
                <w:sz w:val="20"/>
                <w:szCs w:val="20"/>
              </w:rPr>
              <w:t xml:space="preserve">o mocy zainstalowanej elektrycznej </w:t>
            </w:r>
            <w:r w:rsidR="0096668A">
              <w:rPr>
                <w:b/>
                <w:sz w:val="20"/>
                <w:szCs w:val="20"/>
              </w:rPr>
              <w:br/>
            </w:r>
            <w:r w:rsidRPr="00363237">
              <w:rPr>
                <w:b/>
                <w:sz w:val="20"/>
                <w:szCs w:val="20"/>
              </w:rPr>
              <w:t xml:space="preserve">nie mniejszej niż 1 MW </w:t>
            </w:r>
            <w:r w:rsidRPr="00363237">
              <w:rPr>
                <w:b/>
                <w:sz w:val="20"/>
                <w:szCs w:val="20"/>
              </w:rPr>
              <w:br/>
              <w:t>i mniejszej niż 50 MW</w:t>
            </w:r>
            <w:r w:rsidR="0022143D">
              <w:rPr>
                <w:b/>
                <w:sz w:val="20"/>
                <w:szCs w:val="20"/>
              </w:rPr>
              <w:t>,</w:t>
            </w:r>
          </w:p>
          <w:p w:rsidR="00363237" w:rsidRPr="00363237" w:rsidRDefault="00363237" w:rsidP="006E62DB">
            <w:pPr>
              <w:pStyle w:val="Default"/>
              <w:numPr>
                <w:ilvl w:val="0"/>
                <w:numId w:val="38"/>
              </w:numPr>
              <w:tabs>
                <w:tab w:val="left" w:pos="188"/>
              </w:tabs>
              <w:spacing w:after="195"/>
              <w:ind w:left="47" w:firstLine="0"/>
              <w:jc w:val="center"/>
              <w:rPr>
                <w:sz w:val="20"/>
                <w:szCs w:val="20"/>
              </w:rPr>
            </w:pPr>
            <w:r w:rsidRPr="00363237">
              <w:rPr>
                <w:b/>
                <w:sz w:val="20"/>
                <w:szCs w:val="20"/>
              </w:rPr>
              <w:t>istniejąca mała jednostka kogeneracji</w:t>
            </w:r>
          </w:p>
          <w:p w:rsidR="00872CED" w:rsidRDefault="00363237" w:rsidP="006E62DB">
            <w:pPr>
              <w:pStyle w:val="Default"/>
              <w:spacing w:after="195"/>
              <w:jc w:val="center"/>
              <w:rPr>
                <w:b/>
                <w:sz w:val="22"/>
                <w:szCs w:val="22"/>
              </w:rPr>
            </w:pPr>
            <w:r w:rsidRPr="00363237">
              <w:rPr>
                <w:b/>
                <w:sz w:val="20"/>
                <w:szCs w:val="20"/>
                <w:u w:val="single"/>
              </w:rPr>
              <w:t>- opalan</w:t>
            </w:r>
            <w:r w:rsidR="0022143D">
              <w:rPr>
                <w:b/>
                <w:sz w:val="20"/>
                <w:szCs w:val="20"/>
                <w:u w:val="single"/>
              </w:rPr>
              <w:t>e</w:t>
            </w:r>
            <w:r w:rsidRPr="00363237">
              <w:rPr>
                <w:b/>
                <w:sz w:val="20"/>
                <w:szCs w:val="20"/>
                <w:u w:val="single"/>
              </w:rPr>
              <w:t xml:space="preserve"> metanem </w:t>
            </w:r>
            <w:r w:rsidR="00DA5381">
              <w:rPr>
                <w:b/>
                <w:sz w:val="20"/>
                <w:szCs w:val="20"/>
                <w:u w:val="single"/>
              </w:rPr>
              <w:br/>
            </w:r>
            <w:r w:rsidRPr="00363237">
              <w:rPr>
                <w:b/>
                <w:sz w:val="20"/>
                <w:szCs w:val="20"/>
                <w:u w:val="single"/>
              </w:rPr>
              <w:t>z kopalń</w:t>
            </w:r>
            <w:r w:rsidR="0022143D">
              <w:rPr>
                <w:b/>
                <w:sz w:val="20"/>
                <w:szCs w:val="20"/>
                <w:u w:val="single"/>
              </w:rPr>
              <w:t xml:space="preserve"> lub biogazem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363237" w:rsidRPr="00363237" w:rsidRDefault="00363237" w:rsidP="006E62DB">
            <w:pPr>
              <w:pStyle w:val="Default"/>
              <w:spacing w:after="195"/>
              <w:jc w:val="center"/>
              <w:rPr>
                <w:rFonts w:cs="Arial"/>
                <w:sz w:val="18"/>
                <w:szCs w:val="18"/>
              </w:rPr>
            </w:pPr>
            <w:r w:rsidRPr="0096668A">
              <w:rPr>
                <w:rFonts w:cs="Arial"/>
                <w:b/>
                <w:sz w:val="18"/>
                <w:szCs w:val="18"/>
              </w:rPr>
              <w:t>15 lat</w:t>
            </w:r>
            <w:r w:rsidRPr="00363237">
              <w:rPr>
                <w:rFonts w:cs="Arial"/>
                <w:sz w:val="18"/>
                <w:szCs w:val="18"/>
              </w:rPr>
              <w:t xml:space="preserve"> od dnia </w:t>
            </w:r>
            <w:r w:rsidRPr="00363237">
              <w:rPr>
                <w:rFonts w:cs="Arial"/>
                <w:b/>
                <w:sz w:val="18"/>
                <w:szCs w:val="18"/>
              </w:rPr>
              <w:t>pierwszego</w:t>
            </w:r>
            <w:r w:rsidRPr="00363237">
              <w:rPr>
                <w:rFonts w:cs="Arial"/>
                <w:sz w:val="18"/>
                <w:szCs w:val="18"/>
              </w:rPr>
              <w:t xml:space="preserve"> </w:t>
            </w:r>
            <w:r w:rsidRPr="00363237">
              <w:rPr>
                <w:rFonts w:cs="Arial"/>
                <w:b/>
                <w:sz w:val="18"/>
                <w:szCs w:val="18"/>
              </w:rPr>
              <w:t>wytworzenia energii elektrycznej</w:t>
            </w:r>
            <w:r w:rsidRPr="00363237">
              <w:rPr>
                <w:rFonts w:cs="Arial"/>
                <w:sz w:val="18"/>
                <w:szCs w:val="18"/>
              </w:rPr>
              <w:t xml:space="preserve"> </w:t>
            </w:r>
            <w:r w:rsidRPr="00363237">
              <w:rPr>
                <w:rFonts w:cs="Arial"/>
                <w:sz w:val="18"/>
                <w:szCs w:val="18"/>
              </w:rPr>
              <w:br/>
              <w:t xml:space="preserve">z </w:t>
            </w:r>
            <w:r w:rsidRPr="000D2001">
              <w:rPr>
                <w:rFonts w:cs="Arial"/>
                <w:color w:val="auto"/>
                <w:sz w:val="18"/>
                <w:szCs w:val="18"/>
              </w:rPr>
              <w:t xml:space="preserve">wysokosprawnej kogeneracji potwierdzonego wydanym świadectwem pochodzenia </w:t>
            </w:r>
            <w:r w:rsidRPr="000D2001">
              <w:rPr>
                <w:rFonts w:cs="Arial"/>
                <w:color w:val="auto"/>
                <w:sz w:val="18"/>
                <w:szCs w:val="18"/>
              </w:rPr>
              <w:br/>
              <w:t>z kogeneracji</w:t>
            </w:r>
          </w:p>
          <w:p w:rsidR="00872CED" w:rsidRDefault="00363237" w:rsidP="006E62DB">
            <w:pPr>
              <w:pStyle w:val="Default"/>
              <w:spacing w:after="195"/>
              <w:jc w:val="center"/>
              <w:rPr>
                <w:b/>
                <w:sz w:val="22"/>
                <w:szCs w:val="22"/>
              </w:rPr>
            </w:pPr>
            <w:r w:rsidRPr="00363237">
              <w:rPr>
                <w:rFonts w:cs="Arial"/>
                <w:sz w:val="18"/>
                <w:szCs w:val="18"/>
              </w:rPr>
              <w:t xml:space="preserve">- </w:t>
            </w:r>
            <w:r w:rsidRPr="00363237">
              <w:rPr>
                <w:rFonts w:cs="Arial"/>
                <w:b/>
                <w:sz w:val="18"/>
                <w:szCs w:val="18"/>
              </w:rPr>
              <w:t>nie dłużej jednak niż do dnia</w:t>
            </w:r>
            <w:r w:rsidRPr="00363237">
              <w:rPr>
                <w:rFonts w:cs="Arial"/>
                <w:sz w:val="18"/>
                <w:szCs w:val="18"/>
              </w:rPr>
              <w:t xml:space="preserve"> </w:t>
            </w:r>
            <w:r w:rsidRPr="00363237">
              <w:rPr>
                <w:rFonts w:cs="Arial"/>
                <w:b/>
                <w:sz w:val="18"/>
                <w:szCs w:val="18"/>
              </w:rPr>
              <w:t>31 grudnia 2035 r.</w:t>
            </w:r>
          </w:p>
        </w:tc>
      </w:tr>
      <w:tr w:rsidR="00DA5381" w:rsidTr="00872CED">
        <w:trPr>
          <w:trHeight w:val="817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DA5381" w:rsidRPr="00DA5381" w:rsidRDefault="00DA5381" w:rsidP="008C27E9">
            <w:pPr>
              <w:pStyle w:val="Default"/>
              <w:spacing w:after="195"/>
              <w:jc w:val="center"/>
              <w:rPr>
                <w:sz w:val="20"/>
                <w:szCs w:val="20"/>
                <w:u w:val="single"/>
              </w:rPr>
            </w:pPr>
            <w:r w:rsidRPr="00DA5381">
              <w:rPr>
                <w:b/>
                <w:sz w:val="20"/>
                <w:szCs w:val="20"/>
              </w:rPr>
              <w:t>nowa</w:t>
            </w:r>
            <w:r w:rsidRPr="00DA5381">
              <w:rPr>
                <w:sz w:val="20"/>
                <w:szCs w:val="20"/>
              </w:rPr>
              <w:t xml:space="preserve"> </w:t>
            </w:r>
            <w:r w:rsidRPr="00DA5381">
              <w:rPr>
                <w:b/>
                <w:sz w:val="20"/>
                <w:szCs w:val="20"/>
              </w:rPr>
              <w:t xml:space="preserve">mała jednostka kogeneracji 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4B4486" w:rsidRDefault="00DA5381" w:rsidP="006E62DB">
            <w:pPr>
              <w:pStyle w:val="Default"/>
              <w:spacing w:after="195"/>
              <w:jc w:val="center"/>
              <w:rPr>
                <w:b/>
                <w:sz w:val="18"/>
                <w:szCs w:val="18"/>
              </w:rPr>
            </w:pPr>
            <w:r w:rsidRPr="0096668A">
              <w:rPr>
                <w:b/>
                <w:sz w:val="18"/>
                <w:szCs w:val="18"/>
              </w:rPr>
              <w:t>15 lat</w:t>
            </w:r>
            <w:r w:rsidRPr="0096668A">
              <w:rPr>
                <w:sz w:val="18"/>
                <w:szCs w:val="18"/>
              </w:rPr>
              <w:t xml:space="preserve"> od </w:t>
            </w:r>
            <w:r w:rsidRPr="0096668A">
              <w:rPr>
                <w:b/>
                <w:sz w:val="18"/>
                <w:szCs w:val="18"/>
              </w:rPr>
              <w:t>pierwszego</w:t>
            </w:r>
            <w:r w:rsidR="00D02FA1">
              <w:rPr>
                <w:b/>
                <w:sz w:val="18"/>
                <w:szCs w:val="18"/>
              </w:rPr>
              <w:t xml:space="preserve"> </w:t>
            </w:r>
            <w:r w:rsidR="00D02FA1" w:rsidRPr="000F5506">
              <w:rPr>
                <w:b/>
                <w:sz w:val="18"/>
                <w:szCs w:val="18"/>
              </w:rPr>
              <w:t>dnia</w:t>
            </w:r>
            <w:r w:rsidRPr="0096668A">
              <w:rPr>
                <w:sz w:val="18"/>
                <w:szCs w:val="18"/>
              </w:rPr>
              <w:t xml:space="preserve"> </w:t>
            </w:r>
            <w:r w:rsidRPr="0096668A">
              <w:rPr>
                <w:sz w:val="18"/>
                <w:szCs w:val="18"/>
              </w:rPr>
              <w:br/>
            </w:r>
            <w:r w:rsidRPr="00002B8E">
              <w:rPr>
                <w:sz w:val="18"/>
                <w:szCs w:val="18"/>
              </w:rPr>
              <w:t xml:space="preserve">po </w:t>
            </w:r>
            <w:r w:rsidR="0006744D">
              <w:rPr>
                <w:sz w:val="18"/>
                <w:szCs w:val="18"/>
              </w:rPr>
              <w:t>dniu</w:t>
            </w:r>
            <w:r w:rsidR="00D02FA1">
              <w:rPr>
                <w:sz w:val="18"/>
                <w:szCs w:val="18"/>
              </w:rPr>
              <w:t xml:space="preserve"> </w:t>
            </w:r>
            <w:r w:rsidR="00D02FA1" w:rsidRPr="00002B8E">
              <w:rPr>
                <w:bCs/>
                <w:color w:val="auto"/>
                <w:sz w:val="18"/>
                <w:szCs w:val="18"/>
              </w:rPr>
              <w:t>uzyskania decyzji</w:t>
            </w:r>
            <w:r w:rsidR="0006744D">
              <w:rPr>
                <w:sz w:val="18"/>
                <w:szCs w:val="18"/>
              </w:rPr>
              <w:t xml:space="preserve"> </w:t>
            </w:r>
            <w:r w:rsidR="00D02FA1">
              <w:rPr>
                <w:sz w:val="18"/>
                <w:szCs w:val="18"/>
              </w:rPr>
              <w:br/>
              <w:t xml:space="preserve">o </w:t>
            </w:r>
            <w:r w:rsidR="0006744D">
              <w:rPr>
                <w:sz w:val="18"/>
                <w:szCs w:val="18"/>
              </w:rPr>
              <w:t>dopuszczeni</w:t>
            </w:r>
            <w:r w:rsidR="00D02FA1">
              <w:rPr>
                <w:sz w:val="18"/>
                <w:szCs w:val="18"/>
              </w:rPr>
              <w:t xml:space="preserve">u </w:t>
            </w:r>
            <w:r w:rsidRPr="00002B8E">
              <w:rPr>
                <w:sz w:val="18"/>
                <w:szCs w:val="18"/>
              </w:rPr>
              <w:t>do systemu premii gwarantowanej,</w:t>
            </w:r>
            <w:r w:rsidRPr="0096668A">
              <w:rPr>
                <w:sz w:val="18"/>
                <w:szCs w:val="18"/>
              </w:rPr>
              <w:t xml:space="preserve"> </w:t>
            </w:r>
            <w:r w:rsidRPr="0096668A">
              <w:rPr>
                <w:b/>
                <w:sz w:val="18"/>
                <w:szCs w:val="18"/>
              </w:rPr>
              <w:t>wytworzenia</w:t>
            </w:r>
            <w:r w:rsidRPr="0096668A">
              <w:rPr>
                <w:sz w:val="18"/>
                <w:szCs w:val="18"/>
              </w:rPr>
              <w:t xml:space="preserve"> </w:t>
            </w:r>
            <w:r w:rsidRPr="0096668A">
              <w:rPr>
                <w:b/>
                <w:sz w:val="18"/>
                <w:szCs w:val="18"/>
              </w:rPr>
              <w:t>energii elektrycznej</w:t>
            </w:r>
            <w:r w:rsidRPr="0096668A">
              <w:rPr>
                <w:sz w:val="18"/>
                <w:szCs w:val="18"/>
              </w:rPr>
              <w:t xml:space="preserve"> w tej jednostce </w:t>
            </w:r>
            <w:r w:rsidRPr="0096668A">
              <w:rPr>
                <w:sz w:val="18"/>
                <w:szCs w:val="18"/>
              </w:rPr>
              <w:br/>
              <w:t>po</w:t>
            </w:r>
            <w:r w:rsidR="004B4486">
              <w:rPr>
                <w:sz w:val="18"/>
                <w:szCs w:val="18"/>
              </w:rPr>
              <w:t xml:space="preserve"> uzyskaniu </w:t>
            </w:r>
            <w:r w:rsidR="004B4486" w:rsidRPr="0096668A">
              <w:rPr>
                <w:sz w:val="18"/>
                <w:szCs w:val="18"/>
              </w:rPr>
              <w:t xml:space="preserve">lub zmianie koncesji </w:t>
            </w:r>
            <w:r w:rsidR="004B4486" w:rsidRPr="0096668A">
              <w:rPr>
                <w:sz w:val="18"/>
                <w:szCs w:val="18"/>
              </w:rPr>
              <w:br/>
              <w:t>na wytwarzanie energii elektrycznej albo po uzyskaniu lub zmianie wpisu do rejestru wytwórców energii w małej instalacji albo po uzyskaniu lub zmianie wpisu do rejestru wytwórców biogazu rolniczego</w:t>
            </w:r>
          </w:p>
          <w:p w:rsidR="00DA5381" w:rsidRPr="00483F80" w:rsidRDefault="00DA5381" w:rsidP="006E62DB">
            <w:pPr>
              <w:pStyle w:val="Default"/>
              <w:spacing w:after="195"/>
              <w:jc w:val="center"/>
              <w:rPr>
                <w:b/>
                <w:sz w:val="22"/>
                <w:szCs w:val="22"/>
              </w:rPr>
            </w:pPr>
            <w:r w:rsidRPr="0096668A">
              <w:rPr>
                <w:b/>
                <w:sz w:val="18"/>
                <w:szCs w:val="18"/>
              </w:rPr>
              <w:t>-</w:t>
            </w:r>
            <w:r w:rsidR="004B4486">
              <w:rPr>
                <w:b/>
                <w:sz w:val="18"/>
                <w:szCs w:val="18"/>
              </w:rPr>
              <w:t xml:space="preserve"> </w:t>
            </w:r>
            <w:r w:rsidRPr="0096668A">
              <w:rPr>
                <w:b/>
                <w:sz w:val="18"/>
                <w:szCs w:val="18"/>
              </w:rPr>
              <w:t>nie dłużej jednak niż</w:t>
            </w:r>
            <w:r w:rsidR="004B4486">
              <w:rPr>
                <w:b/>
                <w:sz w:val="18"/>
                <w:szCs w:val="18"/>
              </w:rPr>
              <w:br/>
            </w:r>
            <w:r w:rsidRPr="0096668A">
              <w:rPr>
                <w:b/>
                <w:sz w:val="18"/>
                <w:szCs w:val="18"/>
              </w:rPr>
              <w:t>do dnia</w:t>
            </w:r>
            <w:r w:rsidRPr="0096668A">
              <w:rPr>
                <w:sz w:val="18"/>
                <w:szCs w:val="18"/>
              </w:rPr>
              <w:t xml:space="preserve"> </w:t>
            </w:r>
            <w:r w:rsidRPr="0096668A">
              <w:rPr>
                <w:b/>
                <w:sz w:val="18"/>
                <w:szCs w:val="18"/>
              </w:rPr>
              <w:t>31 grudnia 2048 r.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DA5381" w:rsidRPr="00DA5381" w:rsidRDefault="00DA5381" w:rsidP="006E62DB">
            <w:pPr>
              <w:pStyle w:val="Default"/>
              <w:spacing w:after="195"/>
              <w:jc w:val="center"/>
              <w:rPr>
                <w:sz w:val="20"/>
                <w:szCs w:val="20"/>
                <w:u w:val="single"/>
              </w:rPr>
            </w:pPr>
            <w:r w:rsidRPr="00DA5381">
              <w:rPr>
                <w:b/>
                <w:sz w:val="20"/>
                <w:szCs w:val="20"/>
              </w:rPr>
              <w:t>znacznie zmodernizowana</w:t>
            </w:r>
            <w:r w:rsidRPr="00DA5381">
              <w:rPr>
                <w:sz w:val="20"/>
                <w:szCs w:val="20"/>
              </w:rPr>
              <w:t xml:space="preserve"> </w:t>
            </w:r>
            <w:r w:rsidRPr="00DA5381">
              <w:rPr>
                <w:b/>
                <w:sz w:val="20"/>
                <w:szCs w:val="20"/>
              </w:rPr>
              <w:t xml:space="preserve">mała jednostka kogeneracji 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DA5381" w:rsidRPr="0096668A" w:rsidRDefault="00DA5381" w:rsidP="006E62DB">
            <w:pPr>
              <w:pStyle w:val="Default"/>
              <w:spacing w:after="195"/>
              <w:jc w:val="center"/>
              <w:rPr>
                <w:b/>
                <w:sz w:val="18"/>
                <w:szCs w:val="18"/>
              </w:rPr>
            </w:pPr>
            <w:r w:rsidRPr="0096668A">
              <w:rPr>
                <w:b/>
                <w:sz w:val="18"/>
                <w:szCs w:val="18"/>
              </w:rPr>
              <w:t>15 lat</w:t>
            </w:r>
            <w:r w:rsidRPr="0096668A">
              <w:rPr>
                <w:sz w:val="18"/>
                <w:szCs w:val="18"/>
              </w:rPr>
              <w:t xml:space="preserve"> od </w:t>
            </w:r>
            <w:r w:rsidRPr="0096668A">
              <w:rPr>
                <w:b/>
                <w:sz w:val="18"/>
                <w:szCs w:val="18"/>
              </w:rPr>
              <w:t>pierwszego</w:t>
            </w:r>
            <w:r w:rsidR="00D02FA1">
              <w:rPr>
                <w:b/>
                <w:sz w:val="18"/>
                <w:szCs w:val="18"/>
              </w:rPr>
              <w:t xml:space="preserve"> </w:t>
            </w:r>
            <w:r w:rsidR="00D02FA1" w:rsidRPr="000F5506">
              <w:rPr>
                <w:b/>
                <w:sz w:val="18"/>
                <w:szCs w:val="18"/>
              </w:rPr>
              <w:t>dnia</w:t>
            </w:r>
            <w:r w:rsidRPr="0096668A">
              <w:rPr>
                <w:sz w:val="18"/>
                <w:szCs w:val="18"/>
              </w:rPr>
              <w:t xml:space="preserve"> </w:t>
            </w:r>
            <w:r w:rsidRPr="0096668A">
              <w:rPr>
                <w:sz w:val="18"/>
                <w:szCs w:val="18"/>
              </w:rPr>
              <w:br/>
            </w:r>
            <w:r w:rsidRPr="00002B8E">
              <w:rPr>
                <w:sz w:val="18"/>
                <w:szCs w:val="18"/>
              </w:rPr>
              <w:t xml:space="preserve">po </w:t>
            </w:r>
            <w:r w:rsidR="00C316F0">
              <w:rPr>
                <w:sz w:val="18"/>
                <w:szCs w:val="18"/>
              </w:rPr>
              <w:t>dniu</w:t>
            </w:r>
            <w:r w:rsidR="00D02FA1">
              <w:rPr>
                <w:sz w:val="18"/>
                <w:szCs w:val="18"/>
              </w:rPr>
              <w:t xml:space="preserve"> </w:t>
            </w:r>
            <w:r w:rsidR="00D02FA1" w:rsidRPr="00002B8E">
              <w:rPr>
                <w:bCs/>
                <w:color w:val="auto"/>
                <w:sz w:val="18"/>
                <w:szCs w:val="18"/>
              </w:rPr>
              <w:t>uzyskania decyzji</w:t>
            </w:r>
            <w:r w:rsidR="00C316F0">
              <w:rPr>
                <w:sz w:val="18"/>
                <w:szCs w:val="18"/>
              </w:rPr>
              <w:t xml:space="preserve"> </w:t>
            </w:r>
            <w:r w:rsidR="00D02FA1">
              <w:rPr>
                <w:sz w:val="18"/>
                <w:szCs w:val="18"/>
              </w:rPr>
              <w:br/>
              <w:t xml:space="preserve">o </w:t>
            </w:r>
            <w:r w:rsidR="00C316F0">
              <w:rPr>
                <w:sz w:val="18"/>
                <w:szCs w:val="18"/>
              </w:rPr>
              <w:t>dopuszczenia</w:t>
            </w:r>
            <w:r w:rsidRPr="00002B8E">
              <w:rPr>
                <w:sz w:val="18"/>
                <w:szCs w:val="18"/>
              </w:rPr>
              <w:t xml:space="preserve"> do systemu premii gwarantowanej,</w:t>
            </w:r>
            <w:r w:rsidRPr="0096668A">
              <w:rPr>
                <w:sz w:val="18"/>
                <w:szCs w:val="18"/>
              </w:rPr>
              <w:t xml:space="preserve"> </w:t>
            </w:r>
            <w:r w:rsidRPr="0096668A">
              <w:rPr>
                <w:b/>
                <w:sz w:val="18"/>
                <w:szCs w:val="18"/>
              </w:rPr>
              <w:t>wytworzenia</w:t>
            </w:r>
            <w:r w:rsidRPr="0096668A">
              <w:rPr>
                <w:sz w:val="18"/>
                <w:szCs w:val="18"/>
              </w:rPr>
              <w:t xml:space="preserve"> </w:t>
            </w:r>
            <w:r w:rsidRPr="0096668A">
              <w:rPr>
                <w:b/>
                <w:sz w:val="18"/>
                <w:szCs w:val="18"/>
              </w:rPr>
              <w:t>energii elektrycznej</w:t>
            </w:r>
            <w:r w:rsidRPr="0096668A">
              <w:rPr>
                <w:sz w:val="18"/>
                <w:szCs w:val="18"/>
              </w:rPr>
              <w:t xml:space="preserve"> w tej jednostce </w:t>
            </w:r>
            <w:r w:rsidR="00D02FA1">
              <w:rPr>
                <w:sz w:val="18"/>
                <w:szCs w:val="18"/>
              </w:rPr>
              <w:br/>
            </w:r>
            <w:r w:rsidRPr="0096668A">
              <w:rPr>
                <w:sz w:val="18"/>
                <w:szCs w:val="18"/>
              </w:rPr>
              <w:t xml:space="preserve">po uzyskaniu lub zmianie koncesji </w:t>
            </w:r>
            <w:r w:rsidRPr="0096668A">
              <w:rPr>
                <w:sz w:val="18"/>
                <w:szCs w:val="18"/>
              </w:rPr>
              <w:br/>
              <w:t xml:space="preserve">na wytwarzanie energii elektrycznej albo po uzyskaniu lub zmianie wpisu do rejestru wytwórców energii w małej instalacji albo po uzyskaniu lub zmianie wpisu do rejestru wytwórców biogazu rolniczego, </w:t>
            </w:r>
            <w:r w:rsidRPr="0096668A">
              <w:rPr>
                <w:sz w:val="18"/>
                <w:szCs w:val="18"/>
                <w:u w:val="single"/>
              </w:rPr>
              <w:t>po za</w:t>
            </w:r>
            <w:r w:rsidR="0096668A" w:rsidRPr="0096668A">
              <w:rPr>
                <w:sz w:val="18"/>
                <w:szCs w:val="18"/>
                <w:u w:val="single"/>
              </w:rPr>
              <w:t>kończeniu znacznej modernizacji</w:t>
            </w:r>
          </w:p>
          <w:p w:rsidR="00DA5381" w:rsidRPr="00860E6A" w:rsidRDefault="00DA5381" w:rsidP="006E62DB">
            <w:pPr>
              <w:pStyle w:val="Default"/>
              <w:spacing w:after="195"/>
              <w:jc w:val="center"/>
              <w:rPr>
                <w:sz w:val="22"/>
                <w:szCs w:val="22"/>
              </w:rPr>
            </w:pPr>
            <w:r w:rsidRPr="0096668A">
              <w:rPr>
                <w:b/>
                <w:sz w:val="18"/>
                <w:szCs w:val="18"/>
              </w:rPr>
              <w:t xml:space="preserve">- nie dłużej jednak niż </w:t>
            </w:r>
            <w:r w:rsidRPr="0096668A">
              <w:rPr>
                <w:b/>
                <w:sz w:val="18"/>
                <w:szCs w:val="18"/>
              </w:rPr>
              <w:br/>
              <w:t>do dnia</w:t>
            </w:r>
            <w:r w:rsidRPr="0096668A">
              <w:rPr>
                <w:sz w:val="18"/>
                <w:szCs w:val="18"/>
              </w:rPr>
              <w:t xml:space="preserve"> </w:t>
            </w:r>
            <w:r w:rsidRPr="0096668A">
              <w:rPr>
                <w:b/>
                <w:sz w:val="18"/>
                <w:szCs w:val="18"/>
              </w:rPr>
              <w:t>31 grudnia 2048 r.</w:t>
            </w:r>
          </w:p>
        </w:tc>
      </w:tr>
      <w:tr w:rsidR="00002B8E" w:rsidTr="00E262BC">
        <w:trPr>
          <w:trHeight w:val="817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002B8E" w:rsidRPr="00002B8E" w:rsidRDefault="00002B8E" w:rsidP="008C27E9">
            <w:pPr>
              <w:pStyle w:val="Default"/>
              <w:spacing w:after="195"/>
              <w:jc w:val="center"/>
              <w:rPr>
                <w:sz w:val="20"/>
                <w:szCs w:val="20"/>
                <w:u w:val="single"/>
              </w:rPr>
            </w:pPr>
            <w:r w:rsidRPr="00002B8E">
              <w:rPr>
                <w:b/>
                <w:sz w:val="20"/>
                <w:szCs w:val="20"/>
              </w:rPr>
              <w:lastRenderedPageBreak/>
              <w:t>jednostka kogeneracji,</w:t>
            </w:r>
            <w:r w:rsidRPr="00002B8E">
              <w:rPr>
                <w:b/>
                <w:sz w:val="20"/>
                <w:szCs w:val="20"/>
              </w:rPr>
              <w:br/>
              <w:t xml:space="preserve">o której mowa </w:t>
            </w:r>
            <w:r>
              <w:rPr>
                <w:b/>
                <w:sz w:val="20"/>
                <w:szCs w:val="20"/>
              </w:rPr>
              <w:br/>
            </w:r>
            <w:r w:rsidRPr="00002B8E">
              <w:rPr>
                <w:b/>
                <w:sz w:val="20"/>
                <w:szCs w:val="20"/>
              </w:rPr>
              <w:t>w art. 101 ust</w:t>
            </w:r>
            <w:r>
              <w:rPr>
                <w:b/>
                <w:sz w:val="20"/>
                <w:szCs w:val="20"/>
              </w:rPr>
              <w:t>.</w:t>
            </w:r>
            <w:r w:rsidRPr="00002B8E">
              <w:rPr>
                <w:b/>
                <w:sz w:val="20"/>
                <w:szCs w:val="20"/>
              </w:rPr>
              <w:t xml:space="preserve"> 1 </w:t>
            </w:r>
            <w:r>
              <w:rPr>
                <w:b/>
                <w:sz w:val="20"/>
                <w:szCs w:val="20"/>
              </w:rPr>
              <w:br/>
            </w:r>
            <w:r w:rsidRPr="00002B8E">
              <w:rPr>
                <w:b/>
                <w:sz w:val="20"/>
                <w:szCs w:val="20"/>
              </w:rPr>
              <w:t xml:space="preserve">ustawy </w:t>
            </w:r>
            <w:r>
              <w:rPr>
                <w:b/>
                <w:sz w:val="20"/>
                <w:szCs w:val="20"/>
              </w:rPr>
              <w:t xml:space="preserve">o </w:t>
            </w:r>
            <w:r w:rsidRPr="00002B8E">
              <w:rPr>
                <w:b/>
                <w:sz w:val="20"/>
                <w:szCs w:val="20"/>
              </w:rPr>
              <w:t>CHP</w:t>
            </w:r>
            <w:r w:rsidR="004016D2" w:rsidRPr="00363237">
              <w:rPr>
                <w:b/>
                <w:sz w:val="20"/>
                <w:szCs w:val="20"/>
              </w:rPr>
              <w:t xml:space="preserve"> </w:t>
            </w:r>
            <w:r w:rsidR="004016D2">
              <w:rPr>
                <w:b/>
                <w:sz w:val="20"/>
                <w:szCs w:val="20"/>
              </w:rPr>
              <w:br/>
            </w:r>
            <w:r w:rsidR="004016D2" w:rsidRPr="00363237">
              <w:rPr>
                <w:b/>
                <w:sz w:val="20"/>
                <w:szCs w:val="20"/>
              </w:rPr>
              <w:t xml:space="preserve">o mocy zainstalowanej elektrycznej </w:t>
            </w:r>
            <w:r w:rsidR="004016D2">
              <w:rPr>
                <w:b/>
                <w:sz w:val="20"/>
                <w:szCs w:val="20"/>
              </w:rPr>
              <w:br/>
            </w:r>
            <w:r w:rsidR="004016D2" w:rsidRPr="00363237">
              <w:rPr>
                <w:b/>
                <w:sz w:val="20"/>
                <w:szCs w:val="20"/>
              </w:rPr>
              <w:t xml:space="preserve">nie mniejszej niż 1 MW </w:t>
            </w:r>
            <w:r w:rsidR="004016D2" w:rsidRPr="00363237">
              <w:rPr>
                <w:b/>
                <w:sz w:val="20"/>
                <w:szCs w:val="20"/>
              </w:rPr>
              <w:br/>
              <w:t>i mniejszej niż 50 MW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002B8E" w:rsidRPr="00002B8E" w:rsidRDefault="00002B8E" w:rsidP="006E62DB">
            <w:pPr>
              <w:pStyle w:val="Default"/>
              <w:spacing w:after="195"/>
              <w:jc w:val="center"/>
              <w:rPr>
                <w:bCs/>
                <w:color w:val="auto"/>
                <w:sz w:val="18"/>
                <w:szCs w:val="18"/>
              </w:rPr>
            </w:pPr>
            <w:r w:rsidRPr="00002B8E">
              <w:rPr>
                <w:b/>
                <w:bCs/>
                <w:color w:val="auto"/>
                <w:sz w:val="18"/>
                <w:szCs w:val="18"/>
              </w:rPr>
              <w:t>15  lat</w:t>
            </w:r>
            <w:r w:rsidRPr="00002B8E">
              <w:rPr>
                <w:bCs/>
                <w:color w:val="auto"/>
                <w:sz w:val="18"/>
                <w:szCs w:val="18"/>
              </w:rPr>
              <w:t xml:space="preserve"> od </w:t>
            </w:r>
            <w:r w:rsidRPr="00002B8E">
              <w:rPr>
                <w:b/>
                <w:bCs/>
                <w:color w:val="auto"/>
                <w:sz w:val="18"/>
                <w:szCs w:val="18"/>
              </w:rPr>
              <w:t>pierwszego dnia</w:t>
            </w:r>
            <w:r w:rsidRPr="00002B8E">
              <w:rPr>
                <w:bCs/>
                <w:color w:val="auto"/>
                <w:sz w:val="18"/>
                <w:szCs w:val="18"/>
              </w:rPr>
              <w:t xml:space="preserve"> </w:t>
            </w:r>
            <w:r w:rsidRPr="00002B8E">
              <w:rPr>
                <w:bCs/>
                <w:color w:val="auto"/>
                <w:sz w:val="18"/>
                <w:szCs w:val="18"/>
              </w:rPr>
              <w:br/>
              <w:t xml:space="preserve">po dniu uzyskania decyzji </w:t>
            </w:r>
            <w:r w:rsidRPr="00002B8E">
              <w:rPr>
                <w:bCs/>
                <w:color w:val="auto"/>
                <w:sz w:val="18"/>
                <w:szCs w:val="18"/>
              </w:rPr>
              <w:br/>
              <w:t xml:space="preserve">o dopuszczeniu do systemu premii gwarantowanej, </w:t>
            </w:r>
            <w:r w:rsidRPr="00002B8E">
              <w:rPr>
                <w:b/>
                <w:bCs/>
                <w:color w:val="auto"/>
                <w:sz w:val="18"/>
                <w:szCs w:val="18"/>
              </w:rPr>
              <w:t>wytworzenia, wprowadzenia do sieci i sprzedaży</w:t>
            </w:r>
            <w:r w:rsidRPr="00002B8E">
              <w:rPr>
                <w:bCs/>
                <w:color w:val="auto"/>
                <w:sz w:val="18"/>
                <w:szCs w:val="18"/>
              </w:rPr>
              <w:t xml:space="preserve"> energii elektrycznej z tej jednostki </w:t>
            </w:r>
            <w:r w:rsidRPr="00002B8E">
              <w:rPr>
                <w:bCs/>
                <w:color w:val="auto"/>
                <w:sz w:val="18"/>
                <w:szCs w:val="18"/>
              </w:rPr>
              <w:br/>
              <w:t xml:space="preserve">po uzyskaniu lub zmianie koncesji na wytwarzanie energii elektrycznej </w:t>
            </w:r>
            <w:r w:rsidR="003A022E">
              <w:rPr>
                <w:bCs/>
                <w:color w:val="auto"/>
                <w:sz w:val="18"/>
                <w:szCs w:val="18"/>
              </w:rPr>
              <w:br/>
            </w:r>
            <w:r w:rsidRPr="00002B8E">
              <w:rPr>
                <w:bCs/>
                <w:color w:val="auto"/>
                <w:sz w:val="18"/>
                <w:szCs w:val="18"/>
              </w:rPr>
              <w:t>albo po uzyskaniu lub zmianie wpisu do rejestr</w:t>
            </w:r>
            <w:r>
              <w:rPr>
                <w:bCs/>
                <w:color w:val="auto"/>
                <w:sz w:val="18"/>
                <w:szCs w:val="18"/>
              </w:rPr>
              <w:t>u wytwórców biogazu rolniczego</w:t>
            </w:r>
          </w:p>
          <w:p w:rsidR="00002B8E" w:rsidRPr="00860E6A" w:rsidRDefault="00002B8E" w:rsidP="006E62DB">
            <w:pPr>
              <w:pStyle w:val="Default"/>
              <w:spacing w:after="195"/>
              <w:jc w:val="center"/>
              <w:rPr>
                <w:sz w:val="22"/>
                <w:szCs w:val="22"/>
              </w:rPr>
            </w:pPr>
            <w:r w:rsidRPr="00002B8E">
              <w:rPr>
                <w:bCs/>
                <w:color w:val="auto"/>
                <w:sz w:val="18"/>
                <w:szCs w:val="18"/>
              </w:rPr>
              <w:t xml:space="preserve">- </w:t>
            </w:r>
            <w:r w:rsidRPr="00002B8E">
              <w:rPr>
                <w:b/>
                <w:bCs/>
                <w:color w:val="auto"/>
                <w:sz w:val="18"/>
                <w:szCs w:val="18"/>
              </w:rPr>
              <w:t xml:space="preserve">nie dłużej jednak niż </w:t>
            </w:r>
            <w:r w:rsidRPr="00002B8E">
              <w:rPr>
                <w:b/>
                <w:bCs/>
                <w:color w:val="auto"/>
                <w:sz w:val="18"/>
                <w:szCs w:val="18"/>
              </w:rPr>
              <w:br/>
              <w:t>do dnia 31 grudnia 2037 r.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1826D9" w:rsidRPr="001826D9" w:rsidRDefault="001826D9" w:rsidP="006E62DB">
            <w:pPr>
              <w:pStyle w:val="Default"/>
              <w:numPr>
                <w:ilvl w:val="0"/>
                <w:numId w:val="39"/>
              </w:numPr>
              <w:spacing w:after="195"/>
              <w:ind w:left="142" w:hanging="142"/>
              <w:jc w:val="center"/>
              <w:rPr>
                <w:b/>
                <w:sz w:val="20"/>
                <w:szCs w:val="20"/>
              </w:rPr>
            </w:pPr>
            <w:r w:rsidRPr="001826D9">
              <w:rPr>
                <w:b/>
                <w:sz w:val="20"/>
                <w:szCs w:val="20"/>
              </w:rPr>
              <w:t>jednostka kogeneracji,</w:t>
            </w:r>
            <w:r w:rsidRPr="001826D9">
              <w:rPr>
                <w:b/>
                <w:sz w:val="20"/>
                <w:szCs w:val="20"/>
              </w:rPr>
              <w:br/>
              <w:t>o której mowa w art. 101 ust</w:t>
            </w:r>
            <w:r w:rsidR="00BA45DE">
              <w:rPr>
                <w:b/>
                <w:sz w:val="20"/>
                <w:szCs w:val="20"/>
              </w:rPr>
              <w:t>.</w:t>
            </w:r>
            <w:r w:rsidRPr="001826D9">
              <w:rPr>
                <w:b/>
                <w:sz w:val="20"/>
                <w:szCs w:val="20"/>
              </w:rPr>
              <w:t xml:space="preserve"> 1 ustawy</w:t>
            </w:r>
            <w:r w:rsidR="00BA45DE">
              <w:rPr>
                <w:b/>
                <w:sz w:val="20"/>
                <w:szCs w:val="20"/>
              </w:rPr>
              <w:t xml:space="preserve"> o </w:t>
            </w:r>
            <w:r w:rsidRPr="001826D9">
              <w:rPr>
                <w:b/>
                <w:sz w:val="20"/>
                <w:szCs w:val="20"/>
              </w:rPr>
              <w:t xml:space="preserve">CHP, </w:t>
            </w:r>
            <w:r w:rsidRPr="001826D9">
              <w:rPr>
                <w:b/>
                <w:bCs/>
                <w:color w:val="auto"/>
                <w:sz w:val="20"/>
                <w:szCs w:val="20"/>
              </w:rPr>
              <w:t xml:space="preserve">wchodząca w skład źródła o łącznej mocy zainstalowanej elektrycznej mniejszej niż 1 MW </w:t>
            </w:r>
          </w:p>
          <w:p w:rsidR="00002B8E" w:rsidRPr="00002B8E" w:rsidRDefault="00002B8E" w:rsidP="006E62DB">
            <w:pPr>
              <w:pStyle w:val="Default"/>
              <w:numPr>
                <w:ilvl w:val="0"/>
                <w:numId w:val="39"/>
              </w:numPr>
              <w:spacing w:after="195"/>
              <w:ind w:left="142" w:hanging="142"/>
              <w:jc w:val="center"/>
              <w:rPr>
                <w:b/>
                <w:sz w:val="20"/>
                <w:szCs w:val="20"/>
              </w:rPr>
            </w:pPr>
            <w:r w:rsidRPr="00002B8E">
              <w:rPr>
                <w:b/>
                <w:sz w:val="20"/>
                <w:szCs w:val="20"/>
              </w:rPr>
              <w:t>jednostka kogeneracji,</w:t>
            </w:r>
            <w:r w:rsidRPr="00002B8E">
              <w:rPr>
                <w:b/>
                <w:sz w:val="20"/>
                <w:szCs w:val="20"/>
              </w:rPr>
              <w:br/>
              <w:t>o której mowa w art. 101 ust</w:t>
            </w:r>
            <w:r>
              <w:rPr>
                <w:b/>
                <w:sz w:val="20"/>
                <w:szCs w:val="20"/>
              </w:rPr>
              <w:t>.</w:t>
            </w:r>
            <w:r w:rsidRPr="00002B8E">
              <w:rPr>
                <w:b/>
                <w:sz w:val="20"/>
                <w:szCs w:val="20"/>
              </w:rPr>
              <w:t xml:space="preserve"> 1 ustawy </w:t>
            </w:r>
            <w:r>
              <w:rPr>
                <w:b/>
                <w:sz w:val="20"/>
                <w:szCs w:val="20"/>
              </w:rPr>
              <w:t xml:space="preserve">o </w:t>
            </w:r>
            <w:r w:rsidRPr="00002B8E">
              <w:rPr>
                <w:b/>
                <w:sz w:val="20"/>
                <w:szCs w:val="20"/>
              </w:rPr>
              <w:t>CHP</w:t>
            </w:r>
            <w:r w:rsidRPr="00002B8E">
              <w:rPr>
                <w:b/>
                <w:sz w:val="20"/>
                <w:szCs w:val="20"/>
              </w:rPr>
              <w:br/>
            </w:r>
            <w:r w:rsidRPr="00002B8E">
              <w:rPr>
                <w:b/>
                <w:bCs/>
                <w:color w:val="auto"/>
                <w:sz w:val="20"/>
                <w:szCs w:val="20"/>
              </w:rPr>
              <w:t>o mocy zainstalowanej elektrycznej nie mniejszej niż 1 MW</w:t>
            </w:r>
            <w:r w:rsidR="003A022E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A022E">
              <w:rPr>
                <w:b/>
                <w:bCs/>
                <w:color w:val="auto"/>
                <w:sz w:val="20"/>
                <w:szCs w:val="20"/>
              </w:rPr>
              <w:br/>
              <w:t xml:space="preserve">i mniejszej niż 50 MW, </w:t>
            </w:r>
            <w:r w:rsidR="003A022E" w:rsidRPr="000F5506">
              <w:rPr>
                <w:b/>
                <w:bCs/>
                <w:color w:val="auto"/>
                <w:sz w:val="20"/>
                <w:szCs w:val="20"/>
                <w:u w:val="single"/>
              </w:rPr>
              <w:t>opalana</w:t>
            </w:r>
            <w:r w:rsidRPr="000F5506">
              <w:rPr>
                <w:b/>
                <w:bCs/>
                <w:color w:val="auto"/>
                <w:sz w:val="20"/>
                <w:szCs w:val="20"/>
                <w:u w:val="single"/>
              </w:rPr>
              <w:t xml:space="preserve"> metanem </w:t>
            </w:r>
            <w:r w:rsidR="00BA45DE" w:rsidRPr="000F5506">
              <w:rPr>
                <w:b/>
                <w:bCs/>
                <w:color w:val="auto"/>
                <w:sz w:val="20"/>
                <w:szCs w:val="20"/>
                <w:u w:val="single"/>
              </w:rPr>
              <w:br/>
              <w:t>z kopalń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002B8E" w:rsidRPr="00BE5EB6" w:rsidRDefault="00002B8E" w:rsidP="006E62DB">
            <w:pPr>
              <w:pStyle w:val="Default"/>
              <w:spacing w:after="195"/>
              <w:jc w:val="center"/>
              <w:rPr>
                <w:bCs/>
                <w:color w:val="auto"/>
                <w:sz w:val="18"/>
                <w:szCs w:val="18"/>
              </w:rPr>
            </w:pPr>
            <w:r w:rsidRPr="00BE5EB6">
              <w:rPr>
                <w:b/>
                <w:bCs/>
                <w:color w:val="auto"/>
                <w:sz w:val="18"/>
                <w:szCs w:val="18"/>
              </w:rPr>
              <w:t>15  lat</w:t>
            </w:r>
            <w:r w:rsidRPr="00BE5EB6">
              <w:rPr>
                <w:bCs/>
                <w:color w:val="auto"/>
                <w:sz w:val="18"/>
                <w:szCs w:val="18"/>
              </w:rPr>
              <w:t xml:space="preserve"> od </w:t>
            </w:r>
            <w:r w:rsidRPr="00BE5EB6">
              <w:rPr>
                <w:b/>
                <w:bCs/>
                <w:color w:val="auto"/>
                <w:sz w:val="18"/>
                <w:szCs w:val="18"/>
              </w:rPr>
              <w:t>pierwszego dnia</w:t>
            </w:r>
            <w:r w:rsidRPr="00BE5EB6">
              <w:rPr>
                <w:bCs/>
                <w:color w:val="auto"/>
                <w:sz w:val="18"/>
                <w:szCs w:val="18"/>
              </w:rPr>
              <w:t xml:space="preserve"> </w:t>
            </w:r>
            <w:r w:rsidRPr="00BE5EB6">
              <w:rPr>
                <w:bCs/>
                <w:color w:val="auto"/>
                <w:sz w:val="18"/>
                <w:szCs w:val="18"/>
              </w:rPr>
              <w:br/>
              <w:t xml:space="preserve">po dniu uzyskania decyzji </w:t>
            </w:r>
            <w:r w:rsidRPr="00BE5EB6">
              <w:rPr>
                <w:bCs/>
                <w:color w:val="auto"/>
                <w:sz w:val="18"/>
                <w:szCs w:val="18"/>
              </w:rPr>
              <w:br/>
              <w:t xml:space="preserve">o dopuszczeniu do systemu premii gwarantowanej, </w:t>
            </w:r>
            <w:r w:rsidRPr="00BE5EB6">
              <w:rPr>
                <w:b/>
                <w:bCs/>
                <w:color w:val="auto"/>
                <w:sz w:val="18"/>
                <w:szCs w:val="18"/>
              </w:rPr>
              <w:t>wytworzenia</w:t>
            </w:r>
            <w:r w:rsidRPr="00BE5EB6">
              <w:rPr>
                <w:bCs/>
                <w:color w:val="auto"/>
                <w:sz w:val="18"/>
                <w:szCs w:val="18"/>
              </w:rPr>
              <w:t xml:space="preserve"> energii elektrycznej w tej jednostce </w:t>
            </w:r>
            <w:r w:rsidRPr="00BE5EB6">
              <w:rPr>
                <w:bCs/>
                <w:color w:val="auto"/>
                <w:sz w:val="18"/>
                <w:szCs w:val="18"/>
              </w:rPr>
              <w:br/>
              <w:t xml:space="preserve">po uzyskaniu lub zmianie koncesji na wytwarzanie energii elektrycznej </w:t>
            </w:r>
            <w:r w:rsidR="003A022E">
              <w:rPr>
                <w:bCs/>
                <w:color w:val="auto"/>
                <w:sz w:val="18"/>
                <w:szCs w:val="18"/>
              </w:rPr>
              <w:br/>
            </w:r>
            <w:r w:rsidRPr="00BE5EB6">
              <w:rPr>
                <w:bCs/>
                <w:color w:val="auto"/>
                <w:sz w:val="18"/>
                <w:szCs w:val="18"/>
              </w:rPr>
              <w:t xml:space="preserve">albo uzyskaniu lub zmianie wpisu do rejestru wytwórców energii w małej instalacji </w:t>
            </w:r>
            <w:r w:rsidR="003A022E">
              <w:rPr>
                <w:bCs/>
                <w:color w:val="auto"/>
                <w:sz w:val="18"/>
                <w:szCs w:val="18"/>
              </w:rPr>
              <w:br/>
            </w:r>
            <w:r w:rsidRPr="00BE5EB6">
              <w:rPr>
                <w:bCs/>
                <w:color w:val="auto"/>
                <w:sz w:val="18"/>
                <w:szCs w:val="18"/>
              </w:rPr>
              <w:t>albo po uzyskaniu lub zmianie wpisu do rejest</w:t>
            </w:r>
            <w:r w:rsidR="00BE5EB6">
              <w:rPr>
                <w:bCs/>
                <w:color w:val="auto"/>
                <w:sz w:val="18"/>
                <w:szCs w:val="18"/>
              </w:rPr>
              <w:t>ru wytwórców biogazu rolniczego</w:t>
            </w:r>
          </w:p>
          <w:p w:rsidR="00002B8E" w:rsidRPr="00860E6A" w:rsidRDefault="00002B8E" w:rsidP="00E262BC">
            <w:pPr>
              <w:pStyle w:val="Default"/>
              <w:spacing w:after="195"/>
              <w:jc w:val="center"/>
              <w:rPr>
                <w:sz w:val="22"/>
                <w:szCs w:val="22"/>
              </w:rPr>
            </w:pPr>
            <w:r w:rsidRPr="00BE5EB6">
              <w:rPr>
                <w:bCs/>
                <w:color w:val="auto"/>
                <w:sz w:val="18"/>
                <w:szCs w:val="18"/>
              </w:rPr>
              <w:t xml:space="preserve">- </w:t>
            </w:r>
            <w:r w:rsidRPr="00BE5EB6">
              <w:rPr>
                <w:b/>
                <w:bCs/>
                <w:color w:val="auto"/>
                <w:sz w:val="18"/>
                <w:szCs w:val="18"/>
              </w:rPr>
              <w:t xml:space="preserve">nie dłużej jednak niż </w:t>
            </w:r>
            <w:r w:rsidRPr="00BE5EB6">
              <w:rPr>
                <w:b/>
                <w:bCs/>
                <w:color w:val="auto"/>
                <w:sz w:val="18"/>
                <w:szCs w:val="18"/>
              </w:rPr>
              <w:br/>
              <w:t>do dnia 31 grudnia 2037 r.</w:t>
            </w:r>
          </w:p>
        </w:tc>
      </w:tr>
      <w:tr w:rsidR="004016D2" w:rsidTr="00390B0D">
        <w:trPr>
          <w:trHeight w:val="817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4016D2" w:rsidRPr="00AA25D9" w:rsidRDefault="004016D2" w:rsidP="008C27E9">
            <w:pPr>
              <w:pStyle w:val="Default"/>
              <w:spacing w:after="195"/>
              <w:jc w:val="center"/>
              <w:rPr>
                <w:b/>
                <w:sz w:val="22"/>
                <w:szCs w:val="22"/>
              </w:rPr>
            </w:pPr>
            <w:r w:rsidRPr="00002B8E">
              <w:rPr>
                <w:b/>
                <w:sz w:val="20"/>
                <w:szCs w:val="20"/>
              </w:rPr>
              <w:t>jednostka kogeneracji,</w:t>
            </w:r>
            <w:r w:rsidRPr="00002B8E">
              <w:rPr>
                <w:b/>
                <w:sz w:val="20"/>
                <w:szCs w:val="20"/>
              </w:rPr>
              <w:br/>
              <w:t xml:space="preserve">o której mowa </w:t>
            </w:r>
            <w:r>
              <w:rPr>
                <w:b/>
                <w:sz w:val="20"/>
                <w:szCs w:val="20"/>
              </w:rPr>
              <w:br/>
            </w:r>
            <w:r w:rsidRPr="00002B8E">
              <w:rPr>
                <w:b/>
                <w:sz w:val="20"/>
                <w:szCs w:val="20"/>
              </w:rPr>
              <w:t xml:space="preserve">w art. </w:t>
            </w:r>
            <w:r>
              <w:rPr>
                <w:b/>
                <w:sz w:val="20"/>
                <w:szCs w:val="20"/>
              </w:rPr>
              <w:t>6</w:t>
            </w:r>
            <w:r w:rsidRPr="00002B8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nowelizacji </w:t>
            </w:r>
            <w:r>
              <w:rPr>
                <w:b/>
                <w:sz w:val="20"/>
                <w:szCs w:val="20"/>
              </w:rPr>
              <w:br/>
            </w:r>
            <w:r w:rsidRPr="00363237">
              <w:rPr>
                <w:b/>
                <w:sz w:val="20"/>
                <w:szCs w:val="20"/>
              </w:rPr>
              <w:t xml:space="preserve">o mocy zainstalowanej elektrycznej </w:t>
            </w:r>
            <w:r>
              <w:rPr>
                <w:b/>
                <w:sz w:val="20"/>
                <w:szCs w:val="20"/>
              </w:rPr>
              <w:br/>
            </w:r>
            <w:r w:rsidRPr="00363237">
              <w:rPr>
                <w:b/>
                <w:sz w:val="20"/>
                <w:szCs w:val="20"/>
              </w:rPr>
              <w:t xml:space="preserve">nie mniejszej niż 1 MW </w:t>
            </w:r>
            <w:r w:rsidRPr="00363237">
              <w:rPr>
                <w:b/>
                <w:sz w:val="20"/>
                <w:szCs w:val="20"/>
              </w:rPr>
              <w:br/>
              <w:t>i mniejszej niż 50 MW</w:t>
            </w:r>
          </w:p>
        </w:tc>
        <w:tc>
          <w:tcPr>
            <w:tcW w:w="8073" w:type="dxa"/>
            <w:gridSpan w:val="3"/>
            <w:shd w:val="clear" w:color="auto" w:fill="auto"/>
            <w:vAlign w:val="center"/>
          </w:tcPr>
          <w:p w:rsidR="004016D2" w:rsidRDefault="004016D2" w:rsidP="006E62DB">
            <w:pPr>
              <w:pStyle w:val="Default"/>
              <w:spacing w:after="195"/>
              <w:jc w:val="center"/>
              <w:rPr>
                <w:sz w:val="18"/>
                <w:szCs w:val="18"/>
              </w:rPr>
            </w:pPr>
            <w:r w:rsidRPr="004016D2">
              <w:rPr>
                <w:b/>
                <w:sz w:val="18"/>
                <w:szCs w:val="18"/>
              </w:rPr>
              <w:t>15 lat</w:t>
            </w:r>
            <w:r w:rsidRPr="009F1FDA">
              <w:rPr>
                <w:sz w:val="18"/>
                <w:szCs w:val="18"/>
              </w:rPr>
              <w:t xml:space="preserve"> od </w:t>
            </w:r>
            <w:r w:rsidRPr="006720A4">
              <w:rPr>
                <w:b/>
                <w:sz w:val="18"/>
                <w:szCs w:val="18"/>
              </w:rPr>
              <w:t>pierwszego dnia</w:t>
            </w:r>
            <w:r w:rsidRPr="009F1FD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9F1FDA">
              <w:rPr>
                <w:sz w:val="18"/>
                <w:szCs w:val="18"/>
              </w:rPr>
              <w:t>po dniu uzyskania decyzji o dopuszczeniu</w:t>
            </w:r>
            <w:r w:rsidRPr="00002B8E">
              <w:rPr>
                <w:bCs/>
                <w:color w:val="auto"/>
                <w:sz w:val="18"/>
                <w:szCs w:val="18"/>
              </w:rPr>
              <w:t xml:space="preserve"> do systemu premii gwarantowanej</w:t>
            </w:r>
            <w:r w:rsidRPr="009F1FDA">
              <w:rPr>
                <w:sz w:val="18"/>
                <w:szCs w:val="18"/>
              </w:rPr>
              <w:t xml:space="preserve">, </w:t>
            </w:r>
            <w:r w:rsidRPr="004016D2">
              <w:rPr>
                <w:b/>
                <w:sz w:val="18"/>
                <w:szCs w:val="18"/>
              </w:rPr>
              <w:t>wytworzenia, wprowadzenia do sieci i sprzedaży energii elektrycznej</w:t>
            </w:r>
            <w:r w:rsidRPr="009F1FDA">
              <w:rPr>
                <w:sz w:val="18"/>
                <w:szCs w:val="18"/>
              </w:rPr>
              <w:t xml:space="preserve"> z tej jednostki </w:t>
            </w:r>
            <w:r>
              <w:rPr>
                <w:sz w:val="18"/>
                <w:szCs w:val="18"/>
              </w:rPr>
              <w:br/>
            </w:r>
            <w:r w:rsidRPr="009F1FDA">
              <w:rPr>
                <w:sz w:val="18"/>
                <w:szCs w:val="18"/>
              </w:rPr>
              <w:t xml:space="preserve">po uzyskaniu lub zmianie koncesji na wytwarzanie energii elektrycznej </w:t>
            </w:r>
            <w:r>
              <w:rPr>
                <w:sz w:val="18"/>
                <w:szCs w:val="18"/>
              </w:rPr>
              <w:br/>
            </w:r>
            <w:r w:rsidRPr="009F1FDA">
              <w:rPr>
                <w:sz w:val="18"/>
                <w:szCs w:val="18"/>
              </w:rPr>
              <w:t>albo po uzyskaniu lub zmianie wpisu do rejestr</w:t>
            </w:r>
            <w:r>
              <w:rPr>
                <w:sz w:val="18"/>
                <w:szCs w:val="18"/>
              </w:rPr>
              <w:t>u wytwórców biogazu rolniczego</w:t>
            </w:r>
          </w:p>
          <w:p w:rsidR="004016D2" w:rsidRDefault="004016D2" w:rsidP="006E62DB">
            <w:pPr>
              <w:pStyle w:val="Default"/>
              <w:spacing w:after="195"/>
              <w:jc w:val="center"/>
              <w:rPr>
                <w:b/>
                <w:sz w:val="22"/>
                <w:szCs w:val="22"/>
              </w:rPr>
            </w:pPr>
            <w:r w:rsidRPr="004016D2">
              <w:rPr>
                <w:b/>
                <w:sz w:val="18"/>
                <w:szCs w:val="18"/>
              </w:rPr>
              <w:t>- nie dłużej jednak niż do dnia 31 grudnia 2039 r.</w:t>
            </w:r>
          </w:p>
        </w:tc>
      </w:tr>
      <w:tr w:rsidR="00890D60" w:rsidTr="00872CED">
        <w:trPr>
          <w:trHeight w:val="817"/>
          <w:jc w:val="center"/>
        </w:trPr>
        <w:tc>
          <w:tcPr>
            <w:tcW w:w="2559" w:type="dxa"/>
            <w:shd w:val="clear" w:color="auto" w:fill="BFBFBF" w:themeFill="background1" w:themeFillShade="BF"/>
            <w:vAlign w:val="center"/>
          </w:tcPr>
          <w:p w:rsidR="00890D60" w:rsidRPr="00AA25D9" w:rsidRDefault="00AA25D9" w:rsidP="00272270">
            <w:pPr>
              <w:pStyle w:val="Default"/>
              <w:spacing w:after="195"/>
              <w:jc w:val="center"/>
              <w:rPr>
                <w:b/>
                <w:sz w:val="22"/>
                <w:szCs w:val="22"/>
              </w:rPr>
            </w:pPr>
            <w:r w:rsidRPr="00AA25D9">
              <w:rPr>
                <w:b/>
                <w:sz w:val="22"/>
                <w:szCs w:val="22"/>
              </w:rPr>
              <w:t>Rodzaj jednostki kogeneracji</w:t>
            </w:r>
          </w:p>
        </w:tc>
        <w:tc>
          <w:tcPr>
            <w:tcW w:w="8073" w:type="dxa"/>
            <w:gridSpan w:val="3"/>
            <w:shd w:val="clear" w:color="auto" w:fill="BFBFBF" w:themeFill="background1" w:themeFillShade="BF"/>
            <w:vAlign w:val="center"/>
          </w:tcPr>
          <w:p w:rsidR="00890D60" w:rsidRPr="00860E6A" w:rsidRDefault="00890D60" w:rsidP="00272270">
            <w:pPr>
              <w:pStyle w:val="Default"/>
              <w:spacing w:after="19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Maksymalny okres wsparcia</w:t>
            </w:r>
          </w:p>
        </w:tc>
      </w:tr>
      <w:tr w:rsidR="00890D60" w:rsidTr="00661E77">
        <w:trPr>
          <w:jc w:val="center"/>
        </w:trPr>
        <w:tc>
          <w:tcPr>
            <w:tcW w:w="2559" w:type="dxa"/>
            <w:vAlign w:val="center"/>
          </w:tcPr>
          <w:p w:rsidR="00890D60" w:rsidRPr="00E84DA5" w:rsidRDefault="00890D60" w:rsidP="008C27E9">
            <w:pPr>
              <w:pStyle w:val="Default"/>
              <w:spacing w:after="195"/>
              <w:jc w:val="center"/>
              <w:rPr>
                <w:b/>
                <w:sz w:val="20"/>
                <w:szCs w:val="20"/>
                <w:u w:val="single"/>
              </w:rPr>
            </w:pPr>
            <w:r w:rsidRPr="00E84DA5">
              <w:rPr>
                <w:b/>
                <w:sz w:val="20"/>
                <w:szCs w:val="20"/>
              </w:rPr>
              <w:t xml:space="preserve">zmodernizowana jednostka kogeneracji </w:t>
            </w:r>
            <w:r w:rsidRPr="00E84DA5">
              <w:rPr>
                <w:b/>
                <w:sz w:val="20"/>
                <w:szCs w:val="20"/>
              </w:rPr>
              <w:br/>
              <w:t xml:space="preserve">o mocy zainstalowanej elektrycznej </w:t>
            </w:r>
            <w:r w:rsidR="00F11832">
              <w:rPr>
                <w:b/>
                <w:sz w:val="20"/>
                <w:szCs w:val="20"/>
              </w:rPr>
              <w:br/>
            </w:r>
            <w:r w:rsidRPr="00E84DA5">
              <w:rPr>
                <w:b/>
                <w:sz w:val="20"/>
                <w:szCs w:val="20"/>
              </w:rPr>
              <w:t xml:space="preserve">nie mniejszej niż 1 MW </w:t>
            </w:r>
            <w:r w:rsidRPr="00E84DA5">
              <w:rPr>
                <w:b/>
                <w:sz w:val="20"/>
                <w:szCs w:val="20"/>
              </w:rPr>
              <w:br/>
              <w:t>i mniejszej niż 50 MW</w:t>
            </w:r>
          </w:p>
        </w:tc>
        <w:tc>
          <w:tcPr>
            <w:tcW w:w="2691" w:type="dxa"/>
            <w:vAlign w:val="center"/>
          </w:tcPr>
          <w:p w:rsidR="00890D60" w:rsidRPr="0059329A" w:rsidRDefault="00890D60" w:rsidP="006E62DB">
            <w:pPr>
              <w:pStyle w:val="Default"/>
              <w:spacing w:after="195"/>
              <w:jc w:val="center"/>
              <w:rPr>
                <w:sz w:val="16"/>
                <w:szCs w:val="16"/>
              </w:rPr>
            </w:pPr>
            <w:r w:rsidRPr="0059329A">
              <w:rPr>
                <w:b/>
                <w:sz w:val="16"/>
                <w:szCs w:val="16"/>
              </w:rPr>
              <w:t xml:space="preserve">5 lat </w:t>
            </w:r>
            <w:r w:rsidRPr="0059329A">
              <w:rPr>
                <w:sz w:val="16"/>
                <w:szCs w:val="16"/>
              </w:rPr>
              <w:t xml:space="preserve">od </w:t>
            </w:r>
            <w:r w:rsidRPr="0059329A">
              <w:rPr>
                <w:b/>
                <w:sz w:val="16"/>
                <w:szCs w:val="16"/>
              </w:rPr>
              <w:t>pierwszego</w:t>
            </w:r>
            <w:r w:rsidRPr="0059329A">
              <w:rPr>
                <w:sz w:val="16"/>
                <w:szCs w:val="16"/>
              </w:rPr>
              <w:t xml:space="preserve"> </w:t>
            </w:r>
            <w:r w:rsidR="00661E77" w:rsidRPr="00661E77">
              <w:rPr>
                <w:b/>
                <w:sz w:val="16"/>
                <w:szCs w:val="16"/>
              </w:rPr>
              <w:t>dnia</w:t>
            </w:r>
            <w:r w:rsidRPr="0059329A">
              <w:rPr>
                <w:sz w:val="16"/>
                <w:szCs w:val="16"/>
              </w:rPr>
              <w:br/>
            </w:r>
            <w:r w:rsidRPr="00661E77">
              <w:rPr>
                <w:sz w:val="16"/>
                <w:szCs w:val="16"/>
              </w:rPr>
              <w:t xml:space="preserve">po dniu </w:t>
            </w:r>
            <w:r w:rsidR="00D02FA1" w:rsidRPr="00D02FA1">
              <w:rPr>
                <w:sz w:val="16"/>
                <w:szCs w:val="16"/>
              </w:rPr>
              <w:t>uzyskania decyzji</w:t>
            </w:r>
            <w:r w:rsidR="00D02FA1">
              <w:rPr>
                <w:sz w:val="16"/>
                <w:szCs w:val="16"/>
              </w:rPr>
              <w:t xml:space="preserve"> </w:t>
            </w:r>
            <w:r w:rsidR="00D02FA1">
              <w:rPr>
                <w:sz w:val="16"/>
                <w:szCs w:val="16"/>
              </w:rPr>
              <w:br/>
            </w:r>
            <w:r w:rsidR="00D02FA1" w:rsidRPr="00D02FA1">
              <w:rPr>
                <w:sz w:val="16"/>
                <w:szCs w:val="16"/>
              </w:rPr>
              <w:t xml:space="preserve">o </w:t>
            </w:r>
            <w:r w:rsidRPr="00661E77">
              <w:rPr>
                <w:sz w:val="16"/>
                <w:szCs w:val="16"/>
              </w:rPr>
              <w:t>dopuszczenia</w:t>
            </w:r>
            <w:r w:rsidR="00D02FA1">
              <w:rPr>
                <w:sz w:val="16"/>
                <w:szCs w:val="16"/>
              </w:rPr>
              <w:t xml:space="preserve"> d</w:t>
            </w:r>
            <w:r w:rsidRPr="00661E77">
              <w:rPr>
                <w:sz w:val="16"/>
                <w:szCs w:val="16"/>
              </w:rPr>
              <w:t>o systemu premii gwarantowanej</w:t>
            </w:r>
            <w:r w:rsidRPr="0059329A">
              <w:rPr>
                <w:sz w:val="16"/>
                <w:szCs w:val="16"/>
              </w:rPr>
              <w:t xml:space="preserve">, wytworzenia, </w:t>
            </w:r>
            <w:r w:rsidRPr="0059329A">
              <w:rPr>
                <w:b/>
                <w:sz w:val="16"/>
                <w:szCs w:val="16"/>
              </w:rPr>
              <w:t xml:space="preserve">wprowadzenia </w:t>
            </w:r>
            <w:r w:rsidR="00661E77">
              <w:rPr>
                <w:b/>
                <w:sz w:val="16"/>
                <w:szCs w:val="16"/>
              </w:rPr>
              <w:br/>
            </w:r>
            <w:r w:rsidRPr="0059329A">
              <w:rPr>
                <w:b/>
                <w:sz w:val="16"/>
                <w:szCs w:val="16"/>
              </w:rPr>
              <w:t>do sieci i sprzedaży</w:t>
            </w:r>
            <w:r w:rsidRPr="0059329A">
              <w:rPr>
                <w:sz w:val="16"/>
                <w:szCs w:val="16"/>
              </w:rPr>
              <w:t xml:space="preserve"> energii elektrycznej z tej jednostki </w:t>
            </w:r>
            <w:r w:rsidRPr="0059329A">
              <w:rPr>
                <w:sz w:val="16"/>
                <w:szCs w:val="16"/>
              </w:rPr>
              <w:br/>
            </w:r>
            <w:r w:rsidRPr="0059329A">
              <w:rPr>
                <w:b/>
                <w:sz w:val="16"/>
                <w:szCs w:val="16"/>
              </w:rPr>
              <w:t>po zakończeniu modernizacji</w:t>
            </w:r>
            <w:r w:rsidRPr="0059329A">
              <w:rPr>
                <w:sz w:val="16"/>
                <w:szCs w:val="16"/>
              </w:rPr>
              <w:t xml:space="preserve"> </w:t>
            </w:r>
            <w:r w:rsidR="00661E77">
              <w:rPr>
                <w:sz w:val="16"/>
                <w:szCs w:val="16"/>
              </w:rPr>
              <w:br/>
            </w:r>
            <w:r w:rsidRPr="0059329A">
              <w:rPr>
                <w:sz w:val="16"/>
                <w:szCs w:val="16"/>
              </w:rPr>
              <w:t xml:space="preserve">- w przypadku poniesienia </w:t>
            </w:r>
            <w:r w:rsidRPr="0059329A">
              <w:rPr>
                <w:b/>
                <w:color w:val="auto"/>
                <w:sz w:val="16"/>
                <w:szCs w:val="16"/>
              </w:rPr>
              <w:t>kosztów inwestycyjny</w:t>
            </w:r>
            <w:r w:rsidRPr="0059329A">
              <w:rPr>
                <w:b/>
                <w:sz w:val="16"/>
                <w:szCs w:val="16"/>
              </w:rPr>
              <w:t xml:space="preserve">ch </w:t>
            </w:r>
            <w:r w:rsidRPr="0059329A">
              <w:rPr>
                <w:sz w:val="16"/>
                <w:szCs w:val="16"/>
              </w:rPr>
              <w:t xml:space="preserve">modernizacji </w:t>
            </w:r>
            <w:r w:rsidR="0090276F">
              <w:rPr>
                <w:b/>
                <w:sz w:val="16"/>
                <w:szCs w:val="16"/>
              </w:rPr>
              <w:t>≥25% i ≤</w:t>
            </w:r>
            <w:r w:rsidRPr="0059329A">
              <w:rPr>
                <w:b/>
                <w:sz w:val="16"/>
                <w:szCs w:val="16"/>
              </w:rPr>
              <w:t>33%</w:t>
            </w:r>
            <w:r w:rsidRPr="0059329A">
              <w:rPr>
                <w:sz w:val="16"/>
                <w:szCs w:val="16"/>
              </w:rPr>
              <w:t xml:space="preserve"> jak na porównywalną nową  jednostkę kogeneracji</w:t>
            </w:r>
          </w:p>
          <w:p w:rsidR="00890D60" w:rsidRPr="0059329A" w:rsidRDefault="00890D60" w:rsidP="006E62DB">
            <w:pPr>
              <w:pStyle w:val="Default"/>
              <w:spacing w:after="195"/>
              <w:jc w:val="center"/>
              <w:rPr>
                <w:sz w:val="16"/>
                <w:szCs w:val="16"/>
              </w:rPr>
            </w:pPr>
            <w:r w:rsidRPr="0059329A">
              <w:rPr>
                <w:sz w:val="16"/>
                <w:szCs w:val="16"/>
              </w:rPr>
              <w:t xml:space="preserve">- </w:t>
            </w:r>
            <w:r w:rsidRPr="0059329A">
              <w:rPr>
                <w:b/>
                <w:sz w:val="16"/>
                <w:szCs w:val="16"/>
              </w:rPr>
              <w:t xml:space="preserve">nie dłużej jednak niż </w:t>
            </w:r>
            <w:r w:rsidRPr="0059329A">
              <w:rPr>
                <w:b/>
                <w:sz w:val="16"/>
                <w:szCs w:val="16"/>
              </w:rPr>
              <w:br/>
              <w:t>do dnia</w:t>
            </w:r>
            <w:r w:rsidRPr="0059329A">
              <w:rPr>
                <w:sz w:val="16"/>
                <w:szCs w:val="16"/>
              </w:rPr>
              <w:t xml:space="preserve"> </w:t>
            </w:r>
            <w:r w:rsidRPr="0059329A">
              <w:rPr>
                <w:b/>
                <w:sz w:val="16"/>
                <w:szCs w:val="16"/>
              </w:rPr>
              <w:t>31 grudnia 2036 r.</w:t>
            </w:r>
          </w:p>
        </w:tc>
        <w:tc>
          <w:tcPr>
            <w:tcW w:w="2691" w:type="dxa"/>
            <w:vAlign w:val="center"/>
          </w:tcPr>
          <w:p w:rsidR="00890D60" w:rsidRPr="0059329A" w:rsidRDefault="00890D60" w:rsidP="006E62DB">
            <w:pPr>
              <w:pStyle w:val="Default"/>
              <w:spacing w:after="195"/>
              <w:jc w:val="center"/>
              <w:rPr>
                <w:sz w:val="16"/>
                <w:szCs w:val="16"/>
              </w:rPr>
            </w:pPr>
            <w:r w:rsidRPr="0059329A">
              <w:rPr>
                <w:b/>
                <w:sz w:val="16"/>
                <w:szCs w:val="16"/>
              </w:rPr>
              <w:t>6 lat</w:t>
            </w:r>
            <w:r w:rsidRPr="0059329A">
              <w:rPr>
                <w:sz w:val="16"/>
                <w:szCs w:val="16"/>
              </w:rPr>
              <w:t xml:space="preserve"> od </w:t>
            </w:r>
            <w:r w:rsidRPr="0059329A">
              <w:rPr>
                <w:b/>
                <w:sz w:val="16"/>
                <w:szCs w:val="16"/>
              </w:rPr>
              <w:t>pierwszego</w:t>
            </w:r>
            <w:r w:rsidR="00661E77">
              <w:rPr>
                <w:sz w:val="16"/>
                <w:szCs w:val="16"/>
              </w:rPr>
              <w:t xml:space="preserve"> </w:t>
            </w:r>
            <w:r w:rsidR="00661E77" w:rsidRPr="00661E77">
              <w:rPr>
                <w:b/>
                <w:sz w:val="16"/>
                <w:szCs w:val="16"/>
              </w:rPr>
              <w:t>dnia</w:t>
            </w:r>
            <w:r w:rsidRPr="0059329A">
              <w:rPr>
                <w:sz w:val="16"/>
                <w:szCs w:val="16"/>
              </w:rPr>
              <w:br/>
            </w:r>
            <w:r w:rsidR="00D02FA1" w:rsidRPr="00661E77">
              <w:rPr>
                <w:sz w:val="16"/>
                <w:szCs w:val="16"/>
              </w:rPr>
              <w:t xml:space="preserve">po dniu </w:t>
            </w:r>
            <w:r w:rsidR="00D02FA1" w:rsidRPr="00D02FA1">
              <w:rPr>
                <w:sz w:val="16"/>
                <w:szCs w:val="16"/>
              </w:rPr>
              <w:t>uzyskania decyzji</w:t>
            </w:r>
            <w:r w:rsidR="00D02FA1">
              <w:rPr>
                <w:sz w:val="16"/>
                <w:szCs w:val="16"/>
              </w:rPr>
              <w:t xml:space="preserve"> </w:t>
            </w:r>
            <w:r w:rsidR="00D02FA1">
              <w:rPr>
                <w:sz w:val="16"/>
                <w:szCs w:val="16"/>
              </w:rPr>
              <w:br/>
            </w:r>
            <w:r w:rsidR="00D02FA1" w:rsidRPr="00D02FA1">
              <w:rPr>
                <w:sz w:val="16"/>
                <w:szCs w:val="16"/>
              </w:rPr>
              <w:t xml:space="preserve">o </w:t>
            </w:r>
            <w:r w:rsidR="00D02FA1" w:rsidRPr="00661E77">
              <w:rPr>
                <w:sz w:val="16"/>
                <w:szCs w:val="16"/>
              </w:rPr>
              <w:t>dopuszczenia</w:t>
            </w:r>
            <w:r w:rsidR="00D02FA1">
              <w:rPr>
                <w:sz w:val="16"/>
                <w:szCs w:val="16"/>
              </w:rPr>
              <w:t xml:space="preserve"> d</w:t>
            </w:r>
            <w:r w:rsidR="00D02FA1" w:rsidRPr="00661E77">
              <w:rPr>
                <w:sz w:val="16"/>
                <w:szCs w:val="16"/>
              </w:rPr>
              <w:t xml:space="preserve">o systemu premii </w:t>
            </w:r>
            <w:r w:rsidRPr="00661E77">
              <w:rPr>
                <w:sz w:val="16"/>
                <w:szCs w:val="16"/>
              </w:rPr>
              <w:t>gwarantowanej</w:t>
            </w:r>
            <w:r w:rsidRPr="0059329A">
              <w:rPr>
                <w:sz w:val="16"/>
                <w:szCs w:val="16"/>
              </w:rPr>
              <w:t xml:space="preserve">, wytworzenia, </w:t>
            </w:r>
            <w:r w:rsidRPr="0059329A">
              <w:rPr>
                <w:b/>
                <w:sz w:val="16"/>
                <w:szCs w:val="16"/>
              </w:rPr>
              <w:t xml:space="preserve">wprowadzenia </w:t>
            </w:r>
            <w:r w:rsidR="00661E77">
              <w:rPr>
                <w:b/>
                <w:sz w:val="16"/>
                <w:szCs w:val="16"/>
              </w:rPr>
              <w:br/>
            </w:r>
            <w:r w:rsidRPr="0059329A">
              <w:rPr>
                <w:b/>
                <w:sz w:val="16"/>
                <w:szCs w:val="16"/>
              </w:rPr>
              <w:t>do sieci i sprzedaży</w:t>
            </w:r>
            <w:r w:rsidRPr="0059329A">
              <w:rPr>
                <w:sz w:val="16"/>
                <w:szCs w:val="16"/>
              </w:rPr>
              <w:t xml:space="preserve"> energii elektrycznej z tej jednostki </w:t>
            </w:r>
            <w:r w:rsidRPr="0059329A">
              <w:rPr>
                <w:sz w:val="16"/>
                <w:szCs w:val="16"/>
              </w:rPr>
              <w:br/>
            </w:r>
            <w:r w:rsidRPr="0059329A">
              <w:rPr>
                <w:b/>
                <w:sz w:val="16"/>
                <w:szCs w:val="16"/>
              </w:rPr>
              <w:t>po zakończeniu modernizacj</w:t>
            </w:r>
            <w:r w:rsidRPr="0059329A">
              <w:rPr>
                <w:sz w:val="16"/>
                <w:szCs w:val="16"/>
              </w:rPr>
              <w:t xml:space="preserve">i </w:t>
            </w:r>
            <w:r w:rsidR="00661E77">
              <w:rPr>
                <w:sz w:val="16"/>
                <w:szCs w:val="16"/>
              </w:rPr>
              <w:br/>
            </w:r>
            <w:r w:rsidRPr="0059329A">
              <w:rPr>
                <w:sz w:val="16"/>
                <w:szCs w:val="16"/>
              </w:rPr>
              <w:t xml:space="preserve">- w przypadku poniesienia </w:t>
            </w:r>
            <w:r w:rsidRPr="0059329A">
              <w:rPr>
                <w:b/>
                <w:sz w:val="16"/>
                <w:szCs w:val="16"/>
              </w:rPr>
              <w:t xml:space="preserve">kosztów inwestycyjnych </w:t>
            </w:r>
            <w:r w:rsidRPr="0059329A">
              <w:rPr>
                <w:sz w:val="16"/>
                <w:szCs w:val="16"/>
              </w:rPr>
              <w:t xml:space="preserve">modernizacji </w:t>
            </w:r>
            <w:r w:rsidR="00661E77">
              <w:rPr>
                <w:b/>
                <w:sz w:val="16"/>
                <w:szCs w:val="16"/>
              </w:rPr>
              <w:t>&gt;</w:t>
            </w:r>
            <w:r w:rsidR="0090276F">
              <w:rPr>
                <w:b/>
                <w:sz w:val="16"/>
                <w:szCs w:val="16"/>
              </w:rPr>
              <w:t>3</w:t>
            </w:r>
            <w:r w:rsidR="001F2E51">
              <w:rPr>
                <w:b/>
                <w:sz w:val="16"/>
                <w:szCs w:val="16"/>
              </w:rPr>
              <w:t>3</w:t>
            </w:r>
            <w:r w:rsidR="0090276F">
              <w:rPr>
                <w:b/>
                <w:sz w:val="16"/>
                <w:szCs w:val="16"/>
              </w:rPr>
              <w:t>% i ≤</w:t>
            </w:r>
            <w:r w:rsidRPr="0059329A">
              <w:rPr>
                <w:b/>
                <w:sz w:val="16"/>
                <w:szCs w:val="16"/>
              </w:rPr>
              <w:t>40%</w:t>
            </w:r>
            <w:r w:rsidRPr="0059329A">
              <w:rPr>
                <w:sz w:val="16"/>
                <w:szCs w:val="16"/>
              </w:rPr>
              <w:t xml:space="preserve"> jak na porównywalną nową jednostkę kogeneracji</w:t>
            </w:r>
          </w:p>
          <w:p w:rsidR="00890D60" w:rsidRPr="0059329A" w:rsidRDefault="00890D60" w:rsidP="006E62DB">
            <w:pPr>
              <w:pStyle w:val="Default"/>
              <w:spacing w:after="195"/>
              <w:jc w:val="center"/>
              <w:rPr>
                <w:sz w:val="16"/>
                <w:szCs w:val="16"/>
              </w:rPr>
            </w:pPr>
            <w:r w:rsidRPr="0059329A">
              <w:rPr>
                <w:sz w:val="16"/>
                <w:szCs w:val="16"/>
              </w:rPr>
              <w:t xml:space="preserve">- </w:t>
            </w:r>
            <w:r w:rsidRPr="0059329A">
              <w:rPr>
                <w:b/>
                <w:sz w:val="16"/>
                <w:szCs w:val="16"/>
              </w:rPr>
              <w:t xml:space="preserve">nie dłużej jednak niż </w:t>
            </w:r>
            <w:r w:rsidRPr="0059329A">
              <w:rPr>
                <w:b/>
                <w:sz w:val="16"/>
                <w:szCs w:val="16"/>
              </w:rPr>
              <w:br/>
              <w:t>do dnia</w:t>
            </w:r>
            <w:r w:rsidRPr="0059329A">
              <w:rPr>
                <w:sz w:val="16"/>
                <w:szCs w:val="16"/>
              </w:rPr>
              <w:t xml:space="preserve"> </w:t>
            </w:r>
            <w:r w:rsidRPr="0059329A">
              <w:rPr>
                <w:b/>
                <w:sz w:val="16"/>
                <w:szCs w:val="16"/>
              </w:rPr>
              <w:t>31 grudnia 2036 r.</w:t>
            </w:r>
          </w:p>
        </w:tc>
        <w:tc>
          <w:tcPr>
            <w:tcW w:w="2691" w:type="dxa"/>
            <w:vAlign w:val="center"/>
          </w:tcPr>
          <w:p w:rsidR="00890D60" w:rsidRPr="0059329A" w:rsidRDefault="00890D60" w:rsidP="006E62DB">
            <w:pPr>
              <w:pStyle w:val="Default"/>
              <w:spacing w:after="195"/>
              <w:jc w:val="center"/>
              <w:rPr>
                <w:sz w:val="16"/>
                <w:szCs w:val="16"/>
              </w:rPr>
            </w:pPr>
            <w:r w:rsidRPr="0059329A">
              <w:rPr>
                <w:b/>
                <w:sz w:val="16"/>
                <w:szCs w:val="16"/>
              </w:rPr>
              <w:t>7 lat</w:t>
            </w:r>
            <w:r w:rsidRPr="0059329A">
              <w:rPr>
                <w:sz w:val="16"/>
                <w:szCs w:val="16"/>
              </w:rPr>
              <w:t xml:space="preserve"> od </w:t>
            </w:r>
            <w:r w:rsidRPr="0059329A">
              <w:rPr>
                <w:b/>
                <w:sz w:val="16"/>
                <w:szCs w:val="16"/>
              </w:rPr>
              <w:t>pierwszego</w:t>
            </w:r>
            <w:r w:rsidR="00661E77">
              <w:rPr>
                <w:sz w:val="16"/>
                <w:szCs w:val="16"/>
              </w:rPr>
              <w:t xml:space="preserve"> </w:t>
            </w:r>
            <w:r w:rsidR="00661E77" w:rsidRPr="00661E77">
              <w:rPr>
                <w:b/>
                <w:sz w:val="16"/>
                <w:szCs w:val="16"/>
              </w:rPr>
              <w:t>dnia</w:t>
            </w:r>
            <w:r w:rsidRPr="0059329A">
              <w:rPr>
                <w:sz w:val="16"/>
                <w:szCs w:val="16"/>
              </w:rPr>
              <w:br/>
            </w:r>
            <w:r w:rsidR="00D02FA1" w:rsidRPr="00661E77">
              <w:rPr>
                <w:sz w:val="16"/>
                <w:szCs w:val="16"/>
              </w:rPr>
              <w:t xml:space="preserve">po dniu </w:t>
            </w:r>
            <w:r w:rsidR="00D02FA1" w:rsidRPr="00D02FA1">
              <w:rPr>
                <w:sz w:val="16"/>
                <w:szCs w:val="16"/>
              </w:rPr>
              <w:t>uzyskania decyzji</w:t>
            </w:r>
            <w:r w:rsidR="00D02FA1">
              <w:rPr>
                <w:sz w:val="16"/>
                <w:szCs w:val="16"/>
              </w:rPr>
              <w:t xml:space="preserve"> </w:t>
            </w:r>
            <w:r w:rsidR="00D02FA1">
              <w:rPr>
                <w:sz w:val="16"/>
                <w:szCs w:val="16"/>
              </w:rPr>
              <w:br/>
            </w:r>
            <w:r w:rsidR="00D02FA1" w:rsidRPr="00D02FA1">
              <w:rPr>
                <w:sz w:val="16"/>
                <w:szCs w:val="16"/>
              </w:rPr>
              <w:t xml:space="preserve">o </w:t>
            </w:r>
            <w:r w:rsidR="00D02FA1" w:rsidRPr="00661E77">
              <w:rPr>
                <w:sz w:val="16"/>
                <w:szCs w:val="16"/>
              </w:rPr>
              <w:t>dopuszczenia</w:t>
            </w:r>
            <w:r w:rsidR="00D02FA1">
              <w:rPr>
                <w:sz w:val="16"/>
                <w:szCs w:val="16"/>
              </w:rPr>
              <w:t xml:space="preserve"> d</w:t>
            </w:r>
            <w:r w:rsidR="00D02FA1" w:rsidRPr="00661E77">
              <w:rPr>
                <w:sz w:val="16"/>
                <w:szCs w:val="16"/>
              </w:rPr>
              <w:t xml:space="preserve">o systemu premii </w:t>
            </w:r>
            <w:r w:rsidRPr="00661E77">
              <w:rPr>
                <w:sz w:val="16"/>
                <w:szCs w:val="16"/>
              </w:rPr>
              <w:t>gwarantowanej</w:t>
            </w:r>
            <w:r w:rsidRPr="0059329A">
              <w:rPr>
                <w:sz w:val="16"/>
                <w:szCs w:val="16"/>
              </w:rPr>
              <w:t xml:space="preserve">, wytworzenia, </w:t>
            </w:r>
            <w:r w:rsidRPr="0059329A">
              <w:rPr>
                <w:b/>
                <w:sz w:val="16"/>
                <w:szCs w:val="16"/>
              </w:rPr>
              <w:t xml:space="preserve">wprowadzenia </w:t>
            </w:r>
            <w:r w:rsidR="00661E77">
              <w:rPr>
                <w:b/>
                <w:sz w:val="16"/>
                <w:szCs w:val="16"/>
              </w:rPr>
              <w:br/>
            </w:r>
            <w:r w:rsidRPr="0059329A">
              <w:rPr>
                <w:b/>
                <w:sz w:val="16"/>
                <w:szCs w:val="16"/>
              </w:rPr>
              <w:t>do sieci i sprzedaży</w:t>
            </w:r>
            <w:r w:rsidRPr="0059329A">
              <w:rPr>
                <w:sz w:val="16"/>
                <w:szCs w:val="16"/>
              </w:rPr>
              <w:t xml:space="preserve"> energii elektrycznej z tej jednostki </w:t>
            </w:r>
            <w:r w:rsidRPr="0059329A">
              <w:rPr>
                <w:sz w:val="16"/>
                <w:szCs w:val="16"/>
              </w:rPr>
              <w:br/>
            </w:r>
            <w:r w:rsidRPr="0059329A">
              <w:rPr>
                <w:b/>
                <w:sz w:val="16"/>
                <w:szCs w:val="16"/>
              </w:rPr>
              <w:t>po zakończeniu modernizacji</w:t>
            </w:r>
            <w:r w:rsidRPr="0059329A">
              <w:rPr>
                <w:sz w:val="16"/>
                <w:szCs w:val="16"/>
              </w:rPr>
              <w:t xml:space="preserve"> </w:t>
            </w:r>
            <w:r w:rsidR="00661E77">
              <w:rPr>
                <w:sz w:val="16"/>
                <w:szCs w:val="16"/>
              </w:rPr>
              <w:br/>
            </w:r>
            <w:r w:rsidRPr="0059329A">
              <w:rPr>
                <w:sz w:val="16"/>
                <w:szCs w:val="16"/>
              </w:rPr>
              <w:t xml:space="preserve">- w przypadku poniesienia </w:t>
            </w:r>
            <w:r w:rsidRPr="0059329A">
              <w:rPr>
                <w:b/>
                <w:sz w:val="16"/>
                <w:szCs w:val="16"/>
              </w:rPr>
              <w:t xml:space="preserve">kosztów inwestycyjnych </w:t>
            </w:r>
            <w:r w:rsidRPr="0059329A">
              <w:rPr>
                <w:sz w:val="16"/>
                <w:szCs w:val="16"/>
              </w:rPr>
              <w:t xml:space="preserve">modernizacji </w:t>
            </w:r>
            <w:r w:rsidR="00661E77">
              <w:rPr>
                <w:b/>
                <w:sz w:val="16"/>
                <w:szCs w:val="16"/>
              </w:rPr>
              <w:t>&gt;</w:t>
            </w:r>
            <w:r w:rsidR="0090276F">
              <w:rPr>
                <w:b/>
                <w:sz w:val="16"/>
                <w:szCs w:val="16"/>
              </w:rPr>
              <w:t>4</w:t>
            </w:r>
            <w:r w:rsidR="001F2E51">
              <w:rPr>
                <w:b/>
                <w:sz w:val="16"/>
                <w:szCs w:val="16"/>
              </w:rPr>
              <w:t>0</w:t>
            </w:r>
            <w:r w:rsidR="0090276F">
              <w:rPr>
                <w:b/>
                <w:sz w:val="16"/>
                <w:szCs w:val="16"/>
              </w:rPr>
              <w:t>% i ≤</w:t>
            </w:r>
            <w:r w:rsidRPr="0059329A">
              <w:rPr>
                <w:b/>
                <w:sz w:val="16"/>
                <w:szCs w:val="16"/>
              </w:rPr>
              <w:t>50%</w:t>
            </w:r>
            <w:r w:rsidRPr="0059329A">
              <w:rPr>
                <w:sz w:val="16"/>
                <w:szCs w:val="16"/>
              </w:rPr>
              <w:t xml:space="preserve"> jak na porównywalną nową jednostkę kogeneracji</w:t>
            </w:r>
          </w:p>
          <w:p w:rsidR="00890D60" w:rsidRPr="0059329A" w:rsidRDefault="00890D60" w:rsidP="006E62DB">
            <w:pPr>
              <w:pStyle w:val="Default"/>
              <w:spacing w:after="195"/>
              <w:jc w:val="center"/>
              <w:rPr>
                <w:sz w:val="16"/>
                <w:szCs w:val="16"/>
              </w:rPr>
            </w:pPr>
            <w:r w:rsidRPr="0059329A">
              <w:rPr>
                <w:sz w:val="16"/>
                <w:szCs w:val="16"/>
              </w:rPr>
              <w:t xml:space="preserve">- </w:t>
            </w:r>
            <w:r w:rsidRPr="0059329A">
              <w:rPr>
                <w:b/>
                <w:sz w:val="16"/>
                <w:szCs w:val="16"/>
              </w:rPr>
              <w:t xml:space="preserve">nie dłużej jednak niż </w:t>
            </w:r>
            <w:r w:rsidRPr="0059329A">
              <w:rPr>
                <w:b/>
                <w:sz w:val="16"/>
                <w:szCs w:val="16"/>
              </w:rPr>
              <w:br/>
              <w:t>do dnia</w:t>
            </w:r>
            <w:r w:rsidRPr="0059329A">
              <w:rPr>
                <w:sz w:val="16"/>
                <w:szCs w:val="16"/>
              </w:rPr>
              <w:t xml:space="preserve"> </w:t>
            </w:r>
            <w:r w:rsidRPr="0059329A">
              <w:rPr>
                <w:b/>
                <w:sz w:val="16"/>
                <w:szCs w:val="16"/>
              </w:rPr>
              <w:t>31 grudnia 2036 r.</w:t>
            </w:r>
          </w:p>
        </w:tc>
      </w:tr>
      <w:tr w:rsidR="00890D60" w:rsidTr="00872CED">
        <w:trPr>
          <w:jc w:val="center"/>
        </w:trPr>
        <w:tc>
          <w:tcPr>
            <w:tcW w:w="2559" w:type="dxa"/>
            <w:vAlign w:val="center"/>
          </w:tcPr>
          <w:p w:rsidR="00B860C4" w:rsidRPr="009D2B47" w:rsidRDefault="00B860C4" w:rsidP="008C27E9">
            <w:pPr>
              <w:pStyle w:val="Default"/>
              <w:numPr>
                <w:ilvl w:val="0"/>
                <w:numId w:val="35"/>
              </w:numPr>
              <w:spacing w:after="195"/>
              <w:ind w:left="193" w:hanging="142"/>
              <w:jc w:val="center"/>
              <w:rPr>
                <w:b/>
                <w:sz w:val="20"/>
                <w:szCs w:val="20"/>
              </w:rPr>
            </w:pPr>
            <w:r w:rsidRPr="009D2B47">
              <w:rPr>
                <w:b/>
                <w:sz w:val="20"/>
                <w:szCs w:val="20"/>
              </w:rPr>
              <w:t xml:space="preserve">zmodernizowana mała jednostka kogeneracji </w:t>
            </w:r>
          </w:p>
          <w:p w:rsidR="00890D60" w:rsidRPr="009D2B47" w:rsidRDefault="00890D60" w:rsidP="006E62DB">
            <w:pPr>
              <w:pStyle w:val="Default"/>
              <w:numPr>
                <w:ilvl w:val="0"/>
                <w:numId w:val="35"/>
              </w:numPr>
              <w:spacing w:after="195"/>
              <w:ind w:left="193" w:hanging="142"/>
              <w:jc w:val="center"/>
              <w:rPr>
                <w:b/>
                <w:sz w:val="20"/>
                <w:szCs w:val="20"/>
              </w:rPr>
            </w:pPr>
            <w:r w:rsidRPr="009D2B47">
              <w:rPr>
                <w:b/>
                <w:sz w:val="20"/>
                <w:szCs w:val="20"/>
              </w:rPr>
              <w:t xml:space="preserve">zmodernizowana jednostka kogeneracji </w:t>
            </w:r>
            <w:r w:rsidRPr="009D2B47">
              <w:rPr>
                <w:b/>
                <w:sz w:val="20"/>
                <w:szCs w:val="20"/>
              </w:rPr>
              <w:br/>
              <w:t xml:space="preserve">o mocy zainstalowanej elektrycznej </w:t>
            </w:r>
            <w:r w:rsidRPr="009D2B47">
              <w:rPr>
                <w:b/>
                <w:sz w:val="20"/>
                <w:szCs w:val="20"/>
              </w:rPr>
              <w:br/>
              <w:t xml:space="preserve">nie mniejszej </w:t>
            </w:r>
            <w:r w:rsidRPr="009D2B47">
              <w:rPr>
                <w:b/>
                <w:sz w:val="20"/>
                <w:szCs w:val="20"/>
              </w:rPr>
              <w:br/>
              <w:t xml:space="preserve">niż 1 MW </w:t>
            </w:r>
            <w:r w:rsidRPr="009D2B47">
              <w:rPr>
                <w:b/>
                <w:sz w:val="20"/>
                <w:szCs w:val="20"/>
              </w:rPr>
              <w:br/>
              <w:t>i mniejszej niż 50 MW,</w:t>
            </w:r>
            <w:r w:rsidRPr="009D2B47">
              <w:rPr>
                <w:b/>
                <w:sz w:val="20"/>
                <w:szCs w:val="20"/>
                <w:u w:val="single"/>
              </w:rPr>
              <w:t xml:space="preserve"> </w:t>
            </w:r>
            <w:r w:rsidRPr="000F5506">
              <w:rPr>
                <w:b/>
                <w:sz w:val="20"/>
                <w:szCs w:val="20"/>
                <w:u w:val="single"/>
              </w:rPr>
              <w:t xml:space="preserve">opalana metanem </w:t>
            </w:r>
            <w:r w:rsidR="00B860C4" w:rsidRPr="000F5506">
              <w:rPr>
                <w:b/>
                <w:sz w:val="20"/>
                <w:szCs w:val="20"/>
                <w:u w:val="single"/>
              </w:rPr>
              <w:br/>
              <w:t>z kopalń</w:t>
            </w:r>
          </w:p>
        </w:tc>
        <w:tc>
          <w:tcPr>
            <w:tcW w:w="2691" w:type="dxa"/>
            <w:vAlign w:val="center"/>
          </w:tcPr>
          <w:p w:rsidR="00890D60" w:rsidRPr="009D2B47" w:rsidRDefault="00890D60" w:rsidP="006E62DB">
            <w:pPr>
              <w:pStyle w:val="Default"/>
              <w:spacing w:after="195"/>
              <w:jc w:val="center"/>
              <w:rPr>
                <w:sz w:val="16"/>
                <w:szCs w:val="16"/>
              </w:rPr>
            </w:pPr>
            <w:r w:rsidRPr="009D2B47">
              <w:rPr>
                <w:b/>
                <w:sz w:val="16"/>
                <w:szCs w:val="16"/>
              </w:rPr>
              <w:t xml:space="preserve">5 lat </w:t>
            </w:r>
            <w:r w:rsidRPr="009D2B47">
              <w:rPr>
                <w:sz w:val="16"/>
                <w:szCs w:val="16"/>
              </w:rPr>
              <w:t xml:space="preserve">od </w:t>
            </w:r>
            <w:r w:rsidRPr="009D2B47">
              <w:rPr>
                <w:b/>
                <w:sz w:val="16"/>
                <w:szCs w:val="16"/>
              </w:rPr>
              <w:t>pierwszego</w:t>
            </w:r>
            <w:r w:rsidR="0090276F" w:rsidRPr="009D2B47">
              <w:rPr>
                <w:b/>
                <w:sz w:val="16"/>
                <w:szCs w:val="16"/>
              </w:rPr>
              <w:t xml:space="preserve"> dnia</w:t>
            </w:r>
            <w:r w:rsidRPr="009D2B47">
              <w:rPr>
                <w:sz w:val="16"/>
                <w:szCs w:val="16"/>
              </w:rPr>
              <w:t xml:space="preserve"> </w:t>
            </w:r>
            <w:r w:rsidRPr="009D2B47">
              <w:rPr>
                <w:sz w:val="16"/>
                <w:szCs w:val="16"/>
              </w:rPr>
              <w:br/>
            </w:r>
            <w:r w:rsidR="00D02FA1" w:rsidRPr="009D2B47">
              <w:rPr>
                <w:sz w:val="16"/>
                <w:szCs w:val="16"/>
              </w:rPr>
              <w:t xml:space="preserve">po dniu uzyskania decyzji </w:t>
            </w:r>
            <w:r w:rsidR="00D02FA1" w:rsidRPr="009D2B47">
              <w:rPr>
                <w:sz w:val="16"/>
                <w:szCs w:val="16"/>
              </w:rPr>
              <w:br/>
              <w:t xml:space="preserve">o dopuszczenia do systemu premii </w:t>
            </w:r>
            <w:r w:rsidRPr="009D2B47">
              <w:rPr>
                <w:sz w:val="16"/>
                <w:szCs w:val="16"/>
              </w:rPr>
              <w:t xml:space="preserve">gwarantowanej, </w:t>
            </w:r>
            <w:r w:rsidRPr="009D2B47">
              <w:rPr>
                <w:b/>
                <w:sz w:val="16"/>
                <w:szCs w:val="16"/>
              </w:rPr>
              <w:t>wytworzenia</w:t>
            </w:r>
            <w:r w:rsidRPr="009D2B47">
              <w:rPr>
                <w:sz w:val="16"/>
                <w:szCs w:val="16"/>
              </w:rPr>
              <w:t xml:space="preserve"> energii elektrycznej </w:t>
            </w:r>
            <w:r w:rsidR="005E3F74" w:rsidRPr="009D2B47">
              <w:rPr>
                <w:sz w:val="16"/>
                <w:szCs w:val="16"/>
              </w:rPr>
              <w:br/>
            </w:r>
            <w:r w:rsidRPr="009D2B47">
              <w:rPr>
                <w:sz w:val="16"/>
                <w:szCs w:val="16"/>
              </w:rPr>
              <w:t xml:space="preserve">z tej jednostki </w:t>
            </w:r>
            <w:r w:rsidRPr="009D2B47">
              <w:rPr>
                <w:b/>
                <w:sz w:val="16"/>
                <w:szCs w:val="16"/>
              </w:rPr>
              <w:t>po zakończeniu modernizacji</w:t>
            </w:r>
            <w:r w:rsidRPr="009D2B47">
              <w:rPr>
                <w:sz w:val="16"/>
                <w:szCs w:val="16"/>
              </w:rPr>
              <w:t xml:space="preserve"> - w przypadku poniesienia </w:t>
            </w:r>
            <w:r w:rsidRPr="009D2B47">
              <w:rPr>
                <w:b/>
                <w:color w:val="auto"/>
                <w:sz w:val="16"/>
                <w:szCs w:val="16"/>
              </w:rPr>
              <w:t>kosztów inwestycyjny</w:t>
            </w:r>
            <w:r w:rsidRPr="009D2B47">
              <w:rPr>
                <w:b/>
                <w:sz w:val="16"/>
                <w:szCs w:val="16"/>
              </w:rPr>
              <w:t xml:space="preserve">ch </w:t>
            </w:r>
            <w:r w:rsidRPr="009D2B47">
              <w:rPr>
                <w:sz w:val="16"/>
                <w:szCs w:val="16"/>
              </w:rPr>
              <w:t xml:space="preserve">modernizacji </w:t>
            </w:r>
            <w:r w:rsidR="0090276F" w:rsidRPr="009D2B47">
              <w:rPr>
                <w:b/>
                <w:sz w:val="16"/>
                <w:szCs w:val="16"/>
              </w:rPr>
              <w:t>≥25% i ≤</w:t>
            </w:r>
            <w:r w:rsidRPr="009D2B47">
              <w:rPr>
                <w:b/>
                <w:sz w:val="16"/>
                <w:szCs w:val="16"/>
              </w:rPr>
              <w:t>33%</w:t>
            </w:r>
            <w:r w:rsidRPr="009D2B47">
              <w:rPr>
                <w:sz w:val="16"/>
                <w:szCs w:val="16"/>
              </w:rPr>
              <w:t xml:space="preserve"> jak na porównywalną nową jednostkę kogeneracji</w:t>
            </w:r>
          </w:p>
          <w:p w:rsidR="00890D60" w:rsidRPr="009D2B47" w:rsidRDefault="00890D60" w:rsidP="006E62DB">
            <w:pPr>
              <w:pStyle w:val="Default"/>
              <w:spacing w:after="195"/>
              <w:jc w:val="center"/>
              <w:rPr>
                <w:b/>
                <w:sz w:val="16"/>
                <w:szCs w:val="16"/>
              </w:rPr>
            </w:pPr>
            <w:r w:rsidRPr="009D2B47">
              <w:rPr>
                <w:sz w:val="16"/>
                <w:szCs w:val="16"/>
              </w:rPr>
              <w:t xml:space="preserve">- </w:t>
            </w:r>
            <w:r w:rsidRPr="009D2B47">
              <w:rPr>
                <w:b/>
                <w:sz w:val="16"/>
                <w:szCs w:val="16"/>
              </w:rPr>
              <w:t xml:space="preserve">nie dłużej jednak niż </w:t>
            </w:r>
            <w:r w:rsidRPr="009D2B47">
              <w:rPr>
                <w:b/>
                <w:sz w:val="16"/>
                <w:szCs w:val="16"/>
              </w:rPr>
              <w:br/>
              <w:t>do dnia</w:t>
            </w:r>
            <w:r w:rsidRPr="009D2B47">
              <w:rPr>
                <w:sz w:val="16"/>
                <w:szCs w:val="16"/>
              </w:rPr>
              <w:t xml:space="preserve"> </w:t>
            </w:r>
            <w:r w:rsidRPr="009D2B47">
              <w:rPr>
                <w:b/>
                <w:sz w:val="16"/>
                <w:szCs w:val="16"/>
              </w:rPr>
              <w:t>31 grudnia 2036 r.</w:t>
            </w:r>
          </w:p>
        </w:tc>
        <w:tc>
          <w:tcPr>
            <w:tcW w:w="2691" w:type="dxa"/>
            <w:vAlign w:val="center"/>
          </w:tcPr>
          <w:p w:rsidR="0090276F" w:rsidRPr="009D2B47" w:rsidRDefault="0090276F" w:rsidP="006E62DB">
            <w:pPr>
              <w:pStyle w:val="Default"/>
              <w:spacing w:after="195"/>
              <w:jc w:val="center"/>
              <w:rPr>
                <w:sz w:val="16"/>
                <w:szCs w:val="16"/>
              </w:rPr>
            </w:pPr>
            <w:r w:rsidRPr="009D2B47">
              <w:rPr>
                <w:b/>
                <w:sz w:val="16"/>
                <w:szCs w:val="16"/>
              </w:rPr>
              <w:t xml:space="preserve">6 lat </w:t>
            </w:r>
            <w:r w:rsidRPr="009D2B47">
              <w:rPr>
                <w:sz w:val="16"/>
                <w:szCs w:val="16"/>
              </w:rPr>
              <w:t xml:space="preserve">od </w:t>
            </w:r>
            <w:r w:rsidRPr="009D2B47">
              <w:rPr>
                <w:b/>
                <w:sz w:val="16"/>
                <w:szCs w:val="16"/>
              </w:rPr>
              <w:t>pierwszego dnia</w:t>
            </w:r>
            <w:r w:rsidRPr="009D2B47">
              <w:rPr>
                <w:sz w:val="16"/>
                <w:szCs w:val="16"/>
              </w:rPr>
              <w:t xml:space="preserve"> </w:t>
            </w:r>
            <w:r w:rsidRPr="009D2B47">
              <w:rPr>
                <w:sz w:val="16"/>
                <w:szCs w:val="16"/>
              </w:rPr>
              <w:br/>
            </w:r>
            <w:r w:rsidR="00D02FA1" w:rsidRPr="009D2B47">
              <w:rPr>
                <w:sz w:val="16"/>
                <w:szCs w:val="16"/>
              </w:rPr>
              <w:t xml:space="preserve">po dniu uzyskania decyzji </w:t>
            </w:r>
            <w:r w:rsidR="00D02FA1" w:rsidRPr="009D2B47">
              <w:rPr>
                <w:sz w:val="16"/>
                <w:szCs w:val="16"/>
              </w:rPr>
              <w:br/>
              <w:t xml:space="preserve">o dopuszczenia do systemu premii </w:t>
            </w:r>
            <w:r w:rsidRPr="009D2B47">
              <w:rPr>
                <w:sz w:val="16"/>
                <w:szCs w:val="16"/>
              </w:rPr>
              <w:t xml:space="preserve">gwarantowanej, </w:t>
            </w:r>
            <w:r w:rsidRPr="009D2B47">
              <w:rPr>
                <w:b/>
                <w:sz w:val="16"/>
                <w:szCs w:val="16"/>
              </w:rPr>
              <w:t>wytworzenia</w:t>
            </w:r>
            <w:r w:rsidRPr="009D2B47">
              <w:rPr>
                <w:sz w:val="16"/>
                <w:szCs w:val="16"/>
              </w:rPr>
              <w:t xml:space="preserve"> energii elektrycznej </w:t>
            </w:r>
            <w:r w:rsidRPr="009D2B47">
              <w:rPr>
                <w:sz w:val="16"/>
                <w:szCs w:val="16"/>
              </w:rPr>
              <w:br/>
              <w:t xml:space="preserve">z tej jednostki </w:t>
            </w:r>
            <w:r w:rsidRPr="009D2B47">
              <w:rPr>
                <w:b/>
                <w:sz w:val="16"/>
                <w:szCs w:val="16"/>
              </w:rPr>
              <w:t>po zakończeniu modernizacji</w:t>
            </w:r>
            <w:r w:rsidRPr="009D2B47">
              <w:rPr>
                <w:sz w:val="16"/>
                <w:szCs w:val="16"/>
              </w:rPr>
              <w:t xml:space="preserve"> - w przypadku poniesienia </w:t>
            </w:r>
            <w:r w:rsidRPr="009D2B47">
              <w:rPr>
                <w:b/>
                <w:color w:val="auto"/>
                <w:sz w:val="16"/>
                <w:szCs w:val="16"/>
              </w:rPr>
              <w:t>kosztów inwestycyjny</w:t>
            </w:r>
            <w:r w:rsidRPr="009D2B47">
              <w:rPr>
                <w:b/>
                <w:sz w:val="16"/>
                <w:szCs w:val="16"/>
              </w:rPr>
              <w:t xml:space="preserve">ch </w:t>
            </w:r>
            <w:r w:rsidRPr="009D2B47">
              <w:rPr>
                <w:sz w:val="16"/>
                <w:szCs w:val="16"/>
              </w:rPr>
              <w:t xml:space="preserve">modernizacji </w:t>
            </w:r>
            <w:r w:rsidRPr="009D2B47">
              <w:rPr>
                <w:b/>
                <w:sz w:val="16"/>
                <w:szCs w:val="16"/>
              </w:rPr>
              <w:t>&gt;33% i ≤40%</w:t>
            </w:r>
            <w:r w:rsidRPr="009D2B47">
              <w:rPr>
                <w:sz w:val="16"/>
                <w:szCs w:val="16"/>
              </w:rPr>
              <w:t xml:space="preserve"> jak na porównywalną nową jednostkę kogeneracji</w:t>
            </w:r>
          </w:p>
          <w:p w:rsidR="00890D60" w:rsidRPr="009D2B47" w:rsidRDefault="0090276F" w:rsidP="006E62DB">
            <w:pPr>
              <w:pStyle w:val="Default"/>
              <w:spacing w:after="195"/>
              <w:jc w:val="center"/>
              <w:rPr>
                <w:b/>
                <w:sz w:val="16"/>
                <w:szCs w:val="16"/>
              </w:rPr>
            </w:pPr>
            <w:r w:rsidRPr="009D2B47">
              <w:rPr>
                <w:sz w:val="16"/>
                <w:szCs w:val="16"/>
              </w:rPr>
              <w:t xml:space="preserve">- </w:t>
            </w:r>
            <w:r w:rsidRPr="009D2B47">
              <w:rPr>
                <w:b/>
                <w:sz w:val="16"/>
                <w:szCs w:val="16"/>
              </w:rPr>
              <w:t xml:space="preserve">nie dłużej jednak niż </w:t>
            </w:r>
            <w:r w:rsidRPr="009D2B47">
              <w:rPr>
                <w:b/>
                <w:sz w:val="16"/>
                <w:szCs w:val="16"/>
              </w:rPr>
              <w:br/>
              <w:t>do dnia</w:t>
            </w:r>
            <w:r w:rsidRPr="009D2B47">
              <w:rPr>
                <w:sz w:val="16"/>
                <w:szCs w:val="16"/>
              </w:rPr>
              <w:t xml:space="preserve"> </w:t>
            </w:r>
            <w:r w:rsidRPr="009D2B47">
              <w:rPr>
                <w:b/>
                <w:sz w:val="16"/>
                <w:szCs w:val="16"/>
              </w:rPr>
              <w:t>31 grudnia 2036 r.</w:t>
            </w:r>
          </w:p>
        </w:tc>
        <w:tc>
          <w:tcPr>
            <w:tcW w:w="2691" w:type="dxa"/>
            <w:vAlign w:val="center"/>
          </w:tcPr>
          <w:p w:rsidR="0090276F" w:rsidRPr="009D2B47" w:rsidRDefault="0090276F" w:rsidP="006E62DB">
            <w:pPr>
              <w:pStyle w:val="Default"/>
              <w:spacing w:after="195"/>
              <w:jc w:val="center"/>
              <w:rPr>
                <w:sz w:val="16"/>
                <w:szCs w:val="16"/>
              </w:rPr>
            </w:pPr>
            <w:r w:rsidRPr="009D2B47">
              <w:rPr>
                <w:b/>
                <w:sz w:val="16"/>
                <w:szCs w:val="16"/>
              </w:rPr>
              <w:t xml:space="preserve">7 lat </w:t>
            </w:r>
            <w:r w:rsidRPr="009D2B47">
              <w:rPr>
                <w:sz w:val="16"/>
                <w:szCs w:val="16"/>
              </w:rPr>
              <w:t xml:space="preserve">od </w:t>
            </w:r>
            <w:r w:rsidRPr="009D2B47">
              <w:rPr>
                <w:b/>
                <w:sz w:val="16"/>
                <w:szCs w:val="16"/>
              </w:rPr>
              <w:t>pierwszego dnia</w:t>
            </w:r>
            <w:r w:rsidRPr="009D2B47">
              <w:rPr>
                <w:sz w:val="16"/>
                <w:szCs w:val="16"/>
              </w:rPr>
              <w:t xml:space="preserve"> </w:t>
            </w:r>
            <w:r w:rsidRPr="009D2B47">
              <w:rPr>
                <w:sz w:val="16"/>
                <w:szCs w:val="16"/>
              </w:rPr>
              <w:br/>
            </w:r>
            <w:r w:rsidR="00D02FA1" w:rsidRPr="009D2B47">
              <w:rPr>
                <w:sz w:val="16"/>
                <w:szCs w:val="16"/>
              </w:rPr>
              <w:t xml:space="preserve">po dniu uzyskania decyzji </w:t>
            </w:r>
            <w:r w:rsidR="00D02FA1" w:rsidRPr="009D2B47">
              <w:rPr>
                <w:sz w:val="16"/>
                <w:szCs w:val="16"/>
              </w:rPr>
              <w:br/>
              <w:t xml:space="preserve">o dopuszczenia do systemu premii </w:t>
            </w:r>
            <w:r w:rsidRPr="009D2B47">
              <w:rPr>
                <w:sz w:val="16"/>
                <w:szCs w:val="16"/>
              </w:rPr>
              <w:t xml:space="preserve">gwarantowanej, </w:t>
            </w:r>
            <w:r w:rsidRPr="009D2B47">
              <w:rPr>
                <w:b/>
                <w:sz w:val="16"/>
                <w:szCs w:val="16"/>
              </w:rPr>
              <w:t>wytworzenia</w:t>
            </w:r>
            <w:r w:rsidRPr="009D2B47">
              <w:rPr>
                <w:sz w:val="16"/>
                <w:szCs w:val="16"/>
              </w:rPr>
              <w:t xml:space="preserve"> energii elektrycznej </w:t>
            </w:r>
            <w:r w:rsidRPr="009D2B47">
              <w:rPr>
                <w:sz w:val="16"/>
                <w:szCs w:val="16"/>
              </w:rPr>
              <w:br/>
              <w:t xml:space="preserve">z tej jednostki </w:t>
            </w:r>
            <w:r w:rsidRPr="009D2B47">
              <w:rPr>
                <w:b/>
                <w:sz w:val="16"/>
                <w:szCs w:val="16"/>
              </w:rPr>
              <w:t>po zakończeniu modernizacji</w:t>
            </w:r>
            <w:r w:rsidRPr="009D2B47">
              <w:rPr>
                <w:sz w:val="16"/>
                <w:szCs w:val="16"/>
              </w:rPr>
              <w:t xml:space="preserve"> - w przypadku poniesienia </w:t>
            </w:r>
            <w:r w:rsidRPr="009D2B47">
              <w:rPr>
                <w:b/>
                <w:color w:val="auto"/>
                <w:sz w:val="16"/>
                <w:szCs w:val="16"/>
              </w:rPr>
              <w:t>kosztów inwestycyjny</w:t>
            </w:r>
            <w:r w:rsidRPr="009D2B47">
              <w:rPr>
                <w:b/>
                <w:sz w:val="16"/>
                <w:szCs w:val="16"/>
              </w:rPr>
              <w:t xml:space="preserve">ch </w:t>
            </w:r>
            <w:r w:rsidRPr="009D2B47">
              <w:rPr>
                <w:sz w:val="16"/>
                <w:szCs w:val="16"/>
              </w:rPr>
              <w:t xml:space="preserve">modernizacji </w:t>
            </w:r>
            <w:r w:rsidRPr="009D2B47">
              <w:rPr>
                <w:b/>
                <w:sz w:val="16"/>
                <w:szCs w:val="16"/>
              </w:rPr>
              <w:t>&gt;40% i ≤ 50%</w:t>
            </w:r>
            <w:r w:rsidRPr="009D2B47">
              <w:rPr>
                <w:sz w:val="16"/>
                <w:szCs w:val="16"/>
              </w:rPr>
              <w:t xml:space="preserve"> jak na porównywalną nową jednostkę kogeneracji</w:t>
            </w:r>
          </w:p>
          <w:p w:rsidR="00890D60" w:rsidRPr="009D2B47" w:rsidRDefault="0090276F" w:rsidP="006E62DB">
            <w:pPr>
              <w:pStyle w:val="Default"/>
              <w:spacing w:after="195"/>
              <w:jc w:val="center"/>
              <w:rPr>
                <w:b/>
                <w:sz w:val="16"/>
                <w:szCs w:val="16"/>
              </w:rPr>
            </w:pPr>
            <w:r w:rsidRPr="009D2B47">
              <w:rPr>
                <w:sz w:val="16"/>
                <w:szCs w:val="16"/>
              </w:rPr>
              <w:t xml:space="preserve">- </w:t>
            </w:r>
            <w:r w:rsidRPr="009D2B47">
              <w:rPr>
                <w:b/>
                <w:sz w:val="16"/>
                <w:szCs w:val="16"/>
              </w:rPr>
              <w:t xml:space="preserve">nie dłużej jednak niż </w:t>
            </w:r>
            <w:r w:rsidRPr="009D2B47">
              <w:rPr>
                <w:b/>
                <w:sz w:val="16"/>
                <w:szCs w:val="16"/>
              </w:rPr>
              <w:br/>
              <w:t>do dnia</w:t>
            </w:r>
            <w:r w:rsidRPr="009D2B47">
              <w:rPr>
                <w:sz w:val="16"/>
                <w:szCs w:val="16"/>
              </w:rPr>
              <w:t xml:space="preserve"> </w:t>
            </w:r>
            <w:r w:rsidRPr="009D2B47">
              <w:rPr>
                <w:b/>
                <w:sz w:val="16"/>
                <w:szCs w:val="16"/>
              </w:rPr>
              <w:t>31 grudnia 2036 r.</w:t>
            </w:r>
          </w:p>
        </w:tc>
      </w:tr>
    </w:tbl>
    <w:p w:rsidR="00890D60" w:rsidRDefault="00890D60" w:rsidP="000F5506">
      <w:pPr>
        <w:pStyle w:val="Default"/>
        <w:spacing w:line="276" w:lineRule="auto"/>
        <w:jc w:val="both"/>
      </w:pPr>
    </w:p>
    <w:p w:rsidR="00437E18" w:rsidRPr="00F81087" w:rsidRDefault="00BB0CD2" w:rsidP="000F5506">
      <w:pPr>
        <w:pStyle w:val="Default"/>
        <w:spacing w:before="120" w:after="120" w:line="276" w:lineRule="auto"/>
        <w:jc w:val="both"/>
        <w:rPr>
          <w:color w:val="auto"/>
        </w:rPr>
      </w:pPr>
      <w:r w:rsidRPr="000F5506">
        <w:rPr>
          <w:b/>
          <w:color w:val="FF0000"/>
        </w:rPr>
        <w:t>PRZYKŁAD PRAKTYCZNY:</w:t>
      </w:r>
      <w:r>
        <w:rPr>
          <w:color w:val="auto"/>
        </w:rPr>
        <w:t xml:space="preserve"> </w:t>
      </w:r>
      <w:r w:rsidR="0099352D">
        <w:rPr>
          <w:color w:val="auto"/>
        </w:rPr>
        <w:t xml:space="preserve"> W przypadku n</w:t>
      </w:r>
      <w:r w:rsidR="00437E18" w:rsidRPr="000F5506">
        <w:rPr>
          <w:color w:val="auto"/>
        </w:rPr>
        <w:t xml:space="preserve">owej małej jednostki kogeneracji </w:t>
      </w:r>
      <w:r w:rsidR="00437E18" w:rsidRPr="00F81087">
        <w:rPr>
          <w:color w:val="auto"/>
        </w:rPr>
        <w:t xml:space="preserve">wchodzącej </w:t>
      </w:r>
      <w:r w:rsidR="006D5688">
        <w:rPr>
          <w:color w:val="auto"/>
        </w:rPr>
        <w:br/>
      </w:r>
      <w:r w:rsidR="00437E18" w:rsidRPr="00F81087">
        <w:rPr>
          <w:color w:val="auto"/>
        </w:rPr>
        <w:t>w skład źródła o łącznej mocy zainstalowanej elektrycznej mniejszej niż 1 MW</w:t>
      </w:r>
      <w:r w:rsidR="00D61A7E">
        <w:rPr>
          <w:color w:val="auto"/>
        </w:rPr>
        <w:t>,</w:t>
      </w:r>
      <w:r w:rsidR="002804A5">
        <w:rPr>
          <w:color w:val="auto"/>
        </w:rPr>
        <w:t xml:space="preserve"> w </w:t>
      </w:r>
      <w:r w:rsidR="0099352D">
        <w:rPr>
          <w:color w:val="auto"/>
        </w:rPr>
        <w:t>sytuacji</w:t>
      </w:r>
      <w:r w:rsidR="002804A5">
        <w:rPr>
          <w:color w:val="auto"/>
        </w:rPr>
        <w:t xml:space="preserve"> gdy</w:t>
      </w:r>
      <w:r w:rsidR="00437E18" w:rsidRPr="00F81087">
        <w:rPr>
          <w:color w:val="auto"/>
        </w:rPr>
        <w:t>:</w:t>
      </w:r>
    </w:p>
    <w:p w:rsidR="002804A5" w:rsidRDefault="00437E18" w:rsidP="000F5506">
      <w:pPr>
        <w:pStyle w:val="Default"/>
        <w:spacing w:before="120" w:after="120" w:line="276" w:lineRule="auto"/>
        <w:ind w:left="426" w:hanging="426"/>
        <w:jc w:val="both"/>
        <w:rPr>
          <w:color w:val="auto"/>
        </w:rPr>
      </w:pPr>
      <w:r w:rsidRPr="00F81087">
        <w:rPr>
          <w:color w:val="auto"/>
        </w:rPr>
        <w:t>-</w:t>
      </w:r>
      <w:r w:rsidR="0099352D">
        <w:rPr>
          <w:color w:val="auto"/>
        </w:rPr>
        <w:tab/>
        <w:t xml:space="preserve">decyzja o udzieleniu bądź zmianie koncesji została wydana </w:t>
      </w:r>
      <w:r w:rsidR="002804A5">
        <w:rPr>
          <w:color w:val="auto"/>
        </w:rPr>
        <w:t xml:space="preserve">w dniu </w:t>
      </w:r>
      <w:r w:rsidR="002804A5" w:rsidRPr="000F5506">
        <w:rPr>
          <w:b/>
          <w:color w:val="auto"/>
        </w:rPr>
        <w:t>25 września 2019 r.</w:t>
      </w:r>
      <w:r w:rsidR="002804A5">
        <w:rPr>
          <w:color w:val="auto"/>
        </w:rPr>
        <w:t>;</w:t>
      </w:r>
    </w:p>
    <w:p w:rsidR="00437E18" w:rsidRPr="000F5506" w:rsidRDefault="002804A5" w:rsidP="000F5506">
      <w:pPr>
        <w:pStyle w:val="Default"/>
        <w:spacing w:before="120" w:after="120"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lastRenderedPageBreak/>
        <w:t>-</w:t>
      </w:r>
      <w:r w:rsidR="0099352D">
        <w:rPr>
          <w:color w:val="auto"/>
        </w:rPr>
        <w:tab/>
      </w:r>
      <w:r w:rsidR="00437E18" w:rsidRPr="00F81087">
        <w:rPr>
          <w:color w:val="auto"/>
        </w:rPr>
        <w:t xml:space="preserve">dzień dopuszczenia </w:t>
      </w:r>
      <w:r w:rsidR="00437E18" w:rsidRPr="000F5506">
        <w:rPr>
          <w:color w:val="auto"/>
        </w:rPr>
        <w:t xml:space="preserve">do systemu premii gwarantowanej </w:t>
      </w:r>
      <w:r>
        <w:rPr>
          <w:color w:val="auto"/>
        </w:rPr>
        <w:t>(podpisanie decyzji o dopuszczeniu)</w:t>
      </w:r>
      <w:r w:rsidR="00437E18" w:rsidRPr="000F5506">
        <w:rPr>
          <w:color w:val="auto"/>
        </w:rPr>
        <w:t xml:space="preserve"> </w:t>
      </w:r>
      <w:r>
        <w:rPr>
          <w:color w:val="auto"/>
        </w:rPr>
        <w:t xml:space="preserve">to </w:t>
      </w:r>
      <w:r w:rsidR="00437E18" w:rsidRPr="000F5506">
        <w:rPr>
          <w:b/>
          <w:color w:val="auto"/>
        </w:rPr>
        <w:t>30 września 2019 r.</w:t>
      </w:r>
      <w:r w:rsidR="00437E18" w:rsidRPr="000F5506">
        <w:rPr>
          <w:color w:val="auto"/>
        </w:rPr>
        <w:t>;</w:t>
      </w:r>
    </w:p>
    <w:p w:rsidR="00437E18" w:rsidRPr="000F5506" w:rsidRDefault="00437E18" w:rsidP="000F5506">
      <w:pPr>
        <w:pStyle w:val="Default"/>
        <w:spacing w:before="120" w:after="120" w:line="276" w:lineRule="auto"/>
        <w:ind w:left="426" w:hanging="426"/>
        <w:jc w:val="both"/>
        <w:rPr>
          <w:color w:val="auto"/>
        </w:rPr>
      </w:pPr>
      <w:r w:rsidRPr="000F5506">
        <w:rPr>
          <w:color w:val="auto"/>
        </w:rPr>
        <w:t>-</w:t>
      </w:r>
      <w:r w:rsidR="0099352D">
        <w:rPr>
          <w:color w:val="auto"/>
        </w:rPr>
        <w:tab/>
      </w:r>
      <w:r w:rsidR="004016D2" w:rsidRPr="000F5506">
        <w:rPr>
          <w:color w:val="auto"/>
        </w:rPr>
        <w:t xml:space="preserve">pierwszy </w:t>
      </w:r>
      <w:r w:rsidRPr="000F5506">
        <w:rPr>
          <w:color w:val="auto"/>
        </w:rPr>
        <w:t>dzień</w:t>
      </w:r>
      <w:r w:rsidR="00F81087">
        <w:rPr>
          <w:color w:val="auto"/>
        </w:rPr>
        <w:t>,</w:t>
      </w:r>
      <w:r w:rsidRPr="000F5506">
        <w:rPr>
          <w:color w:val="auto"/>
        </w:rPr>
        <w:t xml:space="preserve"> </w:t>
      </w:r>
      <w:r w:rsidR="004016D2" w:rsidRPr="000F5506">
        <w:rPr>
          <w:color w:val="auto"/>
        </w:rPr>
        <w:t xml:space="preserve">po dniu </w:t>
      </w:r>
      <w:r w:rsidRPr="000F5506">
        <w:rPr>
          <w:color w:val="auto"/>
        </w:rPr>
        <w:t>dopuszczenia do systemu premii gwarantowanej, wytworzenia</w:t>
      </w:r>
      <w:r w:rsidRPr="000F5506">
        <w:rPr>
          <w:color w:val="auto"/>
        </w:rPr>
        <w:br/>
      </w:r>
      <w:r w:rsidR="004016D2" w:rsidRPr="000F5506">
        <w:rPr>
          <w:color w:val="auto"/>
        </w:rPr>
        <w:t>energ</w:t>
      </w:r>
      <w:r w:rsidRPr="000F5506">
        <w:rPr>
          <w:color w:val="auto"/>
        </w:rPr>
        <w:t xml:space="preserve">ii elektrycznej z tej jednostki </w:t>
      </w:r>
      <w:r w:rsidRPr="00F81087">
        <w:rPr>
          <w:color w:val="auto"/>
        </w:rPr>
        <w:t>po uzyskaniu koncesji na wytwarzanie energii elektrycznej</w:t>
      </w:r>
      <w:r w:rsidRPr="000F5506">
        <w:rPr>
          <w:color w:val="auto"/>
        </w:rPr>
        <w:t xml:space="preserve">, </w:t>
      </w:r>
      <w:r w:rsidR="00272270">
        <w:rPr>
          <w:color w:val="auto"/>
        </w:rPr>
        <w:t>to</w:t>
      </w:r>
      <w:r w:rsidRPr="000F5506">
        <w:rPr>
          <w:color w:val="auto"/>
        </w:rPr>
        <w:t xml:space="preserve"> </w:t>
      </w:r>
      <w:r w:rsidR="004016D2" w:rsidRPr="000F5506">
        <w:rPr>
          <w:b/>
          <w:color w:val="auto"/>
        </w:rPr>
        <w:t>1 października 2019 r.</w:t>
      </w:r>
      <w:r w:rsidRPr="000F5506">
        <w:rPr>
          <w:color w:val="auto"/>
        </w:rPr>
        <w:t>;</w:t>
      </w:r>
    </w:p>
    <w:p w:rsidR="004016D2" w:rsidRPr="00B138EF" w:rsidRDefault="002804A5" w:rsidP="000F5506">
      <w:pPr>
        <w:pStyle w:val="Default"/>
        <w:spacing w:before="120" w:after="120" w:line="276" w:lineRule="auto"/>
        <w:ind w:left="426" w:hanging="426"/>
        <w:jc w:val="both"/>
      </w:pPr>
      <w:r>
        <w:rPr>
          <w:color w:val="auto"/>
        </w:rPr>
        <w:t>-</w:t>
      </w:r>
      <w:r w:rsidR="0099352D">
        <w:rPr>
          <w:color w:val="auto"/>
        </w:rPr>
        <w:tab/>
      </w:r>
      <w:r w:rsidR="004016D2" w:rsidRPr="000F5506">
        <w:rPr>
          <w:color w:val="auto"/>
        </w:rPr>
        <w:t xml:space="preserve">ostatnim dniem, w którym wytwórca energii elektrycznej w tej jednostce  kogeneracji może </w:t>
      </w:r>
      <w:r w:rsidR="00437E18" w:rsidRPr="000F5506">
        <w:rPr>
          <w:color w:val="auto"/>
        </w:rPr>
        <w:t>s</w:t>
      </w:r>
      <w:r w:rsidR="004016D2" w:rsidRPr="000F5506">
        <w:rPr>
          <w:color w:val="auto"/>
        </w:rPr>
        <w:t xml:space="preserve">korzystać </w:t>
      </w:r>
      <w:r w:rsidR="00437E18" w:rsidRPr="000F5506">
        <w:rPr>
          <w:color w:val="auto"/>
        </w:rPr>
        <w:t xml:space="preserve">z systemu wsparcia w formie premii gwarantowanej </w:t>
      </w:r>
      <w:r w:rsidR="004016D2" w:rsidRPr="000F5506">
        <w:rPr>
          <w:color w:val="auto"/>
        </w:rPr>
        <w:t xml:space="preserve">będzie dzień </w:t>
      </w:r>
      <w:r w:rsidR="00437E18" w:rsidRPr="000F5506">
        <w:rPr>
          <w:b/>
          <w:color w:val="auto"/>
        </w:rPr>
        <w:t>30 września 203</w:t>
      </w:r>
      <w:r w:rsidR="004016D2" w:rsidRPr="000F5506">
        <w:rPr>
          <w:b/>
          <w:color w:val="auto"/>
        </w:rPr>
        <w:t>4 r.</w:t>
      </w:r>
      <w:r w:rsidR="004016D2" w:rsidRPr="00F81087">
        <w:rPr>
          <w:color w:val="auto"/>
        </w:rPr>
        <w:t xml:space="preserve"> </w:t>
      </w:r>
      <w:r w:rsidR="00A55782" w:rsidRPr="00F81087">
        <w:rPr>
          <w:color w:val="auto"/>
        </w:rPr>
        <w:t>(maksymalny</w:t>
      </w:r>
      <w:r w:rsidR="00A55782">
        <w:rPr>
          <w:color w:val="auto"/>
        </w:rPr>
        <w:t xml:space="preserve"> okres </w:t>
      </w:r>
      <w:r w:rsidR="007877B9">
        <w:rPr>
          <w:color w:val="auto"/>
        </w:rPr>
        <w:t xml:space="preserve">wsparcia </w:t>
      </w:r>
      <w:r w:rsidR="00A55782">
        <w:rPr>
          <w:color w:val="auto"/>
        </w:rPr>
        <w:t xml:space="preserve">takiej jednostki wynosi </w:t>
      </w:r>
      <w:r w:rsidR="00437E18">
        <w:rPr>
          <w:color w:val="auto"/>
        </w:rPr>
        <w:t>1</w:t>
      </w:r>
      <w:r w:rsidR="00A55782">
        <w:rPr>
          <w:color w:val="auto"/>
        </w:rPr>
        <w:t>5 lat</w:t>
      </w:r>
      <w:r w:rsidR="008D1843">
        <w:rPr>
          <w:color w:val="auto"/>
        </w:rPr>
        <w:t xml:space="preserve"> od pierwszego po dniu dopuszczenia </w:t>
      </w:r>
      <w:r w:rsidR="00E93272">
        <w:rPr>
          <w:color w:val="auto"/>
        </w:rPr>
        <w:t xml:space="preserve">do systemu premii gwarantowanej, </w:t>
      </w:r>
      <w:r w:rsidR="008D1843">
        <w:rPr>
          <w:color w:val="auto"/>
        </w:rPr>
        <w:t xml:space="preserve">wytworzenia energii elektrycznej </w:t>
      </w:r>
      <w:r w:rsidR="00E262BC">
        <w:rPr>
          <w:color w:val="auto"/>
        </w:rPr>
        <w:br/>
      </w:r>
      <w:r w:rsidR="008D1843">
        <w:rPr>
          <w:color w:val="auto"/>
        </w:rPr>
        <w:t>po uzyskaniu koncesji</w:t>
      </w:r>
      <w:r w:rsidR="00A55782">
        <w:rPr>
          <w:color w:val="auto"/>
        </w:rPr>
        <w:t>)</w:t>
      </w:r>
      <w:r w:rsidR="00437E18">
        <w:rPr>
          <w:color w:val="auto"/>
        </w:rPr>
        <w:t>.</w:t>
      </w:r>
    </w:p>
    <w:p w:rsidR="004E2B52" w:rsidRPr="00EE1024" w:rsidRDefault="004E2B52" w:rsidP="000F5506">
      <w:pPr>
        <w:pStyle w:val="Nagwek1"/>
        <w:numPr>
          <w:ilvl w:val="0"/>
          <w:numId w:val="19"/>
        </w:numPr>
        <w:spacing w:line="276" w:lineRule="auto"/>
        <w:jc w:val="center"/>
        <w:rPr>
          <w:rFonts w:ascii="Cambria" w:hAnsi="Cambria"/>
          <w:sz w:val="26"/>
          <w:szCs w:val="26"/>
        </w:rPr>
      </w:pPr>
      <w:bookmarkStart w:id="30" w:name="_Toc2089002"/>
      <w:bookmarkStart w:id="31" w:name="_Toc8909228"/>
      <w:r w:rsidRPr="00EE1024">
        <w:rPr>
          <w:rFonts w:ascii="Cambria" w:hAnsi="Cambria"/>
          <w:sz w:val="26"/>
          <w:szCs w:val="26"/>
        </w:rPr>
        <w:t>Przygotowanie wniosku o dopuszczeni</w:t>
      </w:r>
      <w:r w:rsidR="00B962F6">
        <w:rPr>
          <w:rFonts w:ascii="Cambria" w:hAnsi="Cambria"/>
          <w:sz w:val="26"/>
          <w:szCs w:val="26"/>
        </w:rPr>
        <w:t>e</w:t>
      </w:r>
      <w:r w:rsidRPr="00EE1024">
        <w:rPr>
          <w:rFonts w:ascii="Cambria" w:hAnsi="Cambria"/>
          <w:sz w:val="26"/>
          <w:szCs w:val="26"/>
        </w:rPr>
        <w:t xml:space="preserve"> do systemu</w:t>
      </w:r>
      <w:r w:rsidR="005F3E8F" w:rsidRPr="00EE1024">
        <w:rPr>
          <w:rFonts w:ascii="Cambria" w:hAnsi="Cambria"/>
          <w:sz w:val="26"/>
          <w:szCs w:val="26"/>
        </w:rPr>
        <w:br/>
      </w:r>
      <w:r w:rsidRPr="00EE1024">
        <w:rPr>
          <w:rFonts w:ascii="Cambria" w:hAnsi="Cambria"/>
          <w:sz w:val="26"/>
          <w:szCs w:val="26"/>
        </w:rPr>
        <w:t>premii gwarantowanej</w:t>
      </w:r>
      <w:bookmarkEnd w:id="30"/>
      <w:bookmarkEnd w:id="31"/>
    </w:p>
    <w:p w:rsidR="0049746C" w:rsidRPr="00BE507C" w:rsidRDefault="0049746C" w:rsidP="000F5506">
      <w:pPr>
        <w:pStyle w:val="Default"/>
        <w:spacing w:before="240" w:after="120" w:line="276" w:lineRule="auto"/>
        <w:jc w:val="both"/>
        <w:rPr>
          <w:bCs/>
          <w:color w:val="auto"/>
          <w:lang w:bidi="pl-PL"/>
        </w:rPr>
      </w:pPr>
      <w:r w:rsidRPr="00BE507C">
        <w:rPr>
          <w:bCs/>
          <w:color w:val="auto"/>
          <w:lang w:bidi="pl-PL"/>
        </w:rPr>
        <w:t>Wnioskodawca, przygotowując wniosek o</w:t>
      </w:r>
      <w:r w:rsidR="00A01111" w:rsidRPr="00BE507C">
        <w:rPr>
          <w:b/>
          <w:bCs/>
          <w:color w:val="auto"/>
          <w:lang w:bidi="pl-PL"/>
        </w:rPr>
        <w:t xml:space="preserve"> </w:t>
      </w:r>
      <w:r w:rsidR="00A01111" w:rsidRPr="00BE507C">
        <w:rPr>
          <w:bCs/>
          <w:color w:val="auto"/>
          <w:lang w:bidi="pl-PL"/>
        </w:rPr>
        <w:t xml:space="preserve">dopuszczenie do systemu premii gwarantowanej </w:t>
      </w:r>
      <w:r w:rsidRPr="00BE507C">
        <w:rPr>
          <w:bCs/>
          <w:color w:val="auto"/>
          <w:lang w:bidi="pl-PL"/>
        </w:rPr>
        <w:t xml:space="preserve">powinien mieć świadomość, że im lepiej jest on przygotowany i kompletny (zawiera wszystkie niezbędne załączniki, a podane informacje są określone w jednoznaczny i wyczerpujący sposób), tym sprawniej będzie przebiegać proces </w:t>
      </w:r>
      <w:r w:rsidR="00A01111" w:rsidRPr="00BE507C">
        <w:rPr>
          <w:bCs/>
          <w:color w:val="auto"/>
          <w:lang w:bidi="pl-PL"/>
        </w:rPr>
        <w:t>wydania decyzji o dopuszczeniu do systemu premii gwarantowanej.</w:t>
      </w:r>
      <w:r w:rsidRPr="00BE507C">
        <w:rPr>
          <w:bCs/>
          <w:color w:val="auto"/>
          <w:lang w:bidi="pl-PL"/>
        </w:rPr>
        <w:t xml:space="preserve"> Zakres przedstawionej</w:t>
      </w:r>
      <w:r w:rsidRPr="00BE507C">
        <w:rPr>
          <w:bCs/>
          <w:color w:val="FF0000"/>
          <w:lang w:bidi="pl-PL"/>
        </w:rPr>
        <w:t xml:space="preserve"> </w:t>
      </w:r>
      <w:r w:rsidRPr="00BE507C">
        <w:rPr>
          <w:bCs/>
          <w:color w:val="auto"/>
          <w:lang w:bidi="pl-PL"/>
        </w:rPr>
        <w:t xml:space="preserve">dokumentacji powinien umożliwić ustalenie, </w:t>
      </w:r>
      <w:r w:rsidR="00ED6125" w:rsidRPr="00BE507C">
        <w:rPr>
          <w:bCs/>
          <w:color w:val="auto"/>
          <w:lang w:bidi="pl-PL"/>
        </w:rPr>
        <w:br/>
      </w:r>
      <w:r w:rsidRPr="00BE507C">
        <w:rPr>
          <w:bCs/>
          <w:color w:val="auto"/>
          <w:lang w:bidi="pl-PL"/>
        </w:rPr>
        <w:t xml:space="preserve">że Wnioskodawca spełnia </w:t>
      </w:r>
      <w:r w:rsidR="00650B1F" w:rsidRPr="00BE507C">
        <w:rPr>
          <w:bCs/>
          <w:color w:val="auto"/>
          <w:lang w:bidi="pl-PL"/>
        </w:rPr>
        <w:t>wymagania określone ustawą</w:t>
      </w:r>
      <w:r w:rsidR="00B962F6" w:rsidRPr="00BE507C">
        <w:rPr>
          <w:bCs/>
          <w:color w:val="auto"/>
          <w:lang w:bidi="pl-PL"/>
        </w:rPr>
        <w:t xml:space="preserve"> o</w:t>
      </w:r>
      <w:r w:rsidR="00650B1F" w:rsidRPr="00BE507C">
        <w:rPr>
          <w:bCs/>
          <w:color w:val="auto"/>
          <w:lang w:bidi="pl-PL"/>
        </w:rPr>
        <w:t xml:space="preserve"> CHP</w:t>
      </w:r>
      <w:r w:rsidRPr="00BE507C">
        <w:rPr>
          <w:bCs/>
          <w:color w:val="auto"/>
          <w:lang w:bidi="pl-PL"/>
        </w:rPr>
        <w:t xml:space="preserve"> oraz, że nie zachodzą wobec niego okoliczności uzasadniające odmowę </w:t>
      </w:r>
      <w:r w:rsidR="00A01111" w:rsidRPr="00BE507C">
        <w:rPr>
          <w:bCs/>
          <w:color w:val="auto"/>
          <w:lang w:bidi="pl-PL"/>
        </w:rPr>
        <w:t xml:space="preserve">wydania </w:t>
      </w:r>
      <w:r w:rsidR="00650B1F" w:rsidRPr="00BE507C">
        <w:rPr>
          <w:bCs/>
          <w:color w:val="auto"/>
          <w:lang w:bidi="pl-PL"/>
        </w:rPr>
        <w:t xml:space="preserve">decyzji </w:t>
      </w:r>
      <w:r w:rsidR="00A01111" w:rsidRPr="00BE507C">
        <w:rPr>
          <w:bCs/>
          <w:color w:val="auto"/>
          <w:lang w:bidi="pl-PL"/>
        </w:rPr>
        <w:t>o d</w:t>
      </w:r>
      <w:r w:rsidR="00DC396F" w:rsidRPr="00BE507C">
        <w:rPr>
          <w:bCs/>
          <w:color w:val="auto"/>
          <w:lang w:bidi="pl-PL"/>
        </w:rPr>
        <w:t>opuszczeniu do systemu premii gwarantowanej.</w:t>
      </w:r>
    </w:p>
    <w:p w:rsidR="00B138EF" w:rsidRPr="00BE507C" w:rsidRDefault="00ED6125" w:rsidP="000F5506">
      <w:pPr>
        <w:spacing w:after="12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BE507C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Elektroniczny wzór wniosku o dopuszczenie do systemu premii gwarantowanej </w:t>
      </w:r>
      <w:r w:rsidR="00701F0B" w:rsidRPr="00BE507C">
        <w:rPr>
          <w:rFonts w:ascii="Cambria" w:eastAsia="Times New Roman" w:hAnsi="Cambria" w:cs="Arial"/>
          <w:b/>
          <w:sz w:val="24"/>
          <w:szCs w:val="24"/>
          <w:lang w:eastAsia="pl-PL"/>
        </w:rPr>
        <w:br/>
      </w:r>
      <w:r w:rsidRPr="00BE507C">
        <w:rPr>
          <w:rFonts w:ascii="Cambria" w:eastAsia="Times New Roman" w:hAnsi="Cambria" w:cs="Arial"/>
          <w:b/>
          <w:sz w:val="24"/>
          <w:szCs w:val="24"/>
          <w:lang w:eastAsia="pl-PL"/>
        </w:rPr>
        <w:t>w formacie xls(x), rekomendowany do stosowania, stanowi Załącznik nr 1 do niniejszej Informacji</w:t>
      </w:r>
      <w:r w:rsidR="00B962F6" w:rsidRPr="00BE507C">
        <w:rPr>
          <w:rFonts w:ascii="Cambria" w:eastAsia="Times New Roman" w:hAnsi="Cambria" w:cs="Arial"/>
          <w:sz w:val="24"/>
          <w:szCs w:val="24"/>
          <w:lang w:eastAsia="pl-PL"/>
        </w:rPr>
        <w:t>.</w:t>
      </w:r>
      <w:r w:rsidRPr="00BE507C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:rsidR="00A93DE1" w:rsidRPr="00BE507C" w:rsidRDefault="00ED6125" w:rsidP="000F5506">
      <w:pPr>
        <w:spacing w:before="120" w:after="12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BE507C">
        <w:rPr>
          <w:rFonts w:ascii="Cambria" w:eastAsia="Times New Roman" w:hAnsi="Cambria" w:cs="Arial"/>
          <w:sz w:val="24"/>
          <w:szCs w:val="24"/>
          <w:lang w:eastAsia="pl-PL"/>
        </w:rPr>
        <w:t xml:space="preserve">W wyniku zastosowania funkcjonalności i walidacji, w tym między innymi „blokowania odpowiednich komórek”, wykorzystanie formularza znacząco ułatwi prawidłowe złożenie </w:t>
      </w:r>
      <w:r w:rsidR="00B962F6" w:rsidRPr="00C92793">
        <w:rPr>
          <w:rFonts w:ascii="Cambria" w:eastAsia="Times New Roman" w:hAnsi="Cambria" w:cs="Arial"/>
          <w:sz w:val="24"/>
          <w:szCs w:val="24"/>
          <w:lang w:eastAsia="pl-PL"/>
        </w:rPr>
        <w:t>wniosku</w:t>
      </w:r>
      <w:r w:rsidR="00917332" w:rsidRPr="00C92793">
        <w:rPr>
          <w:rFonts w:ascii="Cambria" w:eastAsia="Times New Roman" w:hAnsi="Cambria" w:cs="Arial"/>
          <w:sz w:val="24"/>
          <w:szCs w:val="24"/>
          <w:lang w:eastAsia="pl-PL"/>
        </w:rPr>
        <w:t>.</w:t>
      </w:r>
      <w:r w:rsidRPr="00BE507C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:rsidR="008E323B" w:rsidRDefault="004D69FA" w:rsidP="000F5506">
      <w:pPr>
        <w:spacing w:after="12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BE507C">
        <w:rPr>
          <w:rFonts w:ascii="Cambria" w:hAnsi="Cambria"/>
          <w:b/>
          <w:bCs/>
          <w:color w:val="FF0000"/>
          <w:sz w:val="24"/>
          <w:szCs w:val="24"/>
          <w:lang w:bidi="pl-PL"/>
        </w:rPr>
        <w:t>WAŻNE:</w:t>
      </w:r>
      <w:r w:rsidRPr="00BE507C"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="00ED6125" w:rsidRPr="00BE507C">
        <w:rPr>
          <w:rFonts w:ascii="Cambria" w:eastAsia="Times New Roman" w:hAnsi="Cambria" w:cs="Arial"/>
          <w:sz w:val="24"/>
          <w:szCs w:val="24"/>
          <w:lang w:eastAsia="pl-PL"/>
        </w:rPr>
        <w:t xml:space="preserve">W przypadku podpisania </w:t>
      </w:r>
      <w:r w:rsidR="00A93DE1" w:rsidRPr="00BE507C">
        <w:rPr>
          <w:rFonts w:ascii="Cambria" w:eastAsia="Times New Roman" w:hAnsi="Cambria" w:cs="Arial"/>
          <w:sz w:val="24"/>
          <w:szCs w:val="24"/>
          <w:lang w:eastAsia="pl-PL"/>
        </w:rPr>
        <w:t>wniosku wraz z załącznikami</w:t>
      </w:r>
      <w:r w:rsidR="00ED6125" w:rsidRPr="00BE507C">
        <w:rPr>
          <w:rFonts w:ascii="Cambria" w:eastAsia="Times New Roman" w:hAnsi="Cambria" w:cs="Arial"/>
          <w:sz w:val="24"/>
          <w:szCs w:val="24"/>
          <w:lang w:eastAsia="pl-PL"/>
        </w:rPr>
        <w:t xml:space="preserve"> przez podmiot nie będący wytwórcą, tj. np. przez pełnomocnika, w celu spełnienia ustawowego wymogu kompletności </w:t>
      </w:r>
      <w:r w:rsidR="00A93DE1" w:rsidRPr="00BE507C">
        <w:rPr>
          <w:rFonts w:ascii="Cambria" w:eastAsia="Times New Roman" w:hAnsi="Cambria" w:cs="Arial"/>
          <w:sz w:val="24"/>
          <w:szCs w:val="24"/>
          <w:lang w:eastAsia="pl-PL"/>
        </w:rPr>
        <w:t>wniosku</w:t>
      </w:r>
      <w:r w:rsidR="00ED6125" w:rsidRPr="00BE507C">
        <w:rPr>
          <w:rFonts w:ascii="Cambria" w:eastAsia="Times New Roman" w:hAnsi="Cambria" w:cs="Arial"/>
          <w:sz w:val="24"/>
          <w:szCs w:val="24"/>
          <w:lang w:eastAsia="pl-PL"/>
        </w:rPr>
        <w:t>, oświadczenie</w:t>
      </w:r>
      <w:r w:rsidR="007B35A0">
        <w:rPr>
          <w:rFonts w:ascii="Cambria" w:eastAsia="Times New Roman" w:hAnsi="Cambria" w:cs="Arial"/>
          <w:sz w:val="24"/>
          <w:szCs w:val="24"/>
          <w:lang w:eastAsia="pl-PL"/>
        </w:rPr>
        <w:t xml:space="preserve"> dot. pomocy inwestycyjnej</w:t>
      </w:r>
      <w:r w:rsidR="00ED6125" w:rsidRPr="00BE507C">
        <w:rPr>
          <w:rFonts w:ascii="Cambria" w:eastAsia="Times New Roman" w:hAnsi="Cambria" w:cs="Arial"/>
          <w:sz w:val="24"/>
          <w:szCs w:val="24"/>
          <w:lang w:eastAsia="pl-PL"/>
        </w:rPr>
        <w:t xml:space="preserve">, o którym mowa w art. </w:t>
      </w:r>
      <w:r w:rsidR="00A93DE1" w:rsidRPr="00BE507C">
        <w:rPr>
          <w:rFonts w:ascii="Cambria" w:eastAsia="Times New Roman" w:hAnsi="Cambria" w:cs="Arial"/>
          <w:sz w:val="24"/>
          <w:szCs w:val="24"/>
          <w:lang w:eastAsia="pl-PL"/>
        </w:rPr>
        <w:t>30 ust</w:t>
      </w:r>
      <w:r w:rsidR="007B35A0">
        <w:rPr>
          <w:rFonts w:ascii="Cambria" w:eastAsia="Times New Roman" w:hAnsi="Cambria" w:cs="Arial"/>
          <w:sz w:val="24"/>
          <w:szCs w:val="24"/>
          <w:lang w:eastAsia="pl-PL"/>
        </w:rPr>
        <w:t>.</w:t>
      </w:r>
      <w:r w:rsidR="00A93DE1" w:rsidRPr="00BE507C">
        <w:rPr>
          <w:rFonts w:ascii="Cambria" w:eastAsia="Times New Roman" w:hAnsi="Cambria" w:cs="Arial"/>
          <w:sz w:val="24"/>
          <w:szCs w:val="24"/>
          <w:lang w:eastAsia="pl-PL"/>
        </w:rPr>
        <w:t xml:space="preserve"> 2 pkt 14 ustawy </w:t>
      </w:r>
      <w:r w:rsidR="007B35A0">
        <w:rPr>
          <w:rFonts w:ascii="Cambria" w:eastAsia="Times New Roman" w:hAnsi="Cambria" w:cs="Arial"/>
          <w:sz w:val="24"/>
          <w:szCs w:val="24"/>
          <w:lang w:eastAsia="pl-PL"/>
        </w:rPr>
        <w:t xml:space="preserve">o </w:t>
      </w:r>
      <w:r w:rsidR="00A93DE1" w:rsidRPr="00BE507C">
        <w:rPr>
          <w:rFonts w:ascii="Cambria" w:eastAsia="Times New Roman" w:hAnsi="Cambria" w:cs="Arial"/>
          <w:sz w:val="24"/>
          <w:szCs w:val="24"/>
          <w:lang w:eastAsia="pl-PL"/>
        </w:rPr>
        <w:t>CHP</w:t>
      </w:r>
      <w:r w:rsidR="00ED6125" w:rsidRPr="00BE507C">
        <w:rPr>
          <w:rFonts w:ascii="Cambria" w:eastAsia="Times New Roman" w:hAnsi="Cambria" w:cs="Arial"/>
          <w:sz w:val="24"/>
          <w:szCs w:val="24"/>
          <w:lang w:eastAsia="pl-PL"/>
        </w:rPr>
        <w:t xml:space="preserve">, </w:t>
      </w:r>
      <w:r w:rsidR="00A93DE1" w:rsidRPr="00BE507C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ED6125" w:rsidRPr="00BE507C">
        <w:rPr>
          <w:rFonts w:ascii="Cambria" w:eastAsia="Times New Roman" w:hAnsi="Cambria" w:cs="Arial"/>
          <w:sz w:val="24"/>
          <w:szCs w:val="24"/>
          <w:lang w:eastAsia="pl-PL"/>
        </w:rPr>
        <w:t>składane pod rygorem karnym, musi zostać odrębnie podpisane przez wytwórcę</w:t>
      </w:r>
      <w:r w:rsidR="00CF6ACC">
        <w:rPr>
          <w:rFonts w:ascii="Cambria" w:eastAsia="Times New Roman" w:hAnsi="Cambria" w:cs="Arial"/>
          <w:sz w:val="24"/>
          <w:szCs w:val="24"/>
          <w:lang w:eastAsia="pl-PL"/>
        </w:rPr>
        <w:t>,</w:t>
      </w:r>
      <w:r w:rsidR="00CF6ACC" w:rsidRPr="00CF6ACC">
        <w:t xml:space="preserve"> </w:t>
      </w:r>
      <w:r w:rsidR="00CF6ACC" w:rsidRPr="00CF6ACC">
        <w:rPr>
          <w:rFonts w:ascii="Cambria" w:eastAsia="Times New Roman" w:hAnsi="Cambria" w:cs="Arial"/>
          <w:sz w:val="24"/>
          <w:szCs w:val="24"/>
          <w:lang w:eastAsia="pl-PL"/>
        </w:rPr>
        <w:t>a jego oryginał przekazany do URE</w:t>
      </w:r>
      <w:r w:rsidR="007B07CF">
        <w:rPr>
          <w:rFonts w:ascii="Cambria" w:eastAsia="Times New Roman" w:hAnsi="Cambria" w:cs="Arial"/>
          <w:sz w:val="24"/>
          <w:szCs w:val="24"/>
          <w:lang w:eastAsia="pl-PL"/>
        </w:rPr>
        <w:t xml:space="preserve"> wraz z podpisanym wnioskiem i załącznikami</w:t>
      </w:r>
      <w:r w:rsidR="00221D05" w:rsidRPr="00BE507C">
        <w:rPr>
          <w:rFonts w:ascii="Cambria" w:eastAsia="Times New Roman" w:hAnsi="Cambria" w:cs="Arial"/>
          <w:sz w:val="24"/>
          <w:szCs w:val="24"/>
          <w:lang w:eastAsia="pl-PL"/>
        </w:rPr>
        <w:t>.</w:t>
      </w:r>
      <w:r w:rsidR="00ED6125" w:rsidRPr="00BE507C">
        <w:rPr>
          <w:rFonts w:ascii="Cambria" w:eastAsia="Times New Roman" w:hAnsi="Cambria" w:cs="Arial"/>
          <w:sz w:val="24"/>
          <w:szCs w:val="24"/>
          <w:lang w:eastAsia="pl-PL"/>
        </w:rPr>
        <w:t xml:space="preserve"> Oświadczenie, składane pod rygorem odpowiedzialności karnej wynikającej z art. 233 § 6 ustawy z dnia </w:t>
      </w:r>
      <w:r w:rsidR="00D469EA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="00ED6125" w:rsidRPr="00BE507C">
        <w:rPr>
          <w:rFonts w:ascii="Cambria" w:eastAsia="Times New Roman" w:hAnsi="Cambria" w:cs="Arial"/>
          <w:sz w:val="24"/>
          <w:szCs w:val="24"/>
          <w:lang w:eastAsia="pl-PL"/>
        </w:rPr>
        <w:t>6 czerwca 1997 r. -</w:t>
      </w:r>
      <w:r w:rsidRPr="00BE507C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ED6125" w:rsidRPr="00BE507C">
        <w:rPr>
          <w:rFonts w:ascii="Cambria" w:eastAsia="Times New Roman" w:hAnsi="Cambria" w:cs="Arial"/>
          <w:sz w:val="24"/>
          <w:szCs w:val="24"/>
          <w:lang w:eastAsia="pl-PL"/>
        </w:rPr>
        <w:t>Kodeks karny</w:t>
      </w:r>
      <w:r w:rsidR="000D29FA">
        <w:rPr>
          <w:rStyle w:val="Odwoanieprzypisudolnego"/>
          <w:rFonts w:ascii="Cambria" w:eastAsia="Times New Roman" w:hAnsi="Cambria" w:cs="Arial"/>
          <w:sz w:val="24"/>
          <w:szCs w:val="24"/>
          <w:lang w:eastAsia="pl-PL"/>
        </w:rPr>
        <w:footnoteReference w:id="9"/>
      </w:r>
      <w:r w:rsidR="00ED6125" w:rsidRPr="00BE507C">
        <w:rPr>
          <w:rFonts w:ascii="Cambria" w:eastAsia="Times New Roman" w:hAnsi="Cambria" w:cs="Arial"/>
          <w:sz w:val="24"/>
          <w:szCs w:val="24"/>
          <w:lang w:eastAsia="pl-PL"/>
        </w:rPr>
        <w:t>,</w:t>
      </w:r>
      <w:r w:rsidR="00701F0B" w:rsidRPr="00BE507C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ED6125" w:rsidRPr="00BE507C">
        <w:rPr>
          <w:rFonts w:ascii="Cambria" w:eastAsia="Times New Roman" w:hAnsi="Cambria" w:cs="Arial"/>
          <w:sz w:val="24"/>
          <w:szCs w:val="24"/>
          <w:lang w:eastAsia="pl-PL"/>
        </w:rPr>
        <w:t>ze względu na jego charakter -</w:t>
      </w:r>
      <w:r w:rsidR="007B35A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ED6125" w:rsidRPr="00BE507C">
        <w:rPr>
          <w:rFonts w:ascii="Cambria" w:eastAsia="Times New Roman" w:hAnsi="Cambria" w:cs="Arial"/>
          <w:sz w:val="24"/>
          <w:szCs w:val="24"/>
          <w:lang w:eastAsia="pl-PL"/>
        </w:rPr>
        <w:t>kwalifikować należy jako oświadczenie wiedzy</w:t>
      </w:r>
      <w:r w:rsidR="007B35A0">
        <w:rPr>
          <w:rFonts w:ascii="Cambria" w:eastAsia="Times New Roman" w:hAnsi="Cambria" w:cs="Arial"/>
          <w:sz w:val="24"/>
          <w:szCs w:val="24"/>
          <w:lang w:eastAsia="pl-PL"/>
        </w:rPr>
        <w:t>,</w:t>
      </w:r>
      <w:r w:rsidR="00ED6125" w:rsidRPr="00BE507C">
        <w:rPr>
          <w:rFonts w:ascii="Cambria" w:eastAsia="Times New Roman" w:hAnsi="Cambria" w:cs="Arial"/>
          <w:sz w:val="24"/>
          <w:szCs w:val="24"/>
          <w:lang w:eastAsia="pl-PL"/>
        </w:rPr>
        <w:t xml:space="preserve"> a nie oświadczenie woli, a zatem może ono zostać złożone -</w:t>
      </w:r>
      <w:r w:rsidR="007B35A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ED6125" w:rsidRPr="00BE507C">
        <w:rPr>
          <w:rFonts w:ascii="Cambria" w:eastAsia="Times New Roman" w:hAnsi="Cambria" w:cs="Arial"/>
          <w:sz w:val="24"/>
          <w:szCs w:val="24"/>
          <w:lang w:eastAsia="pl-PL"/>
        </w:rPr>
        <w:t>wyłącznie przez stronę toczącego się przed Prezesem URE</w:t>
      </w:r>
      <w:r w:rsidR="00701F0B" w:rsidRPr="00BE507C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ED6125" w:rsidRPr="00BE507C">
        <w:rPr>
          <w:rFonts w:ascii="Cambria" w:eastAsia="Times New Roman" w:hAnsi="Cambria" w:cs="Arial"/>
          <w:sz w:val="24"/>
          <w:szCs w:val="24"/>
          <w:lang w:eastAsia="pl-PL"/>
        </w:rPr>
        <w:t xml:space="preserve">postępowania. Odpowiedzialność karna jest odpowiedzialnością zindywidualizowaną i osobistą, tzn. odpowiedzialnością za popełniony czyn tego, kto faktycznie złożył stosowne oświadczenie, tj. sprawcy czynu zabronionego, co znajduje potwierdzenie </w:t>
      </w:r>
      <w:r w:rsidR="007B07CF">
        <w:rPr>
          <w:rFonts w:ascii="Cambria" w:eastAsia="Times New Roman" w:hAnsi="Cambria" w:cs="Arial"/>
          <w:sz w:val="24"/>
          <w:szCs w:val="24"/>
          <w:lang w:eastAsia="pl-PL"/>
        </w:rPr>
        <w:t xml:space="preserve">w </w:t>
      </w:r>
      <w:r w:rsidR="00ED6125" w:rsidRPr="00BE507C">
        <w:rPr>
          <w:rFonts w:ascii="Cambria" w:eastAsia="Times New Roman" w:hAnsi="Cambria" w:cs="Arial"/>
          <w:sz w:val="24"/>
          <w:szCs w:val="24"/>
          <w:lang w:eastAsia="pl-PL"/>
        </w:rPr>
        <w:t>aktualnym</w:t>
      </w:r>
      <w:r w:rsidR="0027227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ED6125" w:rsidRPr="00BE507C">
        <w:rPr>
          <w:rFonts w:ascii="Cambria" w:eastAsia="Times New Roman" w:hAnsi="Cambria" w:cs="Arial"/>
          <w:sz w:val="24"/>
          <w:szCs w:val="24"/>
          <w:lang w:eastAsia="pl-PL"/>
        </w:rPr>
        <w:t>orzecznictwie sądowym. Oświadczenie winno zostać podpisane zgodnie z zasadami reprezentacji wytwórcy wynikającymi z treści wpisu do Krajowego Rejestru Sądowego, względnie innych właściwych rejestrów. W przypadku spółek cywilnych, wymagane jest złożenie podpisów przez wszystkich wspólników.</w:t>
      </w:r>
    </w:p>
    <w:p w:rsidR="00CF2268" w:rsidRPr="00CF2268" w:rsidRDefault="00CF2268" w:rsidP="000F5506">
      <w:pPr>
        <w:spacing w:after="12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hAnsi="Cambria" w:cs="Tahoma"/>
          <w:sz w:val="24"/>
          <w:szCs w:val="24"/>
        </w:rPr>
        <w:lastRenderedPageBreak/>
        <w:t>D</w:t>
      </w:r>
      <w:r w:rsidRPr="00CF2268">
        <w:rPr>
          <w:rFonts w:ascii="Cambria" w:hAnsi="Cambria" w:cs="Tahoma"/>
          <w:sz w:val="24"/>
          <w:szCs w:val="24"/>
        </w:rPr>
        <w:t>ostarczane do URE kopie dokumentów</w:t>
      </w:r>
      <w:r w:rsidR="00F82C75">
        <w:rPr>
          <w:rFonts w:ascii="Cambria" w:hAnsi="Cambria" w:cs="Tahoma"/>
          <w:sz w:val="24"/>
          <w:szCs w:val="24"/>
        </w:rPr>
        <w:t>,</w:t>
      </w:r>
      <w:r w:rsidRPr="00CF2268">
        <w:rPr>
          <w:rFonts w:ascii="Cambria" w:hAnsi="Cambria" w:cs="Tahoma"/>
          <w:sz w:val="24"/>
          <w:szCs w:val="24"/>
        </w:rPr>
        <w:t xml:space="preserve"> w świetle art. 75 </w:t>
      </w:r>
      <w:r w:rsidRPr="00AA370E">
        <w:rPr>
          <w:rFonts w:ascii="Cambria" w:hAnsi="Cambria"/>
          <w:sz w:val="24"/>
          <w:szCs w:val="24"/>
        </w:rPr>
        <w:t xml:space="preserve">§ 1 </w:t>
      </w:r>
      <w:r w:rsidR="000F7D2E" w:rsidRPr="000F5506">
        <w:rPr>
          <w:rFonts w:ascii="Cambria" w:eastAsia="Calibri" w:hAnsi="Cambria" w:cs="Calibri"/>
          <w:iCs/>
          <w:sz w:val="24"/>
          <w:szCs w:val="24"/>
          <w:lang w:eastAsia="ar-SA"/>
        </w:rPr>
        <w:t>ustawy z dnia 14 czerwca 1960 r. – Kodeks postępowania administracyjnego</w:t>
      </w:r>
      <w:r w:rsidR="000F7D2E" w:rsidRPr="000F5506">
        <w:rPr>
          <w:rStyle w:val="Odwoanieprzypisudolnego"/>
          <w:rFonts w:ascii="Cambria" w:eastAsia="Calibri" w:hAnsi="Cambria" w:cs="Calibri"/>
          <w:iCs/>
          <w:sz w:val="24"/>
          <w:szCs w:val="24"/>
          <w:lang w:eastAsia="ar-SA"/>
        </w:rPr>
        <w:footnoteReference w:id="10"/>
      </w:r>
      <w:r w:rsidR="00AA370E" w:rsidRPr="000F5506">
        <w:rPr>
          <w:rFonts w:ascii="Cambria" w:eastAsia="Calibri" w:hAnsi="Cambria" w:cs="Calibri"/>
          <w:iCs/>
          <w:sz w:val="24"/>
          <w:szCs w:val="24"/>
          <w:lang w:eastAsia="ar-SA"/>
        </w:rPr>
        <w:t xml:space="preserve"> </w:t>
      </w:r>
      <w:r w:rsidR="00AA370E" w:rsidRPr="000F5506">
        <w:rPr>
          <w:rFonts w:ascii="Cambria" w:hAnsi="Cambria"/>
          <w:bCs/>
          <w:sz w:val="24"/>
          <w:szCs w:val="24"/>
        </w:rPr>
        <w:t xml:space="preserve">(zwanej dalej: </w:t>
      </w:r>
      <w:r w:rsidR="00AA370E" w:rsidRPr="000F5506">
        <w:rPr>
          <w:rFonts w:ascii="Cambria" w:eastAsia="Calibri" w:hAnsi="Cambria" w:cs="Calibri"/>
          <w:iCs/>
          <w:sz w:val="24"/>
          <w:szCs w:val="24"/>
          <w:lang w:eastAsia="ar-SA"/>
        </w:rPr>
        <w:t>„Kpa”)</w:t>
      </w:r>
      <w:r w:rsidR="000F7D2E" w:rsidRPr="000F5506">
        <w:rPr>
          <w:rFonts w:ascii="Cambria" w:eastAsia="Calibri" w:hAnsi="Cambria" w:cs="Calibri"/>
          <w:iCs/>
          <w:sz w:val="24"/>
          <w:szCs w:val="24"/>
          <w:lang w:eastAsia="ar-SA"/>
        </w:rPr>
        <w:t> </w:t>
      </w:r>
      <w:r w:rsidRPr="00AA370E">
        <w:rPr>
          <w:rFonts w:ascii="Cambria" w:hAnsi="Cambria" w:cs="Tahoma"/>
          <w:sz w:val="24"/>
          <w:szCs w:val="24"/>
        </w:rPr>
        <w:t xml:space="preserve">mogą stanowić dowód tego </w:t>
      </w:r>
      <w:r w:rsidR="00522CD6">
        <w:rPr>
          <w:rFonts w:ascii="Cambria" w:hAnsi="Cambria" w:cs="Tahoma"/>
          <w:sz w:val="24"/>
          <w:szCs w:val="24"/>
        </w:rPr>
        <w:br/>
      </w:r>
      <w:r w:rsidRPr="00AA370E">
        <w:rPr>
          <w:rFonts w:ascii="Cambria" w:hAnsi="Cambria" w:cs="Tahoma"/>
          <w:sz w:val="24"/>
          <w:szCs w:val="24"/>
        </w:rPr>
        <w:t xml:space="preserve">co zostało w nich wskazane po podpisaniu ich przez </w:t>
      </w:r>
      <w:r w:rsidR="00253D74">
        <w:rPr>
          <w:rFonts w:ascii="Cambria" w:hAnsi="Cambria" w:cs="Tahoma"/>
          <w:sz w:val="24"/>
          <w:szCs w:val="24"/>
        </w:rPr>
        <w:t>Wnioskodawcę</w:t>
      </w:r>
      <w:r w:rsidR="00253D74" w:rsidRPr="00CF2268">
        <w:rPr>
          <w:rFonts w:ascii="Cambria" w:hAnsi="Cambria" w:cs="Tahoma"/>
          <w:sz w:val="24"/>
          <w:szCs w:val="24"/>
        </w:rPr>
        <w:t xml:space="preserve"> </w:t>
      </w:r>
      <w:r w:rsidRPr="00CF2268">
        <w:rPr>
          <w:rFonts w:ascii="Cambria" w:hAnsi="Cambria" w:cs="Tahoma"/>
          <w:sz w:val="24"/>
          <w:szCs w:val="24"/>
        </w:rPr>
        <w:t xml:space="preserve">albo osoby upoważnione </w:t>
      </w:r>
      <w:r w:rsidR="00522CD6">
        <w:rPr>
          <w:rFonts w:ascii="Cambria" w:hAnsi="Cambria" w:cs="Tahoma"/>
          <w:sz w:val="24"/>
          <w:szCs w:val="24"/>
        </w:rPr>
        <w:br/>
      </w:r>
      <w:r w:rsidRPr="00CF2268">
        <w:rPr>
          <w:rFonts w:ascii="Cambria" w:hAnsi="Cambria" w:cs="Tahoma"/>
          <w:sz w:val="24"/>
          <w:szCs w:val="24"/>
        </w:rPr>
        <w:t xml:space="preserve">do jego reprezentowania (na każdej stronie dokumentu), przy czym taki dowód będzie oceniany w świetle całości zebranego materiału dowodowego, a w razie wątpliwości Prezes URE może wezwać stronę do przedstawienia oryginału dokumentu lub jego odpisu poświadczonego </w:t>
      </w:r>
      <w:r w:rsidR="00522CD6">
        <w:rPr>
          <w:rFonts w:ascii="Cambria" w:hAnsi="Cambria" w:cs="Tahoma"/>
          <w:sz w:val="24"/>
          <w:szCs w:val="24"/>
        </w:rPr>
        <w:br/>
      </w:r>
      <w:r w:rsidRPr="00CF2268">
        <w:rPr>
          <w:rFonts w:ascii="Cambria" w:hAnsi="Cambria" w:cs="Tahoma"/>
          <w:sz w:val="24"/>
          <w:szCs w:val="24"/>
        </w:rPr>
        <w:t xml:space="preserve">w sposób wskazany w art. 76a § 1 lub 2 </w:t>
      </w:r>
      <w:r w:rsidR="00B420DC">
        <w:rPr>
          <w:rFonts w:ascii="Cambria" w:hAnsi="Cambria"/>
          <w:sz w:val="24"/>
          <w:szCs w:val="24"/>
        </w:rPr>
        <w:t>Kpa</w:t>
      </w:r>
      <w:r w:rsidRPr="00CF2268">
        <w:rPr>
          <w:rFonts w:ascii="Cambria" w:hAnsi="Cambria" w:cs="Tahoma"/>
          <w:sz w:val="24"/>
          <w:szCs w:val="24"/>
        </w:rPr>
        <w:t>.</w:t>
      </w:r>
    </w:p>
    <w:p w:rsidR="00627EAE" w:rsidRDefault="004D4827" w:rsidP="000F5506">
      <w:pPr>
        <w:pStyle w:val="Default"/>
        <w:tabs>
          <w:tab w:val="left" w:pos="426"/>
        </w:tabs>
        <w:spacing w:before="240" w:line="276" w:lineRule="auto"/>
        <w:jc w:val="both"/>
        <w:rPr>
          <w:rFonts w:cs="Arial"/>
        </w:rPr>
      </w:pPr>
      <w:r w:rsidRPr="00BE507C">
        <w:rPr>
          <w:b/>
          <w:bCs/>
          <w:color w:val="FF0000"/>
          <w:lang w:bidi="pl-PL"/>
        </w:rPr>
        <w:t>WAŻNE:</w:t>
      </w:r>
      <w:r w:rsidRPr="00BE507C">
        <w:rPr>
          <w:bCs/>
          <w:lang w:bidi="pl-PL"/>
        </w:rPr>
        <w:t xml:space="preserve"> </w:t>
      </w:r>
      <w:r w:rsidR="00627EAE" w:rsidRPr="007A59C6">
        <w:rPr>
          <w:rFonts w:cs="Arial"/>
        </w:rPr>
        <w:t>Dokonując</w:t>
      </w:r>
      <w:r w:rsidR="00627EAE">
        <w:rPr>
          <w:rFonts w:cs="Arial"/>
        </w:rPr>
        <w:t xml:space="preserve"> weryfikacji danych zawartych we wniosk</w:t>
      </w:r>
      <w:r w:rsidR="00F82C75">
        <w:rPr>
          <w:rFonts w:cs="Arial"/>
        </w:rPr>
        <w:t>u</w:t>
      </w:r>
      <w:r w:rsidR="00627EAE" w:rsidRPr="007A59C6">
        <w:rPr>
          <w:rFonts w:cs="Arial"/>
        </w:rPr>
        <w:t xml:space="preserve">, w zakresie spełnienia </w:t>
      </w:r>
      <w:r w:rsidR="00627EAE">
        <w:rPr>
          <w:rFonts w:cs="Arial"/>
        </w:rPr>
        <w:t>warunków</w:t>
      </w:r>
      <w:r w:rsidR="00627EAE" w:rsidRPr="007A59C6">
        <w:rPr>
          <w:rFonts w:cs="Arial"/>
        </w:rPr>
        <w:t xml:space="preserve"> określonych w </w:t>
      </w:r>
      <w:r w:rsidR="00627EAE">
        <w:rPr>
          <w:rFonts w:cs="Arial"/>
        </w:rPr>
        <w:t>ustawie o CHP</w:t>
      </w:r>
      <w:r w:rsidR="00627EAE" w:rsidRPr="007A59C6">
        <w:rPr>
          <w:rFonts w:cs="Arial"/>
        </w:rPr>
        <w:t xml:space="preserve">, Prezes </w:t>
      </w:r>
      <w:r w:rsidR="00627EAE">
        <w:rPr>
          <w:rFonts w:cs="Arial"/>
        </w:rPr>
        <w:t>URE</w:t>
      </w:r>
      <w:r w:rsidR="00627EAE" w:rsidRPr="007A59C6">
        <w:rPr>
          <w:rFonts w:cs="Arial"/>
        </w:rPr>
        <w:t xml:space="preserve"> będzie uwzględniał informacje znane organowi z urzędu, w tym w szczególności informacje pozyskane: </w:t>
      </w:r>
    </w:p>
    <w:p w:rsidR="00627EAE" w:rsidRDefault="007B07CF" w:rsidP="00D51E86">
      <w:pPr>
        <w:pStyle w:val="Default"/>
        <w:tabs>
          <w:tab w:val="left" w:pos="142"/>
        </w:tabs>
        <w:spacing w:before="60" w:line="276" w:lineRule="auto"/>
        <w:jc w:val="both"/>
        <w:rPr>
          <w:rFonts w:cs="Arial"/>
        </w:rPr>
      </w:pPr>
      <w:r>
        <w:rPr>
          <w:rFonts w:cs="Arial"/>
        </w:rPr>
        <w:t>-</w:t>
      </w:r>
      <w:r w:rsidR="006A22EE">
        <w:rPr>
          <w:rFonts w:cs="Arial"/>
        </w:rPr>
        <w:tab/>
      </w:r>
      <w:r w:rsidR="00627EAE" w:rsidRPr="007A59C6">
        <w:rPr>
          <w:rFonts w:cs="Arial"/>
        </w:rPr>
        <w:t xml:space="preserve">w toku postępowania w przedmiocie udzielenia (zmiany) koncesji, </w:t>
      </w:r>
    </w:p>
    <w:p w:rsidR="00627EAE" w:rsidRDefault="007B07CF" w:rsidP="00D51E86">
      <w:pPr>
        <w:pStyle w:val="Default"/>
        <w:tabs>
          <w:tab w:val="left" w:pos="142"/>
        </w:tabs>
        <w:spacing w:before="60" w:line="276" w:lineRule="auto"/>
        <w:jc w:val="both"/>
        <w:rPr>
          <w:rFonts w:cs="Arial"/>
        </w:rPr>
      </w:pPr>
      <w:r>
        <w:rPr>
          <w:rFonts w:cs="Arial"/>
        </w:rPr>
        <w:t>-</w:t>
      </w:r>
      <w:r w:rsidR="00636F6A">
        <w:rPr>
          <w:rFonts w:cs="Arial"/>
        </w:rPr>
        <w:tab/>
      </w:r>
      <w:r w:rsidR="00627EAE" w:rsidRPr="007A59C6">
        <w:rPr>
          <w:rFonts w:cs="Arial"/>
        </w:rPr>
        <w:t>w ramach postępowania o wpis do rejestru wytwórców energii w małej instalacji</w:t>
      </w:r>
      <w:r w:rsidR="00CA2890">
        <w:rPr>
          <w:rFonts w:cs="Arial"/>
        </w:rPr>
        <w:t>,</w:t>
      </w:r>
      <w:r w:rsidR="00627EAE" w:rsidRPr="007A59C6">
        <w:rPr>
          <w:rFonts w:cs="Arial"/>
        </w:rPr>
        <w:t xml:space="preserve"> </w:t>
      </w:r>
    </w:p>
    <w:p w:rsidR="00B234FC" w:rsidRDefault="007B07CF" w:rsidP="00D51E86">
      <w:pPr>
        <w:pStyle w:val="Default"/>
        <w:tabs>
          <w:tab w:val="left" w:pos="142"/>
        </w:tabs>
        <w:spacing w:before="60" w:line="276" w:lineRule="auto"/>
        <w:ind w:left="142" w:hanging="142"/>
        <w:jc w:val="both"/>
        <w:rPr>
          <w:rFonts w:cs="Arial"/>
        </w:rPr>
      </w:pPr>
      <w:r>
        <w:rPr>
          <w:rFonts w:cs="Arial"/>
        </w:rPr>
        <w:t>-</w:t>
      </w:r>
      <w:r w:rsidR="00636F6A">
        <w:rPr>
          <w:rFonts w:cs="Arial"/>
        </w:rPr>
        <w:tab/>
      </w:r>
      <w:r w:rsidR="00627EAE" w:rsidRPr="007A59C6">
        <w:rPr>
          <w:rFonts w:cs="Arial"/>
        </w:rPr>
        <w:t xml:space="preserve">informacje pozyskane od </w:t>
      </w:r>
      <w:r w:rsidR="00636F6A">
        <w:rPr>
          <w:rFonts w:cs="Arial"/>
        </w:rPr>
        <w:t xml:space="preserve">Dyrektora </w:t>
      </w:r>
      <w:r w:rsidR="00636F6A" w:rsidRPr="00636F6A">
        <w:rPr>
          <w:rFonts w:cs="Arial"/>
        </w:rPr>
        <w:t>Krajow</w:t>
      </w:r>
      <w:r w:rsidR="00636F6A">
        <w:rPr>
          <w:rFonts w:cs="Arial"/>
        </w:rPr>
        <w:t>ego</w:t>
      </w:r>
      <w:r w:rsidR="00636F6A" w:rsidRPr="00636F6A">
        <w:rPr>
          <w:rFonts w:cs="Arial"/>
        </w:rPr>
        <w:t xml:space="preserve"> Ośrodk</w:t>
      </w:r>
      <w:r w:rsidR="00636F6A">
        <w:rPr>
          <w:rFonts w:cs="Arial"/>
        </w:rPr>
        <w:t>a</w:t>
      </w:r>
      <w:r w:rsidR="00636F6A" w:rsidRPr="00636F6A">
        <w:rPr>
          <w:rFonts w:cs="Arial"/>
        </w:rPr>
        <w:t xml:space="preserve"> Wsparcia Rolnictwa </w:t>
      </w:r>
      <w:r w:rsidR="00627EAE" w:rsidRPr="007A59C6">
        <w:rPr>
          <w:rFonts w:cs="Arial"/>
        </w:rPr>
        <w:t>- w zakresie właściwości tego organu</w:t>
      </w:r>
      <w:r w:rsidR="004D4827">
        <w:rPr>
          <w:rFonts w:cs="Arial"/>
        </w:rPr>
        <w:t>,</w:t>
      </w:r>
    </w:p>
    <w:p w:rsidR="004D4827" w:rsidRPr="000F5506" w:rsidRDefault="00B234FC" w:rsidP="00D51E86">
      <w:pPr>
        <w:pStyle w:val="Default"/>
        <w:tabs>
          <w:tab w:val="left" w:pos="142"/>
        </w:tabs>
        <w:spacing w:before="60" w:line="276" w:lineRule="auto"/>
        <w:ind w:left="142" w:hanging="142"/>
        <w:jc w:val="both"/>
        <w:rPr>
          <w:rFonts w:cs="Arial"/>
          <w:color w:val="auto"/>
        </w:rPr>
      </w:pPr>
      <w:r w:rsidRPr="000F5506">
        <w:rPr>
          <w:rFonts w:cs="Arial"/>
          <w:color w:val="auto"/>
        </w:rPr>
        <w:t>-</w:t>
      </w:r>
      <w:r w:rsidR="00EA23A9" w:rsidRPr="000F5506">
        <w:rPr>
          <w:rFonts w:cs="Arial"/>
          <w:color w:val="auto"/>
        </w:rPr>
        <w:tab/>
        <w:t xml:space="preserve">w toku weryfikacji </w:t>
      </w:r>
      <w:r w:rsidRPr="000F5506">
        <w:rPr>
          <w:rFonts w:cs="Arial"/>
          <w:color w:val="auto"/>
        </w:rPr>
        <w:t>sprawozda</w:t>
      </w:r>
      <w:r w:rsidR="00EA23A9" w:rsidRPr="000F5506">
        <w:rPr>
          <w:rFonts w:cs="Arial"/>
          <w:color w:val="auto"/>
        </w:rPr>
        <w:t>ń</w:t>
      </w:r>
      <w:r w:rsidRPr="000F5506">
        <w:rPr>
          <w:rFonts w:cs="Arial"/>
          <w:color w:val="auto"/>
        </w:rPr>
        <w:t xml:space="preserve"> roczn</w:t>
      </w:r>
      <w:r w:rsidR="00EA23A9" w:rsidRPr="000F5506">
        <w:rPr>
          <w:rFonts w:cs="Arial"/>
          <w:color w:val="auto"/>
        </w:rPr>
        <w:t>ych (CHP)</w:t>
      </w:r>
      <w:r w:rsidRPr="000F5506">
        <w:rPr>
          <w:rFonts w:cs="Arial"/>
          <w:color w:val="auto"/>
        </w:rPr>
        <w:t xml:space="preserve"> oraz opini</w:t>
      </w:r>
      <w:r w:rsidR="00EA23A9" w:rsidRPr="000F5506">
        <w:rPr>
          <w:rFonts w:cs="Arial"/>
          <w:color w:val="auto"/>
        </w:rPr>
        <w:t xml:space="preserve">i akredytowanych jednostek </w:t>
      </w:r>
      <w:r w:rsidR="00EA23A9" w:rsidRPr="008C27E9">
        <w:rPr>
          <w:rFonts w:cs="Arial"/>
          <w:color w:val="auto"/>
        </w:rPr>
        <w:br/>
      </w:r>
      <w:r w:rsidRPr="000F5506">
        <w:rPr>
          <w:rFonts w:cs="Arial"/>
          <w:color w:val="auto"/>
        </w:rPr>
        <w:t xml:space="preserve">do </w:t>
      </w:r>
      <w:r w:rsidR="00EA23A9" w:rsidRPr="000F5506">
        <w:rPr>
          <w:rFonts w:cs="Arial"/>
          <w:color w:val="auto"/>
        </w:rPr>
        <w:t xml:space="preserve">tych </w:t>
      </w:r>
      <w:r w:rsidRPr="000F5506">
        <w:rPr>
          <w:rFonts w:cs="Arial"/>
          <w:color w:val="auto"/>
        </w:rPr>
        <w:t>sprawozdań</w:t>
      </w:r>
      <w:r w:rsidR="00EA23A9" w:rsidRPr="000F5506">
        <w:rPr>
          <w:rFonts w:cs="Arial"/>
          <w:color w:val="auto"/>
        </w:rPr>
        <w:t xml:space="preserve"> za poprzednie lata kalendarzowe</w:t>
      </w:r>
      <w:r w:rsidR="00AA370E" w:rsidRPr="000F5506">
        <w:rPr>
          <w:rFonts w:cs="Arial"/>
        </w:rPr>
        <w:t xml:space="preserve">, </w:t>
      </w:r>
      <w:r w:rsidR="00AA370E" w:rsidRPr="000F5506">
        <w:rPr>
          <w:rFonts w:cs="Arial"/>
          <w:b/>
        </w:rPr>
        <w:t xml:space="preserve">w </w:t>
      </w:r>
      <w:r w:rsidR="00272270" w:rsidRPr="00D469EA">
        <w:rPr>
          <w:rFonts w:cs="Arial"/>
          <w:b/>
        </w:rPr>
        <w:t>szczególności w</w:t>
      </w:r>
      <w:r w:rsidR="00272270">
        <w:rPr>
          <w:rFonts w:cs="Arial"/>
          <w:b/>
        </w:rPr>
        <w:t xml:space="preserve"> </w:t>
      </w:r>
      <w:r w:rsidR="00AA370E" w:rsidRPr="000F5506">
        <w:rPr>
          <w:rFonts w:cs="Arial"/>
          <w:b/>
        </w:rPr>
        <w:t xml:space="preserve">zakresie </w:t>
      </w:r>
      <w:r w:rsidR="007B07CF">
        <w:rPr>
          <w:rFonts w:cs="Arial"/>
          <w:b/>
        </w:rPr>
        <w:t>ilości energii elektrycznej</w:t>
      </w:r>
      <w:r w:rsidR="00A00967">
        <w:rPr>
          <w:rFonts w:cs="Arial"/>
          <w:b/>
        </w:rPr>
        <w:t xml:space="preserve"> wytworzonej w</w:t>
      </w:r>
      <w:r w:rsidR="007B07CF">
        <w:rPr>
          <w:rFonts w:cs="Arial"/>
          <w:b/>
        </w:rPr>
        <w:t xml:space="preserve"> wysokosprawnej kogeneracji w danej jednostce oraz </w:t>
      </w:r>
      <w:r w:rsidR="00AA370E" w:rsidRPr="000F5506">
        <w:rPr>
          <w:rFonts w:cs="Arial"/>
          <w:b/>
        </w:rPr>
        <w:t xml:space="preserve">wymagań </w:t>
      </w:r>
      <w:r w:rsidR="00AA370E" w:rsidRPr="000F5506">
        <w:rPr>
          <w:rFonts w:cs="Arial"/>
          <w:b/>
          <w:color w:val="auto"/>
        </w:rPr>
        <w:t>technicznych umożliwiając</w:t>
      </w:r>
      <w:r w:rsidR="00A3420D" w:rsidRPr="000F5506">
        <w:rPr>
          <w:rFonts w:cs="Arial"/>
          <w:b/>
          <w:color w:val="auto"/>
        </w:rPr>
        <w:t>ych</w:t>
      </w:r>
      <w:r w:rsidR="00AA370E" w:rsidRPr="000F5506">
        <w:rPr>
          <w:rFonts w:cs="Arial"/>
          <w:b/>
          <w:color w:val="auto"/>
        </w:rPr>
        <w:t xml:space="preserve"> zakwalifikowanie wytwarzanej energii elektrycznej jako wytworzonej z wysokosprawnej kogeneracji, zgodnie </w:t>
      </w:r>
      <w:r w:rsidR="007B07CF">
        <w:rPr>
          <w:rFonts w:cs="Arial"/>
          <w:b/>
          <w:color w:val="auto"/>
        </w:rPr>
        <w:br/>
      </w:r>
      <w:r w:rsidR="00AA370E" w:rsidRPr="000F5506">
        <w:rPr>
          <w:rFonts w:cs="Arial"/>
          <w:b/>
          <w:color w:val="auto"/>
        </w:rPr>
        <w:t>z przepisami wydanymi</w:t>
      </w:r>
      <w:r w:rsidR="007B07CF">
        <w:rPr>
          <w:rFonts w:cs="Arial"/>
          <w:b/>
          <w:color w:val="auto"/>
        </w:rPr>
        <w:t xml:space="preserve"> </w:t>
      </w:r>
      <w:r w:rsidR="00AA370E" w:rsidRPr="000F5506">
        <w:rPr>
          <w:rFonts w:cs="Arial"/>
          <w:b/>
          <w:color w:val="auto"/>
        </w:rPr>
        <w:t>na podstawie art. 58 ustawy o CHP</w:t>
      </w:r>
      <w:r w:rsidR="00AA370E" w:rsidRPr="000F5506">
        <w:rPr>
          <w:rFonts w:cs="Arial"/>
          <w:color w:val="auto"/>
        </w:rPr>
        <w:t xml:space="preserve">, </w:t>
      </w:r>
      <w:r w:rsidR="00272270" w:rsidRPr="00D469EA">
        <w:rPr>
          <w:rFonts w:cs="Arial"/>
          <w:color w:val="auto"/>
        </w:rPr>
        <w:t>tj. m.in.</w:t>
      </w:r>
      <w:r w:rsidR="00AA370E" w:rsidRPr="000F5506">
        <w:rPr>
          <w:rFonts w:cs="Arial"/>
          <w:color w:val="auto"/>
        </w:rPr>
        <w:t xml:space="preserve"> odnośnie </w:t>
      </w:r>
      <w:r w:rsidR="00A3420D" w:rsidRPr="000F5506">
        <w:rPr>
          <w:color w:val="auto"/>
        </w:rPr>
        <w:t xml:space="preserve">układów </w:t>
      </w:r>
      <w:r w:rsidR="00D469EA">
        <w:rPr>
          <w:color w:val="auto"/>
        </w:rPr>
        <w:br/>
      </w:r>
      <w:r w:rsidR="00A3420D" w:rsidRPr="000F5506">
        <w:rPr>
          <w:color w:val="auto"/>
        </w:rPr>
        <w:t xml:space="preserve">lub przyrządów pomiarowych wykorzystywanych do pomiarów </w:t>
      </w:r>
      <w:r w:rsidR="00A3420D" w:rsidRPr="000F5506">
        <w:rPr>
          <w:color w:val="auto"/>
          <w:sz w:val="23"/>
          <w:szCs w:val="23"/>
        </w:rPr>
        <w:t>wartości wielkości fizycznych będących danymi wejściowymi do algorytmów obliczeniowych</w:t>
      </w:r>
      <w:r w:rsidR="00627EAE" w:rsidRPr="000F5506">
        <w:rPr>
          <w:rFonts w:cs="Arial"/>
          <w:color w:val="auto"/>
        </w:rPr>
        <w:t xml:space="preserve">. </w:t>
      </w:r>
    </w:p>
    <w:p w:rsidR="00B141E6" w:rsidRDefault="002A3AC0" w:rsidP="00B141E6">
      <w:pPr>
        <w:pStyle w:val="Default"/>
        <w:tabs>
          <w:tab w:val="left" w:pos="426"/>
        </w:tabs>
        <w:spacing w:before="120" w:line="276" w:lineRule="auto"/>
        <w:jc w:val="both"/>
        <w:rPr>
          <w:color w:val="auto"/>
        </w:rPr>
      </w:pPr>
      <w:r w:rsidRPr="000F5506">
        <w:rPr>
          <w:rFonts w:cs="Arial"/>
          <w:color w:val="auto"/>
        </w:rPr>
        <w:t xml:space="preserve">Jednocześnie należy </w:t>
      </w:r>
      <w:r w:rsidR="00DC68B7" w:rsidRPr="000F5506">
        <w:rPr>
          <w:rFonts w:cs="Arial"/>
          <w:color w:val="auto"/>
        </w:rPr>
        <w:t xml:space="preserve">zwrócić uwagę </w:t>
      </w:r>
      <w:r w:rsidR="00DC68B7" w:rsidRPr="000F5506">
        <w:rPr>
          <w:rFonts w:cs="Arial"/>
          <w:b/>
          <w:color w:val="auto"/>
        </w:rPr>
        <w:t>na pojęcie mocy zainstalowanej elektrycznej jednostki kogeneracji</w:t>
      </w:r>
      <w:r w:rsidRPr="000F5506">
        <w:rPr>
          <w:rFonts w:cs="Arial"/>
          <w:color w:val="auto"/>
        </w:rPr>
        <w:t xml:space="preserve"> </w:t>
      </w:r>
      <w:r w:rsidR="00DC68B7" w:rsidRPr="000F5506">
        <w:rPr>
          <w:rFonts w:cs="Arial"/>
          <w:color w:val="auto"/>
        </w:rPr>
        <w:t xml:space="preserve">zdefiniowane w art. 2 pkt 12 ustawy o CHP, które </w:t>
      </w:r>
      <w:r w:rsidRPr="000F5506">
        <w:rPr>
          <w:color w:val="auto"/>
        </w:rPr>
        <w:t>ma szczególn</w:t>
      </w:r>
      <w:r w:rsidR="00335E33" w:rsidRPr="000F5506">
        <w:rPr>
          <w:color w:val="auto"/>
        </w:rPr>
        <w:t>i</w:t>
      </w:r>
      <w:r w:rsidRPr="000F5506">
        <w:rPr>
          <w:color w:val="auto"/>
        </w:rPr>
        <w:t xml:space="preserve">e </w:t>
      </w:r>
      <w:r w:rsidR="00335E33" w:rsidRPr="000F5506">
        <w:rPr>
          <w:color w:val="auto"/>
        </w:rPr>
        <w:t xml:space="preserve">istotne </w:t>
      </w:r>
      <w:r w:rsidRPr="000F5506">
        <w:rPr>
          <w:color w:val="auto"/>
        </w:rPr>
        <w:t>znaczenie w kontekście ustalania praw i obowiązków wytwórców związanych</w:t>
      </w:r>
      <w:r w:rsidR="00DC68B7" w:rsidRPr="000F5506">
        <w:rPr>
          <w:color w:val="auto"/>
        </w:rPr>
        <w:t xml:space="preserve"> </w:t>
      </w:r>
      <w:r w:rsidRPr="000F5506">
        <w:rPr>
          <w:color w:val="auto"/>
        </w:rPr>
        <w:t>z wpisem do właściwych rejestrów, koniecznością uzyskania koncesji, czy uczestniczeniem</w:t>
      </w:r>
      <w:r w:rsidR="00DC68B7" w:rsidRPr="000F5506">
        <w:rPr>
          <w:color w:val="auto"/>
        </w:rPr>
        <w:t xml:space="preserve"> </w:t>
      </w:r>
      <w:r w:rsidRPr="000F5506">
        <w:rPr>
          <w:color w:val="auto"/>
        </w:rPr>
        <w:t>w systemach wsparcia.</w:t>
      </w:r>
      <w:r w:rsidR="00EA7E12" w:rsidRPr="000F5506">
        <w:rPr>
          <w:color w:val="auto"/>
        </w:rPr>
        <w:t xml:space="preserve"> Zgodnie z tym przepisem</w:t>
      </w:r>
      <w:r w:rsidR="00AF786F">
        <w:rPr>
          <w:color w:val="auto"/>
        </w:rPr>
        <w:t>,</w:t>
      </w:r>
      <w:r w:rsidR="00EA7E12" w:rsidRPr="000F5506">
        <w:rPr>
          <w:color w:val="auto"/>
        </w:rPr>
        <w:t xml:space="preserve"> pod pojęciem </w:t>
      </w:r>
      <w:r w:rsidR="00AF786F">
        <w:rPr>
          <w:color w:val="auto"/>
        </w:rPr>
        <w:t xml:space="preserve">mocy zainstalowanej elektrycznej jednostki kogeneracji </w:t>
      </w:r>
      <w:r w:rsidR="00EA7E12" w:rsidRPr="000F5506">
        <w:rPr>
          <w:color w:val="auto"/>
        </w:rPr>
        <w:t xml:space="preserve">należy rozumieć </w:t>
      </w:r>
      <w:r w:rsidR="00EA7E12" w:rsidRPr="000F5506">
        <w:rPr>
          <w:b/>
          <w:color w:val="auto"/>
        </w:rPr>
        <w:t xml:space="preserve">moc znamionową czynną generatora albo ogniwa paliwowego </w:t>
      </w:r>
      <w:r w:rsidR="00EA7E12" w:rsidRPr="000F5506">
        <w:rPr>
          <w:color w:val="auto"/>
        </w:rPr>
        <w:t xml:space="preserve">wyrażoną w </w:t>
      </w:r>
      <w:r w:rsidR="00AF786F" w:rsidRPr="000F5506">
        <w:rPr>
          <w:color w:val="auto"/>
        </w:rPr>
        <w:t xml:space="preserve">[W] lub wielokrotnościach tej jednostki miary, osiąganą przy znamionowych współczynniku </w:t>
      </w:r>
      <w:r w:rsidR="00AF786F" w:rsidRPr="000F5506">
        <w:rPr>
          <w:color w:val="000000" w:themeColor="text1"/>
        </w:rPr>
        <w:t>mocy cos</w:t>
      </w:r>
      <w:r w:rsidR="00522CD6" w:rsidRPr="000F5506">
        <w:rPr>
          <w:color w:val="000000" w:themeColor="text1"/>
        </w:rPr>
        <w:t>φ</w:t>
      </w:r>
      <w:r w:rsidR="00522CD6" w:rsidRPr="000F5506">
        <w:rPr>
          <w:color w:val="000000" w:themeColor="text1"/>
          <w:vertAlign w:val="subscript"/>
        </w:rPr>
        <w:t>n</w:t>
      </w:r>
      <w:r w:rsidR="00522CD6" w:rsidRPr="00B141E6">
        <w:rPr>
          <w:color w:val="auto"/>
          <w:vertAlign w:val="subscript"/>
        </w:rPr>
        <w:t>.</w:t>
      </w:r>
      <w:r w:rsidR="00522CD6" w:rsidRPr="00B141E6" w:rsidDel="00522CD6">
        <w:rPr>
          <w:color w:val="auto"/>
        </w:rPr>
        <w:t xml:space="preserve"> </w:t>
      </w:r>
    </w:p>
    <w:p w:rsidR="00627EAE" w:rsidRPr="000F5506" w:rsidRDefault="002A3AC0" w:rsidP="00B141E6">
      <w:pPr>
        <w:pStyle w:val="Default"/>
        <w:tabs>
          <w:tab w:val="left" w:pos="426"/>
        </w:tabs>
        <w:spacing w:before="120" w:line="276" w:lineRule="auto"/>
        <w:jc w:val="both"/>
        <w:rPr>
          <w:rFonts w:eastAsia="Times New Roman" w:cs="Times New Roman"/>
          <w:b/>
          <w:color w:val="auto"/>
          <w:sz w:val="22"/>
          <w:szCs w:val="22"/>
          <w:lang w:eastAsia="pl-PL"/>
        </w:rPr>
      </w:pPr>
      <w:r w:rsidRPr="000F5506">
        <w:rPr>
          <w:color w:val="auto"/>
        </w:rPr>
        <w:t>Z dotychczasowych doświadczeń Urzędu wynika</w:t>
      </w:r>
      <w:r w:rsidR="00AF786F" w:rsidRPr="000F5506">
        <w:rPr>
          <w:color w:val="auto"/>
        </w:rPr>
        <w:t xml:space="preserve"> natomiast</w:t>
      </w:r>
      <w:r w:rsidRPr="000F5506">
        <w:rPr>
          <w:color w:val="auto"/>
        </w:rPr>
        <w:t xml:space="preserve">, iż wytwórcy niejednokrotnie określają moc zainstalowaną elektryczną danej jednostki kogeneracji wskazując </w:t>
      </w:r>
      <w:r w:rsidR="00D61A7E">
        <w:rPr>
          <w:color w:val="auto"/>
        </w:rPr>
        <w:t xml:space="preserve">- </w:t>
      </w:r>
      <w:r w:rsidR="00335E33" w:rsidRPr="000F5506">
        <w:rPr>
          <w:color w:val="auto"/>
        </w:rPr>
        <w:t>przykładowo</w:t>
      </w:r>
      <w:r w:rsidRPr="008C27E9">
        <w:rPr>
          <w:color w:val="auto"/>
        </w:rPr>
        <w:t xml:space="preserve"> w przypadku jednostki wykorzystując</w:t>
      </w:r>
      <w:r w:rsidR="00335E33" w:rsidRPr="000F5506">
        <w:rPr>
          <w:color w:val="auto"/>
        </w:rPr>
        <w:t>ej</w:t>
      </w:r>
      <w:r w:rsidRPr="008C27E9">
        <w:rPr>
          <w:color w:val="auto"/>
        </w:rPr>
        <w:t xml:space="preserve"> gaz ziemny - na moc agregatu prądotwórczego (składającego się z silnika spalinowego i generatora energii elektrycznej), zamiast wykorzystać dane techniczne charakteryzujące moc generatora.</w:t>
      </w:r>
      <w:r w:rsidRPr="000F5506">
        <w:rPr>
          <w:rFonts w:cs="Arial"/>
          <w:color w:val="auto"/>
        </w:rPr>
        <w:t xml:space="preserve"> </w:t>
      </w:r>
      <w:r w:rsidR="00335E33" w:rsidRPr="000F5506">
        <w:rPr>
          <w:rFonts w:cs="Arial"/>
          <w:color w:val="auto"/>
        </w:rPr>
        <w:t>W związku z powyższym</w:t>
      </w:r>
      <w:r w:rsidR="00AF786F" w:rsidRPr="000F5506">
        <w:rPr>
          <w:rFonts w:cs="Arial"/>
          <w:color w:val="auto"/>
        </w:rPr>
        <w:t>,</w:t>
      </w:r>
      <w:r w:rsidR="00335E33" w:rsidRPr="000F5506">
        <w:rPr>
          <w:rFonts w:cs="Arial"/>
          <w:color w:val="auto"/>
        </w:rPr>
        <w:t xml:space="preserve"> wytwórca zamierzający przystąpić do systemu premii gwarantowanej, który na etapie uzyskiwania wpisu do właściwego rejestru bądź składania wniosku o koncesję </w:t>
      </w:r>
      <w:r w:rsidR="00335E33" w:rsidRPr="000F5506">
        <w:rPr>
          <w:rFonts w:cs="Arial"/>
          <w:b/>
          <w:color w:val="auto"/>
        </w:rPr>
        <w:t>odnosił się do mocy</w:t>
      </w:r>
      <w:r w:rsidR="00272270">
        <w:rPr>
          <w:rFonts w:cs="Arial"/>
          <w:b/>
          <w:color w:val="auto"/>
        </w:rPr>
        <w:t xml:space="preserve"> </w:t>
      </w:r>
      <w:r w:rsidR="00335E33" w:rsidRPr="000F5506">
        <w:rPr>
          <w:rFonts w:cs="Arial"/>
          <w:b/>
          <w:color w:val="auto"/>
        </w:rPr>
        <w:t>zainstalowanej elektrycznej innej niż moc zainstalowana elektryczna generatora</w:t>
      </w:r>
      <w:r w:rsidR="00335E33" w:rsidRPr="000F5506">
        <w:rPr>
          <w:rFonts w:cs="Arial"/>
          <w:color w:val="auto"/>
        </w:rPr>
        <w:t xml:space="preserve">,  powinien niezwłocznie </w:t>
      </w:r>
      <w:r w:rsidR="00627EAE" w:rsidRPr="000F5506">
        <w:rPr>
          <w:rFonts w:cs="Arial"/>
          <w:color w:val="auto"/>
        </w:rPr>
        <w:t>wystąpi</w:t>
      </w:r>
      <w:r w:rsidR="00335E33" w:rsidRPr="000F5506">
        <w:rPr>
          <w:rFonts w:cs="Arial"/>
          <w:color w:val="auto"/>
        </w:rPr>
        <w:t>ć</w:t>
      </w:r>
      <w:r w:rsidR="00AF786F" w:rsidRPr="000F5506">
        <w:rPr>
          <w:rFonts w:cs="Arial"/>
          <w:color w:val="auto"/>
        </w:rPr>
        <w:t xml:space="preserve"> </w:t>
      </w:r>
      <w:r w:rsidR="00627EAE" w:rsidRPr="000F5506">
        <w:rPr>
          <w:rFonts w:cs="Arial"/>
          <w:color w:val="auto"/>
        </w:rPr>
        <w:t xml:space="preserve">z wnioskiem o zmianę przedmiotu i zakresu udzielonej koncesji, czy wpisu do właściwego rejestru, w celu ich dostosowania </w:t>
      </w:r>
      <w:r w:rsidR="00AF786F">
        <w:rPr>
          <w:rFonts w:cs="Arial"/>
          <w:color w:val="auto"/>
        </w:rPr>
        <w:t xml:space="preserve">do przepisów ustawy o CHP </w:t>
      </w:r>
      <w:r w:rsidR="00627EAE" w:rsidRPr="000F5506">
        <w:rPr>
          <w:rFonts w:cs="Arial"/>
          <w:color w:val="auto"/>
        </w:rPr>
        <w:t xml:space="preserve">w zakresie </w:t>
      </w:r>
      <w:r w:rsidR="00DC68B7" w:rsidRPr="000F5506">
        <w:rPr>
          <w:rFonts w:cs="Arial"/>
          <w:color w:val="auto"/>
        </w:rPr>
        <w:t xml:space="preserve">prawidłowego </w:t>
      </w:r>
      <w:r w:rsidRPr="000F5506">
        <w:rPr>
          <w:rFonts w:cs="Arial"/>
          <w:color w:val="auto"/>
        </w:rPr>
        <w:t xml:space="preserve">określenia </w:t>
      </w:r>
      <w:r w:rsidR="00627EAE" w:rsidRPr="000F5506">
        <w:rPr>
          <w:rFonts w:cs="Arial"/>
          <w:color w:val="auto"/>
        </w:rPr>
        <w:t>mocy zainstalowanej elektrycznej jednostki kogeneracji</w:t>
      </w:r>
      <w:r w:rsidR="00AF786F" w:rsidRPr="000F5506">
        <w:rPr>
          <w:rFonts w:cs="Arial"/>
          <w:color w:val="auto"/>
        </w:rPr>
        <w:t xml:space="preserve"> </w:t>
      </w:r>
      <w:r w:rsidR="00522CD6">
        <w:rPr>
          <w:rFonts w:cs="Arial"/>
          <w:color w:val="auto"/>
        </w:rPr>
        <w:br/>
      </w:r>
      <w:r w:rsidR="00AF786F" w:rsidRPr="000F5506">
        <w:rPr>
          <w:rFonts w:cs="Arial"/>
          <w:color w:val="auto"/>
        </w:rPr>
        <w:t>na potrzeby uzyskania decyzji o dopuszczeniu do udziału w systemie wsparcia</w:t>
      </w:r>
      <w:r w:rsidR="00627EAE" w:rsidRPr="000F5506">
        <w:rPr>
          <w:rFonts w:cs="Arial"/>
          <w:color w:val="auto"/>
        </w:rPr>
        <w:t xml:space="preserve">. </w:t>
      </w:r>
    </w:p>
    <w:p w:rsidR="007B35A0" w:rsidRPr="00813CF3" w:rsidRDefault="007B35A0" w:rsidP="00D51E86">
      <w:pPr>
        <w:pStyle w:val="Default"/>
        <w:spacing w:before="240" w:line="276" w:lineRule="auto"/>
        <w:rPr>
          <w:rFonts w:cs="Arial"/>
          <w:b/>
          <w:color w:val="FF0000"/>
        </w:rPr>
      </w:pPr>
      <w:r w:rsidRPr="00813CF3">
        <w:rPr>
          <w:rFonts w:cs="Arial"/>
          <w:b/>
          <w:color w:val="FF0000"/>
        </w:rPr>
        <w:lastRenderedPageBreak/>
        <w:t>Uwaga!</w:t>
      </w:r>
    </w:p>
    <w:p w:rsidR="00071AEB" w:rsidRPr="008C27E9" w:rsidRDefault="0049746C" w:rsidP="00133406">
      <w:pPr>
        <w:spacing w:after="0" w:line="276" w:lineRule="auto"/>
        <w:jc w:val="both"/>
        <w:rPr>
          <w:rFonts w:ascii="Cambria" w:hAnsi="Cambria"/>
          <w:b/>
          <w:bCs/>
          <w:sz w:val="24"/>
          <w:szCs w:val="24"/>
          <w:lang w:bidi="pl-PL"/>
        </w:rPr>
      </w:pPr>
      <w:r w:rsidRPr="008C27E9">
        <w:rPr>
          <w:rFonts w:ascii="Cambria" w:hAnsi="Cambria"/>
          <w:bCs/>
          <w:sz w:val="24"/>
          <w:szCs w:val="24"/>
          <w:lang w:bidi="pl-PL"/>
        </w:rPr>
        <w:t xml:space="preserve">Jeżeli wniosek o </w:t>
      </w:r>
      <w:r w:rsidR="00071AEB" w:rsidRPr="008C27E9">
        <w:rPr>
          <w:rFonts w:ascii="Cambria" w:hAnsi="Cambria"/>
          <w:bCs/>
          <w:sz w:val="24"/>
          <w:szCs w:val="24"/>
          <w:lang w:bidi="pl-PL"/>
        </w:rPr>
        <w:t>dopuszczenie do systemu premii gwarantowanej nie zawiera wszystkich wymaganych danych lub nie dołączono do niego wszystkich dokumentów</w:t>
      </w:r>
      <w:r w:rsidRPr="006E62DB">
        <w:rPr>
          <w:rFonts w:ascii="Cambria" w:hAnsi="Cambria"/>
          <w:bCs/>
          <w:sz w:val="24"/>
          <w:szCs w:val="24"/>
          <w:lang w:bidi="pl-PL"/>
        </w:rPr>
        <w:t xml:space="preserve">, </w:t>
      </w:r>
      <w:r w:rsidR="00001DB0" w:rsidRPr="006E62DB">
        <w:rPr>
          <w:rFonts w:ascii="Cambria" w:hAnsi="Cambria"/>
          <w:bCs/>
          <w:sz w:val="24"/>
          <w:szCs w:val="24"/>
          <w:lang w:bidi="pl-PL"/>
        </w:rPr>
        <w:t xml:space="preserve">o których mowa </w:t>
      </w:r>
      <w:r w:rsidR="00001DB0" w:rsidRPr="006E62DB">
        <w:rPr>
          <w:rFonts w:ascii="Cambria" w:hAnsi="Cambria"/>
          <w:bCs/>
          <w:sz w:val="24"/>
          <w:szCs w:val="24"/>
          <w:lang w:bidi="pl-PL"/>
        </w:rPr>
        <w:br/>
        <w:t xml:space="preserve">w art. 30 ust. 2 ustawy o CHP, </w:t>
      </w:r>
      <w:r w:rsidRPr="006E62DB">
        <w:rPr>
          <w:rFonts w:ascii="Cambria" w:hAnsi="Cambria"/>
          <w:bCs/>
          <w:sz w:val="24"/>
          <w:szCs w:val="24"/>
          <w:lang w:bidi="pl-PL"/>
        </w:rPr>
        <w:t>Prezes URE działając na podstawie art. 3</w:t>
      </w:r>
      <w:r w:rsidR="00071AEB" w:rsidRPr="006E62DB">
        <w:rPr>
          <w:rFonts w:ascii="Cambria" w:hAnsi="Cambria"/>
          <w:bCs/>
          <w:sz w:val="24"/>
          <w:szCs w:val="24"/>
          <w:lang w:bidi="pl-PL"/>
        </w:rPr>
        <w:t>0</w:t>
      </w:r>
      <w:r w:rsidRPr="006E62DB">
        <w:rPr>
          <w:rFonts w:ascii="Cambria" w:hAnsi="Cambria"/>
          <w:bCs/>
          <w:sz w:val="24"/>
          <w:szCs w:val="24"/>
          <w:lang w:bidi="pl-PL"/>
        </w:rPr>
        <w:t xml:space="preserve"> ust. </w:t>
      </w:r>
      <w:r w:rsidR="00071AEB" w:rsidRPr="006E62DB">
        <w:rPr>
          <w:rFonts w:ascii="Cambria" w:hAnsi="Cambria"/>
          <w:bCs/>
          <w:sz w:val="24"/>
          <w:szCs w:val="24"/>
          <w:lang w:bidi="pl-PL"/>
        </w:rPr>
        <w:t>7</w:t>
      </w:r>
      <w:r w:rsidRPr="006E62DB">
        <w:rPr>
          <w:rFonts w:ascii="Cambria" w:hAnsi="Cambria"/>
          <w:bCs/>
          <w:sz w:val="24"/>
          <w:szCs w:val="24"/>
          <w:lang w:bidi="pl-PL"/>
        </w:rPr>
        <w:t xml:space="preserve"> ustawy </w:t>
      </w:r>
      <w:r w:rsidR="00BE507C" w:rsidRPr="006E62DB">
        <w:rPr>
          <w:rFonts w:ascii="Cambria" w:hAnsi="Cambria"/>
          <w:bCs/>
          <w:sz w:val="24"/>
          <w:szCs w:val="24"/>
          <w:lang w:bidi="pl-PL"/>
        </w:rPr>
        <w:t xml:space="preserve">o </w:t>
      </w:r>
      <w:r w:rsidR="00071AEB" w:rsidRPr="006E62DB">
        <w:rPr>
          <w:rFonts w:ascii="Cambria" w:hAnsi="Cambria"/>
          <w:bCs/>
          <w:sz w:val="24"/>
          <w:szCs w:val="24"/>
          <w:lang w:bidi="pl-PL"/>
        </w:rPr>
        <w:t>CHP</w:t>
      </w:r>
      <w:r w:rsidRPr="006E62DB"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Pr="006E62DB">
        <w:rPr>
          <w:rFonts w:ascii="Cambria" w:hAnsi="Cambria"/>
          <w:b/>
          <w:bCs/>
          <w:sz w:val="24"/>
          <w:szCs w:val="24"/>
          <w:lang w:bidi="pl-PL"/>
        </w:rPr>
        <w:t xml:space="preserve">wzywa </w:t>
      </w:r>
      <w:r w:rsidR="00001DB0" w:rsidRPr="006E62DB">
        <w:rPr>
          <w:rFonts w:ascii="Cambria" w:hAnsi="Cambria"/>
          <w:bCs/>
          <w:sz w:val="24"/>
          <w:szCs w:val="24"/>
          <w:lang w:bidi="pl-PL"/>
        </w:rPr>
        <w:t xml:space="preserve">Wnioskodawcę </w:t>
      </w:r>
      <w:r w:rsidRPr="006E62DB">
        <w:rPr>
          <w:rFonts w:ascii="Cambria" w:hAnsi="Cambria"/>
          <w:b/>
          <w:bCs/>
          <w:sz w:val="24"/>
          <w:szCs w:val="24"/>
          <w:lang w:bidi="pl-PL"/>
        </w:rPr>
        <w:t>do  uzupełnienia</w:t>
      </w:r>
      <w:r w:rsidRPr="006E62DB">
        <w:rPr>
          <w:rFonts w:ascii="Cambria" w:hAnsi="Cambria"/>
          <w:bCs/>
          <w:sz w:val="24"/>
          <w:szCs w:val="24"/>
          <w:lang w:bidi="pl-PL"/>
        </w:rPr>
        <w:t xml:space="preserve"> wniosku </w:t>
      </w:r>
      <w:r w:rsidRPr="000F5506">
        <w:rPr>
          <w:rFonts w:ascii="Cambria" w:hAnsi="Cambria"/>
          <w:b/>
          <w:bCs/>
          <w:sz w:val="24"/>
          <w:szCs w:val="24"/>
          <w:lang w:bidi="pl-PL"/>
        </w:rPr>
        <w:t xml:space="preserve">w terminie </w:t>
      </w:r>
      <w:r w:rsidR="00071AEB" w:rsidRPr="000F5506">
        <w:rPr>
          <w:rFonts w:ascii="Cambria" w:hAnsi="Cambria"/>
          <w:b/>
          <w:bCs/>
          <w:sz w:val="24"/>
          <w:szCs w:val="24"/>
          <w:lang w:bidi="pl-PL"/>
        </w:rPr>
        <w:t>7</w:t>
      </w:r>
      <w:r w:rsidRPr="000F5506">
        <w:rPr>
          <w:rFonts w:ascii="Cambria" w:hAnsi="Cambria"/>
          <w:b/>
          <w:bCs/>
          <w:sz w:val="24"/>
          <w:szCs w:val="24"/>
          <w:lang w:bidi="pl-PL"/>
        </w:rPr>
        <w:t xml:space="preserve"> dni</w:t>
      </w:r>
      <w:r w:rsidRPr="000F5506"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Pr="008C27E9">
        <w:rPr>
          <w:rFonts w:ascii="Cambria" w:hAnsi="Cambria"/>
          <w:bCs/>
          <w:sz w:val="24"/>
          <w:szCs w:val="24"/>
          <w:lang w:bidi="pl-PL"/>
        </w:rPr>
        <w:t xml:space="preserve">od dnia doręczenia wezwania. </w:t>
      </w:r>
      <w:r w:rsidR="00071AEB" w:rsidRPr="006E62DB">
        <w:rPr>
          <w:rFonts w:ascii="Cambria" w:hAnsi="Cambria"/>
          <w:bCs/>
          <w:sz w:val="24"/>
          <w:szCs w:val="24"/>
          <w:lang w:bidi="pl-PL"/>
        </w:rPr>
        <w:t>Nieuzupełnienie wniosku</w:t>
      </w:r>
      <w:r w:rsidR="00001DB0" w:rsidRPr="006E62DB"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="00071AEB" w:rsidRPr="006E62DB">
        <w:rPr>
          <w:rFonts w:ascii="Cambria" w:hAnsi="Cambria"/>
          <w:bCs/>
          <w:sz w:val="24"/>
          <w:szCs w:val="24"/>
          <w:lang w:bidi="pl-PL"/>
        </w:rPr>
        <w:t xml:space="preserve">w wyznaczonym terminie skutkuje pozostawieniem wniosku </w:t>
      </w:r>
      <w:r w:rsidR="00071AEB" w:rsidRPr="000F5506">
        <w:rPr>
          <w:rFonts w:ascii="Cambria" w:hAnsi="Cambria"/>
          <w:b/>
          <w:bCs/>
          <w:sz w:val="24"/>
          <w:szCs w:val="24"/>
          <w:lang w:bidi="pl-PL"/>
        </w:rPr>
        <w:t>bez rozpatrzenia</w:t>
      </w:r>
      <w:r w:rsidR="005F3E8F" w:rsidRPr="008C27E9">
        <w:rPr>
          <w:rFonts w:ascii="Cambria" w:hAnsi="Cambria"/>
          <w:b/>
          <w:bCs/>
          <w:sz w:val="24"/>
          <w:szCs w:val="24"/>
          <w:lang w:bidi="pl-PL"/>
        </w:rPr>
        <w:t>.</w:t>
      </w:r>
    </w:p>
    <w:p w:rsidR="009776EA" w:rsidRDefault="00627EAE" w:rsidP="000F5506">
      <w:pPr>
        <w:pStyle w:val="Akapitzlist"/>
        <w:spacing w:before="240" w:after="120" w:line="276" w:lineRule="auto"/>
        <w:ind w:left="0"/>
        <w:jc w:val="both"/>
        <w:rPr>
          <w:rFonts w:ascii="Cambria" w:hAnsi="Cambria" w:cs="Arial"/>
          <w:sz w:val="24"/>
          <w:szCs w:val="24"/>
        </w:rPr>
      </w:pPr>
      <w:r w:rsidRPr="00BE507C">
        <w:rPr>
          <w:rFonts w:ascii="Cambria" w:hAnsi="Cambria" w:cs="Arial"/>
          <w:sz w:val="24"/>
          <w:szCs w:val="24"/>
        </w:rPr>
        <w:t xml:space="preserve">W przypadku uznania, iż </w:t>
      </w:r>
      <w:r w:rsidR="00AF786F" w:rsidRPr="00BE507C">
        <w:rPr>
          <w:rFonts w:ascii="Cambria" w:hAnsi="Cambria" w:cs="Arial"/>
          <w:sz w:val="24"/>
          <w:szCs w:val="24"/>
        </w:rPr>
        <w:t xml:space="preserve">informacje </w:t>
      </w:r>
      <w:r w:rsidRPr="00BE507C">
        <w:rPr>
          <w:rFonts w:ascii="Cambria" w:hAnsi="Cambria" w:cs="Arial"/>
          <w:sz w:val="24"/>
          <w:szCs w:val="24"/>
        </w:rPr>
        <w:t xml:space="preserve">przedstawione Prezesowi URE </w:t>
      </w:r>
      <w:r>
        <w:rPr>
          <w:rFonts w:ascii="Cambria" w:hAnsi="Cambria" w:cs="Arial"/>
          <w:sz w:val="24"/>
          <w:szCs w:val="24"/>
        </w:rPr>
        <w:t xml:space="preserve">we wniosku o dopuszczenie </w:t>
      </w:r>
      <w:r w:rsidR="0099352D">
        <w:rPr>
          <w:rFonts w:ascii="Cambria" w:hAnsi="Cambria" w:cs="Arial"/>
          <w:sz w:val="24"/>
          <w:szCs w:val="24"/>
        </w:rPr>
        <w:t xml:space="preserve">do systemu premii gwarantowanej </w:t>
      </w:r>
      <w:r w:rsidRPr="000F5506">
        <w:rPr>
          <w:rFonts w:ascii="Cambria" w:hAnsi="Cambria" w:cs="Arial"/>
          <w:b/>
          <w:sz w:val="24"/>
          <w:szCs w:val="24"/>
        </w:rPr>
        <w:t xml:space="preserve">mogą stanowić tajemnicę przedsiębiorstwa </w:t>
      </w:r>
      <w:r w:rsidRPr="00BE507C">
        <w:rPr>
          <w:rFonts w:ascii="Cambria" w:hAnsi="Cambria" w:cs="Arial"/>
          <w:sz w:val="24"/>
          <w:szCs w:val="24"/>
        </w:rPr>
        <w:t>w rozumieniu ustawy z dnia 16 kwietnia 1993 r.</w:t>
      </w:r>
      <w:r>
        <w:rPr>
          <w:rFonts w:ascii="Cambria" w:hAnsi="Cambria" w:cs="Arial"/>
          <w:sz w:val="24"/>
          <w:szCs w:val="24"/>
        </w:rPr>
        <w:t xml:space="preserve"> </w:t>
      </w:r>
      <w:r w:rsidRPr="00BE507C">
        <w:rPr>
          <w:rFonts w:ascii="Cambria" w:hAnsi="Cambria" w:cs="Arial"/>
          <w:sz w:val="24"/>
          <w:szCs w:val="24"/>
        </w:rPr>
        <w:t>o zwalczaniu nieuczciwej konkurencji</w:t>
      </w:r>
      <w:r>
        <w:rPr>
          <w:rStyle w:val="Odwoanieprzypisudolnego"/>
          <w:rFonts w:ascii="Cambria" w:hAnsi="Cambria" w:cs="Arial"/>
          <w:sz w:val="24"/>
          <w:szCs w:val="24"/>
        </w:rPr>
        <w:footnoteReference w:id="11"/>
      </w:r>
      <w:r w:rsidRPr="00BE507C">
        <w:rPr>
          <w:rFonts w:ascii="Cambria" w:hAnsi="Cambria" w:cs="Arial"/>
          <w:sz w:val="24"/>
          <w:szCs w:val="24"/>
        </w:rPr>
        <w:t xml:space="preserve">, </w:t>
      </w:r>
      <w:r w:rsidR="00001DB0">
        <w:rPr>
          <w:rFonts w:ascii="Cambria" w:hAnsi="Cambria" w:cs="Arial"/>
          <w:sz w:val="24"/>
          <w:szCs w:val="24"/>
        </w:rPr>
        <w:t xml:space="preserve">niezbędne jest </w:t>
      </w:r>
      <w:r w:rsidRPr="00BE507C">
        <w:rPr>
          <w:rFonts w:ascii="Cambria" w:hAnsi="Cambria" w:cs="Arial"/>
          <w:sz w:val="24"/>
          <w:szCs w:val="24"/>
        </w:rPr>
        <w:t>przekazanie stosownej informacji w tym zakresie</w:t>
      </w:r>
      <w:r w:rsidR="00AF786F">
        <w:rPr>
          <w:rFonts w:ascii="Cambria" w:hAnsi="Cambria" w:cs="Arial"/>
          <w:sz w:val="24"/>
          <w:szCs w:val="24"/>
        </w:rPr>
        <w:t xml:space="preserve"> </w:t>
      </w:r>
      <w:r w:rsidR="0099352D">
        <w:rPr>
          <w:rFonts w:ascii="Cambria" w:hAnsi="Cambria" w:cs="Arial"/>
          <w:sz w:val="24"/>
          <w:szCs w:val="24"/>
        </w:rPr>
        <w:t>i wskazanie</w:t>
      </w:r>
      <w:r w:rsidR="00AF786F">
        <w:rPr>
          <w:rFonts w:ascii="Cambria" w:hAnsi="Cambria" w:cs="Arial"/>
          <w:sz w:val="24"/>
          <w:szCs w:val="24"/>
        </w:rPr>
        <w:t xml:space="preserve"> szczegółowo, którym </w:t>
      </w:r>
      <w:r w:rsidR="00CD2EE0">
        <w:rPr>
          <w:rFonts w:ascii="Cambria" w:hAnsi="Cambria" w:cs="Arial"/>
          <w:sz w:val="24"/>
          <w:szCs w:val="24"/>
        </w:rPr>
        <w:br/>
      </w:r>
      <w:r w:rsidR="00AF786F">
        <w:rPr>
          <w:rFonts w:ascii="Cambria" w:hAnsi="Cambria" w:cs="Arial"/>
          <w:sz w:val="24"/>
          <w:szCs w:val="24"/>
        </w:rPr>
        <w:t xml:space="preserve">z przekazywanych informacji Przedsiębiorca nadał – w trybie określonym w powołanej ustawie </w:t>
      </w:r>
      <w:r w:rsidR="00522CD6" w:rsidRPr="00A13EC0">
        <w:rPr>
          <w:rFonts w:ascii="Cambria" w:hAnsi="Cambria" w:cs="Arial"/>
          <w:sz w:val="24"/>
          <w:szCs w:val="24"/>
        </w:rPr>
        <w:t>–</w:t>
      </w:r>
      <w:r w:rsidR="00AF786F" w:rsidRPr="00A13EC0">
        <w:rPr>
          <w:rFonts w:ascii="Cambria" w:hAnsi="Cambria" w:cs="Arial"/>
          <w:sz w:val="24"/>
          <w:szCs w:val="24"/>
        </w:rPr>
        <w:t xml:space="preserve"> </w:t>
      </w:r>
      <w:r w:rsidR="00522CD6" w:rsidRPr="00A13EC0">
        <w:rPr>
          <w:rFonts w:ascii="Cambria" w:hAnsi="Cambria" w:cs="Arial"/>
          <w:sz w:val="24"/>
          <w:szCs w:val="24"/>
        </w:rPr>
        <w:t xml:space="preserve">ten </w:t>
      </w:r>
      <w:r w:rsidR="00AF786F" w:rsidRPr="00A13EC0">
        <w:rPr>
          <w:rFonts w:ascii="Cambria" w:hAnsi="Cambria" w:cs="Arial"/>
          <w:sz w:val="24"/>
          <w:szCs w:val="24"/>
        </w:rPr>
        <w:t>charakter</w:t>
      </w:r>
      <w:r w:rsidR="00A13EC0" w:rsidRPr="00A13EC0">
        <w:rPr>
          <w:rFonts w:ascii="Cambria" w:hAnsi="Cambria" w:cs="Arial"/>
          <w:sz w:val="24"/>
          <w:szCs w:val="24"/>
        </w:rPr>
        <w:t>.</w:t>
      </w:r>
    </w:p>
    <w:p w:rsidR="00D469EA" w:rsidRPr="00D469EA" w:rsidRDefault="00D469EA" w:rsidP="000F5506">
      <w:pPr>
        <w:pStyle w:val="Akapitzlist"/>
        <w:spacing w:before="240" w:after="120" w:line="276" w:lineRule="auto"/>
        <w:ind w:left="0"/>
        <w:jc w:val="both"/>
        <w:rPr>
          <w:rFonts w:ascii="Cambria" w:eastAsia="Times New Roman" w:hAnsi="Cambria" w:cs="Times New Roman"/>
          <w:sz w:val="12"/>
          <w:szCs w:val="12"/>
          <w:lang w:eastAsia="pl-PL"/>
        </w:rPr>
      </w:pPr>
    </w:p>
    <w:p w:rsidR="009776EA" w:rsidRPr="000F5506" w:rsidRDefault="009776EA" w:rsidP="009776EA">
      <w:pPr>
        <w:pStyle w:val="Akapitzlist"/>
        <w:spacing w:before="240" w:after="120" w:line="276" w:lineRule="auto"/>
        <w:ind w:left="0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F5506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Jednocześnie, zgodnie z art. 30 ust. 6 ustawy o CHP, Prezes URE przekazuje operatorowi rozliczeń dane wytwórcy, który uzyskał decyzję o dopuszczeniu do </w:t>
      </w:r>
      <w:r w:rsidRPr="000F5506">
        <w:rPr>
          <w:rFonts w:ascii="Cambria" w:hAnsi="Cambria"/>
          <w:b/>
          <w:bCs/>
          <w:sz w:val="24"/>
          <w:szCs w:val="24"/>
          <w:lang w:bidi="pl-PL"/>
        </w:rPr>
        <w:t>systemu premii gwarantowanej</w:t>
      </w:r>
      <w:r w:rsidRPr="000F5506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:rsidR="00A8591E" w:rsidRDefault="006B0079" w:rsidP="000F5506">
      <w:pPr>
        <w:pStyle w:val="Nagwek1"/>
        <w:numPr>
          <w:ilvl w:val="0"/>
          <w:numId w:val="19"/>
        </w:numPr>
        <w:spacing w:after="120" w:line="276" w:lineRule="auto"/>
        <w:jc w:val="center"/>
        <w:rPr>
          <w:rFonts w:ascii="Cambria" w:hAnsi="Cambria"/>
          <w:caps/>
          <w:sz w:val="26"/>
          <w:szCs w:val="26"/>
          <w:lang w:bidi="pl-PL"/>
        </w:rPr>
      </w:pPr>
      <w:bookmarkStart w:id="32" w:name="_Toc8909229"/>
      <w:bookmarkStart w:id="33" w:name="_Toc2089004"/>
      <w:r>
        <w:rPr>
          <w:rFonts w:ascii="Cambria" w:hAnsi="Cambria"/>
          <w:caps/>
          <w:sz w:val="26"/>
          <w:szCs w:val="26"/>
          <w:lang w:bidi="pl-PL"/>
        </w:rPr>
        <w:t>T</w:t>
      </w:r>
      <w:r w:rsidR="005264CE">
        <w:rPr>
          <w:rFonts w:ascii="Cambria" w:hAnsi="Cambria"/>
          <w:sz w:val="26"/>
          <w:szCs w:val="26"/>
          <w:lang w:bidi="pl-PL"/>
        </w:rPr>
        <w:t>ermin</w:t>
      </w:r>
      <w:r w:rsidR="00E607EF">
        <w:rPr>
          <w:rFonts w:ascii="Cambria" w:hAnsi="Cambria"/>
          <w:sz w:val="26"/>
          <w:szCs w:val="26"/>
          <w:lang w:bidi="pl-PL"/>
        </w:rPr>
        <w:t xml:space="preserve"> </w:t>
      </w:r>
      <w:r w:rsidR="005264CE">
        <w:rPr>
          <w:rFonts w:ascii="Cambria" w:hAnsi="Cambria"/>
          <w:sz w:val="26"/>
          <w:szCs w:val="26"/>
          <w:lang w:bidi="pl-PL"/>
        </w:rPr>
        <w:t>złożeni</w:t>
      </w:r>
      <w:r w:rsidR="00E607EF">
        <w:rPr>
          <w:rFonts w:ascii="Cambria" w:hAnsi="Cambria"/>
          <w:sz w:val="26"/>
          <w:szCs w:val="26"/>
          <w:lang w:bidi="pl-PL"/>
        </w:rPr>
        <w:t xml:space="preserve">a </w:t>
      </w:r>
      <w:r w:rsidR="005264CE">
        <w:rPr>
          <w:rFonts w:ascii="Cambria" w:hAnsi="Cambria"/>
          <w:sz w:val="26"/>
          <w:szCs w:val="26"/>
          <w:lang w:bidi="pl-PL"/>
        </w:rPr>
        <w:t>wniosku</w:t>
      </w:r>
      <w:r w:rsidR="00C5614B">
        <w:rPr>
          <w:rFonts w:ascii="Cambria" w:hAnsi="Cambria"/>
          <w:sz w:val="26"/>
          <w:szCs w:val="26"/>
          <w:lang w:bidi="pl-PL"/>
        </w:rPr>
        <w:t xml:space="preserve"> o dopuszczenie</w:t>
      </w:r>
      <w:r w:rsidR="00627EAE">
        <w:rPr>
          <w:rFonts w:ascii="Cambria" w:hAnsi="Cambria"/>
          <w:sz w:val="26"/>
          <w:szCs w:val="26"/>
          <w:lang w:bidi="pl-PL"/>
        </w:rPr>
        <w:t xml:space="preserve"> </w:t>
      </w:r>
      <w:r w:rsidR="00627EAE" w:rsidRPr="00EE1024">
        <w:rPr>
          <w:rFonts w:ascii="Cambria" w:hAnsi="Cambria"/>
          <w:sz w:val="26"/>
          <w:szCs w:val="26"/>
        </w:rPr>
        <w:t>do systemu</w:t>
      </w:r>
      <w:r w:rsidR="00627EAE" w:rsidRPr="00EE1024">
        <w:rPr>
          <w:rFonts w:ascii="Cambria" w:hAnsi="Cambria"/>
          <w:sz w:val="26"/>
          <w:szCs w:val="26"/>
        </w:rPr>
        <w:br/>
        <w:t>premii gwarantowanej</w:t>
      </w:r>
      <w:bookmarkEnd w:id="32"/>
    </w:p>
    <w:p w:rsidR="005264CE" w:rsidRPr="008C27E9" w:rsidRDefault="005264CE" w:rsidP="000F5506">
      <w:pPr>
        <w:pStyle w:val="Default"/>
        <w:spacing w:line="276" w:lineRule="auto"/>
        <w:jc w:val="both"/>
        <w:rPr>
          <w:rFonts w:cs="Arial"/>
        </w:rPr>
      </w:pPr>
      <w:r w:rsidRPr="008C27E9">
        <w:rPr>
          <w:rFonts w:cs="Arial"/>
        </w:rPr>
        <w:t xml:space="preserve">Wniosek </w:t>
      </w:r>
      <w:r w:rsidRPr="008C27E9">
        <w:rPr>
          <w:bCs/>
          <w:color w:val="auto"/>
          <w:lang w:bidi="pl-PL"/>
        </w:rPr>
        <w:t>o dopuszczeni</w:t>
      </w:r>
      <w:r w:rsidR="00780E68">
        <w:rPr>
          <w:bCs/>
          <w:color w:val="auto"/>
          <w:lang w:bidi="pl-PL"/>
        </w:rPr>
        <w:t>e</w:t>
      </w:r>
      <w:r w:rsidRPr="008C27E9">
        <w:rPr>
          <w:bCs/>
          <w:color w:val="auto"/>
          <w:lang w:bidi="pl-PL"/>
        </w:rPr>
        <w:t xml:space="preserve"> do systemu premii gwarantowanej</w:t>
      </w:r>
      <w:r w:rsidRPr="008C27E9">
        <w:rPr>
          <w:rFonts w:cs="Arial"/>
        </w:rPr>
        <w:t xml:space="preserve"> wytwórca składa </w:t>
      </w:r>
      <w:r w:rsidR="00CD2EE0">
        <w:rPr>
          <w:rFonts w:cs="Arial"/>
        </w:rPr>
        <w:br/>
      </w:r>
      <w:r w:rsidRPr="008C27E9">
        <w:rPr>
          <w:rFonts w:cs="Arial"/>
        </w:rPr>
        <w:t xml:space="preserve">w </w:t>
      </w:r>
      <w:r w:rsidRPr="000F5506">
        <w:rPr>
          <w:rFonts w:cs="Arial"/>
          <w:b/>
        </w:rPr>
        <w:t>terminie 60 dni od dnia</w:t>
      </w:r>
      <w:r w:rsidRPr="008C27E9">
        <w:rPr>
          <w:rFonts w:cs="Arial"/>
          <w:b/>
        </w:rPr>
        <w:t>:</w:t>
      </w:r>
    </w:p>
    <w:p w:rsidR="006037DE" w:rsidRPr="006E62DB" w:rsidRDefault="005264CE" w:rsidP="00E93272">
      <w:pPr>
        <w:pStyle w:val="Default"/>
        <w:spacing w:line="276" w:lineRule="auto"/>
        <w:ind w:left="425" w:hanging="425"/>
        <w:jc w:val="both"/>
        <w:rPr>
          <w:rFonts w:cs="Arial"/>
        </w:rPr>
      </w:pPr>
      <w:r w:rsidRPr="000F5506">
        <w:rPr>
          <w:rFonts w:cs="Arial"/>
        </w:rPr>
        <w:t>1)</w:t>
      </w:r>
      <w:r w:rsidRPr="008C27E9">
        <w:rPr>
          <w:rFonts w:cs="Arial"/>
        </w:rPr>
        <w:t xml:space="preserve"> uzyskania lub zmiany koncesji na wytwarzanie energii elektrycznej albo uzyskania </w:t>
      </w:r>
      <w:r w:rsidRPr="008C27E9">
        <w:rPr>
          <w:rFonts w:cs="Arial"/>
        </w:rPr>
        <w:br/>
        <w:t xml:space="preserve">lub zmiany wpisu do rejestru wytwórców energii w małej instalacji albo uzyskania </w:t>
      </w:r>
      <w:r w:rsidR="00133406">
        <w:rPr>
          <w:rFonts w:cs="Arial"/>
        </w:rPr>
        <w:br/>
      </w:r>
      <w:r w:rsidRPr="008C27E9">
        <w:rPr>
          <w:rFonts w:cs="Arial"/>
        </w:rPr>
        <w:t xml:space="preserve">lub zmiany wpisu do rejestru wytwórców biogazu rolniczego </w:t>
      </w:r>
      <w:r w:rsidRPr="006E62DB">
        <w:rPr>
          <w:rFonts w:cs="Arial"/>
        </w:rPr>
        <w:t>w przypadku</w:t>
      </w:r>
      <w:r w:rsidR="006037DE" w:rsidRPr="006E62DB">
        <w:rPr>
          <w:rFonts w:cs="Arial"/>
        </w:rPr>
        <w:t>:</w:t>
      </w:r>
    </w:p>
    <w:p w:rsidR="006037DE" w:rsidRPr="008C27E9" w:rsidRDefault="006037DE" w:rsidP="00D469EA">
      <w:pPr>
        <w:pStyle w:val="Default"/>
        <w:spacing w:before="120" w:line="276" w:lineRule="auto"/>
        <w:ind w:left="425"/>
        <w:rPr>
          <w:rFonts w:cs="Arial"/>
        </w:rPr>
      </w:pPr>
      <w:r w:rsidRPr="006E62DB">
        <w:rPr>
          <w:rFonts w:cs="Arial"/>
        </w:rPr>
        <w:t>-</w:t>
      </w:r>
      <w:r w:rsidR="005264CE" w:rsidRPr="006E62DB">
        <w:rPr>
          <w:rFonts w:cs="Arial"/>
        </w:rPr>
        <w:t xml:space="preserve"> </w:t>
      </w:r>
      <w:r w:rsidR="005264CE" w:rsidRPr="00A45CDE">
        <w:rPr>
          <w:rFonts w:cs="Arial"/>
        </w:rPr>
        <w:t>nowej małej jednostki kogeneracji</w:t>
      </w:r>
      <w:r w:rsidR="00780E68" w:rsidRPr="00A45CDE">
        <w:rPr>
          <w:rFonts w:cs="Arial"/>
        </w:rPr>
        <w:t>,</w:t>
      </w:r>
      <w:r w:rsidR="005264CE" w:rsidRPr="00A45CDE">
        <w:rPr>
          <w:rFonts w:cs="Arial"/>
        </w:rPr>
        <w:t xml:space="preserve"> </w:t>
      </w:r>
    </w:p>
    <w:p w:rsidR="006037DE" w:rsidRPr="00A45CDE" w:rsidRDefault="006037DE" w:rsidP="00D469EA">
      <w:pPr>
        <w:pStyle w:val="Default"/>
        <w:spacing w:before="120" w:line="276" w:lineRule="auto"/>
        <w:ind w:left="425"/>
        <w:rPr>
          <w:rFonts w:cs="Arial"/>
          <w:color w:val="auto"/>
        </w:rPr>
      </w:pPr>
      <w:r w:rsidRPr="008C27E9">
        <w:rPr>
          <w:rFonts w:cs="Arial"/>
        </w:rPr>
        <w:t xml:space="preserve">- </w:t>
      </w:r>
      <w:r w:rsidR="005264CE" w:rsidRPr="00A45CDE">
        <w:rPr>
          <w:rFonts w:cs="Arial"/>
          <w:color w:val="auto"/>
        </w:rPr>
        <w:t>jednostki kogeneracji, o której mowa w art. 101 ustawy o CHP</w:t>
      </w:r>
      <w:r w:rsidR="007A4EA8" w:rsidRPr="00A45CDE">
        <w:rPr>
          <w:rFonts w:cs="Arial"/>
          <w:color w:val="auto"/>
        </w:rPr>
        <w:t xml:space="preserve">, </w:t>
      </w:r>
    </w:p>
    <w:p w:rsidR="005264CE" w:rsidRPr="008C27E9" w:rsidRDefault="006037DE" w:rsidP="00D469EA">
      <w:pPr>
        <w:pStyle w:val="Default"/>
        <w:spacing w:before="120" w:line="276" w:lineRule="auto"/>
        <w:ind w:left="425"/>
        <w:rPr>
          <w:rFonts w:cs="Arial"/>
        </w:rPr>
      </w:pPr>
      <w:r w:rsidRPr="00A45CDE">
        <w:rPr>
          <w:rFonts w:cs="Arial"/>
          <w:color w:val="auto"/>
        </w:rPr>
        <w:t>-</w:t>
      </w:r>
      <w:r w:rsidR="007A4EA8" w:rsidRPr="00A45CDE">
        <w:rPr>
          <w:rFonts w:cs="Arial"/>
          <w:color w:val="auto"/>
        </w:rPr>
        <w:t xml:space="preserve"> jednostki kogeneracji, o której mowa w art. 6 nowelizacji</w:t>
      </w:r>
      <w:r w:rsidR="005264CE" w:rsidRPr="00A45CDE">
        <w:rPr>
          <w:rFonts w:cs="Arial"/>
          <w:color w:val="auto"/>
        </w:rPr>
        <w:t>;</w:t>
      </w:r>
    </w:p>
    <w:p w:rsidR="005264CE" w:rsidRPr="008C27E9" w:rsidRDefault="005264CE" w:rsidP="000F5506">
      <w:pPr>
        <w:pStyle w:val="Default"/>
        <w:spacing w:before="120" w:line="276" w:lineRule="auto"/>
        <w:ind w:left="426" w:hanging="426"/>
        <w:jc w:val="both"/>
        <w:rPr>
          <w:rFonts w:cs="Arial"/>
        </w:rPr>
      </w:pPr>
      <w:r w:rsidRPr="00A45CDE">
        <w:rPr>
          <w:rFonts w:cs="Arial"/>
        </w:rPr>
        <w:t>2)</w:t>
      </w:r>
      <w:r w:rsidRPr="008C27E9">
        <w:rPr>
          <w:rFonts w:cs="Arial"/>
        </w:rPr>
        <w:t xml:space="preserve"> wytworzenia </w:t>
      </w:r>
      <w:r w:rsidRPr="008C27E9">
        <w:rPr>
          <w:rFonts w:cs="Arial"/>
          <w:b/>
        </w:rPr>
        <w:t>po raz pierwszy</w:t>
      </w:r>
      <w:r w:rsidRPr="008C27E9">
        <w:rPr>
          <w:rFonts w:cs="Arial"/>
        </w:rPr>
        <w:t xml:space="preserve"> energii elektrycznej </w:t>
      </w:r>
      <w:r w:rsidRPr="006E62DB">
        <w:rPr>
          <w:rFonts w:cs="Arial"/>
          <w:b/>
        </w:rPr>
        <w:t xml:space="preserve">w </w:t>
      </w:r>
      <w:r w:rsidRPr="00A45CDE">
        <w:rPr>
          <w:rFonts w:cs="Arial"/>
          <w:b/>
        </w:rPr>
        <w:t>zmodernizowanej jednostce kogeneracji</w:t>
      </w:r>
      <w:r w:rsidRPr="008C27E9">
        <w:rPr>
          <w:rFonts w:cs="Arial"/>
          <w:b/>
        </w:rPr>
        <w:t xml:space="preserve"> </w:t>
      </w:r>
      <w:r w:rsidRPr="008C27E9">
        <w:rPr>
          <w:rFonts w:cs="Arial"/>
        </w:rPr>
        <w:t>oraz</w:t>
      </w:r>
      <w:r w:rsidRPr="008C27E9">
        <w:rPr>
          <w:rFonts w:cs="Arial"/>
          <w:b/>
        </w:rPr>
        <w:t xml:space="preserve"> </w:t>
      </w:r>
      <w:r w:rsidRPr="006E62DB">
        <w:rPr>
          <w:rFonts w:cs="Arial"/>
        </w:rPr>
        <w:t>w</w:t>
      </w:r>
      <w:r w:rsidRPr="006E62DB">
        <w:rPr>
          <w:rFonts w:cs="Arial"/>
          <w:b/>
        </w:rPr>
        <w:t xml:space="preserve"> </w:t>
      </w:r>
      <w:r w:rsidRPr="00A45CDE">
        <w:rPr>
          <w:rFonts w:cs="Arial"/>
          <w:b/>
        </w:rPr>
        <w:t>zmodernizowanej małej jednostce kogeneracji</w:t>
      </w:r>
      <w:r w:rsidRPr="008C27E9">
        <w:rPr>
          <w:rFonts w:cs="Arial"/>
        </w:rPr>
        <w:t>;</w:t>
      </w:r>
    </w:p>
    <w:p w:rsidR="005264CE" w:rsidRPr="008C27E9" w:rsidRDefault="005264CE" w:rsidP="000F5506">
      <w:pPr>
        <w:pStyle w:val="Default"/>
        <w:spacing w:before="120" w:line="276" w:lineRule="auto"/>
        <w:ind w:left="426" w:hanging="426"/>
        <w:jc w:val="both"/>
        <w:rPr>
          <w:rFonts w:cs="Arial"/>
          <w:b/>
        </w:rPr>
      </w:pPr>
      <w:r w:rsidRPr="00A45CDE">
        <w:rPr>
          <w:rFonts w:cs="Arial"/>
        </w:rPr>
        <w:t>3)</w:t>
      </w:r>
      <w:r w:rsidR="00D11911">
        <w:rPr>
          <w:rFonts w:cs="Arial"/>
        </w:rPr>
        <w:tab/>
      </w:r>
      <w:r w:rsidRPr="008C27E9">
        <w:rPr>
          <w:rFonts w:cs="Arial"/>
        </w:rPr>
        <w:t xml:space="preserve">wytworzenia </w:t>
      </w:r>
      <w:r w:rsidRPr="008C27E9">
        <w:rPr>
          <w:rFonts w:cs="Arial"/>
          <w:b/>
        </w:rPr>
        <w:t>po raz pierwszy</w:t>
      </w:r>
      <w:r w:rsidRPr="008C27E9">
        <w:rPr>
          <w:rFonts w:cs="Arial"/>
        </w:rPr>
        <w:t xml:space="preserve"> e</w:t>
      </w:r>
      <w:r w:rsidRPr="006E62DB">
        <w:rPr>
          <w:rFonts w:cs="Arial"/>
        </w:rPr>
        <w:t>nergii elektrycznej w</w:t>
      </w:r>
      <w:r w:rsidRPr="006E62DB">
        <w:rPr>
          <w:rFonts w:cs="Arial"/>
          <w:b/>
        </w:rPr>
        <w:t xml:space="preserve"> </w:t>
      </w:r>
      <w:r w:rsidRPr="00A45CDE">
        <w:rPr>
          <w:rFonts w:cs="Arial"/>
          <w:b/>
        </w:rPr>
        <w:t>znacznie zmodernizowanej małej jednostce kogeneracji</w:t>
      </w:r>
      <w:r w:rsidRPr="008C27E9">
        <w:rPr>
          <w:rFonts w:cs="Arial"/>
          <w:b/>
        </w:rPr>
        <w:t>.</w:t>
      </w:r>
    </w:p>
    <w:p w:rsidR="006D5688" w:rsidRDefault="005264CE" w:rsidP="000F5506">
      <w:pPr>
        <w:pStyle w:val="Default"/>
        <w:spacing w:before="120" w:line="276" w:lineRule="auto"/>
        <w:jc w:val="both"/>
        <w:rPr>
          <w:rFonts w:cs="Arial"/>
        </w:rPr>
      </w:pPr>
      <w:r w:rsidRPr="008C27E9">
        <w:rPr>
          <w:rFonts w:cs="Arial"/>
        </w:rPr>
        <w:t xml:space="preserve">W przypadku </w:t>
      </w:r>
      <w:r w:rsidRPr="006E62DB">
        <w:rPr>
          <w:rFonts w:cs="Arial"/>
          <w:b/>
        </w:rPr>
        <w:t xml:space="preserve">istniejącej jednostki kogeneracji </w:t>
      </w:r>
      <w:r w:rsidR="003C7DBA" w:rsidRPr="006E62DB">
        <w:rPr>
          <w:rFonts w:cs="Arial"/>
          <w:b/>
        </w:rPr>
        <w:t>oraz</w:t>
      </w:r>
      <w:r w:rsidRPr="006E62DB">
        <w:rPr>
          <w:rFonts w:cs="Arial"/>
          <w:b/>
        </w:rPr>
        <w:t xml:space="preserve"> istniejącej małej jednost</w:t>
      </w:r>
      <w:r w:rsidR="00780E68" w:rsidRPr="000F5506">
        <w:rPr>
          <w:rFonts w:cs="Arial"/>
          <w:b/>
        </w:rPr>
        <w:t>ki</w:t>
      </w:r>
      <w:r w:rsidRPr="008C27E9">
        <w:rPr>
          <w:rFonts w:cs="Arial"/>
          <w:b/>
        </w:rPr>
        <w:t xml:space="preserve"> kogeneracji</w:t>
      </w:r>
      <w:r w:rsidRPr="008C27E9">
        <w:rPr>
          <w:rFonts w:cs="Arial"/>
        </w:rPr>
        <w:t xml:space="preserve"> przepisy ustawy </w:t>
      </w:r>
      <w:r w:rsidR="00D11911">
        <w:rPr>
          <w:rFonts w:cs="Arial"/>
        </w:rPr>
        <w:t xml:space="preserve">- </w:t>
      </w:r>
      <w:r w:rsidRPr="008C27E9">
        <w:rPr>
          <w:rFonts w:cs="Arial"/>
        </w:rPr>
        <w:t xml:space="preserve">co do zasady </w:t>
      </w:r>
      <w:r w:rsidR="00D11911">
        <w:rPr>
          <w:rFonts w:cs="Arial"/>
        </w:rPr>
        <w:t xml:space="preserve">- </w:t>
      </w:r>
      <w:r w:rsidRPr="008C27E9">
        <w:rPr>
          <w:rFonts w:cs="Arial"/>
        </w:rPr>
        <w:t xml:space="preserve">nie określają terminu na złożenie wniosku </w:t>
      </w:r>
      <w:r w:rsidR="00AB3091" w:rsidRPr="008C27E9">
        <w:rPr>
          <w:rFonts w:cs="Arial"/>
        </w:rPr>
        <w:br/>
      </w:r>
      <w:r w:rsidRPr="008C27E9">
        <w:rPr>
          <w:rFonts w:cs="Arial"/>
        </w:rPr>
        <w:t>o dopuszczenie</w:t>
      </w:r>
      <w:r w:rsidR="003C7DBA" w:rsidRPr="006E62DB">
        <w:rPr>
          <w:rFonts w:cs="Arial"/>
        </w:rPr>
        <w:t xml:space="preserve"> do systemu premii gwarantowanej</w:t>
      </w:r>
      <w:r w:rsidRPr="006E62DB">
        <w:rPr>
          <w:rFonts w:cs="Arial"/>
        </w:rPr>
        <w:t xml:space="preserve">. </w:t>
      </w:r>
    </w:p>
    <w:p w:rsidR="006037DE" w:rsidRPr="008C27E9" w:rsidRDefault="006D5688" w:rsidP="000F5506">
      <w:pPr>
        <w:pStyle w:val="Default"/>
        <w:spacing w:line="276" w:lineRule="auto"/>
        <w:jc w:val="both"/>
        <w:rPr>
          <w:bCs/>
        </w:rPr>
      </w:pPr>
      <w:r>
        <w:rPr>
          <w:rFonts w:cs="Arial"/>
        </w:rPr>
        <w:t xml:space="preserve">W </w:t>
      </w:r>
      <w:r w:rsidR="005264CE" w:rsidRPr="006E62DB">
        <w:rPr>
          <w:rFonts w:cs="Arial"/>
        </w:rPr>
        <w:t>ty</w:t>
      </w:r>
      <w:r w:rsidR="00777DF1">
        <w:rPr>
          <w:rFonts w:cs="Arial"/>
        </w:rPr>
        <w:t>ch</w:t>
      </w:r>
      <w:r w:rsidR="005264CE" w:rsidRPr="008C27E9">
        <w:rPr>
          <w:rFonts w:cs="Arial"/>
        </w:rPr>
        <w:t xml:space="preserve"> przypadk</w:t>
      </w:r>
      <w:r w:rsidR="00777DF1">
        <w:rPr>
          <w:rFonts w:cs="Arial"/>
        </w:rPr>
        <w:t>ach</w:t>
      </w:r>
      <w:r w:rsidR="005264CE" w:rsidRPr="008C27E9">
        <w:rPr>
          <w:rFonts w:cs="Arial"/>
        </w:rPr>
        <w:t xml:space="preserve"> istotne znaczenie mają </w:t>
      </w:r>
      <w:r w:rsidR="005264CE" w:rsidRPr="00A13EC0">
        <w:rPr>
          <w:rFonts w:cs="Arial"/>
        </w:rPr>
        <w:t xml:space="preserve">zapisy </w:t>
      </w:r>
      <w:r w:rsidR="00133406" w:rsidRPr="00A13EC0">
        <w:rPr>
          <w:rFonts w:cs="Arial"/>
        </w:rPr>
        <w:t>a</w:t>
      </w:r>
      <w:r w:rsidRPr="00A13EC0">
        <w:rPr>
          <w:rFonts w:cs="Arial"/>
        </w:rPr>
        <w:t>rt.</w:t>
      </w:r>
      <w:r w:rsidR="005264CE" w:rsidRPr="008C27E9">
        <w:rPr>
          <w:rFonts w:cs="Arial"/>
        </w:rPr>
        <w:t xml:space="preserve"> 99 ust. 2 i 3 ustawy o CHP, </w:t>
      </w:r>
      <w:r w:rsidR="005264CE" w:rsidRPr="000F5506">
        <w:rPr>
          <w:rFonts w:cs="Arial"/>
        </w:rPr>
        <w:t>przedstawion</w:t>
      </w:r>
      <w:r w:rsidR="002A5E78" w:rsidRPr="000F5506">
        <w:rPr>
          <w:rFonts w:cs="Arial"/>
        </w:rPr>
        <w:t xml:space="preserve">e </w:t>
      </w:r>
      <w:r w:rsidR="006037DE" w:rsidRPr="008C27E9">
        <w:rPr>
          <w:rFonts w:cs="Arial"/>
        </w:rPr>
        <w:t>poniżej</w:t>
      </w:r>
      <w:r w:rsidR="006037DE" w:rsidRPr="008C27E9">
        <w:rPr>
          <w:bCs/>
        </w:rPr>
        <w:t>:</w:t>
      </w:r>
    </w:p>
    <w:p w:rsidR="006037DE" w:rsidRPr="000F5506" w:rsidRDefault="006037DE" w:rsidP="000F5506">
      <w:pPr>
        <w:pStyle w:val="Default"/>
        <w:numPr>
          <w:ilvl w:val="0"/>
          <w:numId w:val="25"/>
        </w:numPr>
        <w:spacing w:line="276" w:lineRule="auto"/>
        <w:ind w:left="142" w:hanging="142"/>
        <w:jc w:val="both"/>
        <w:rPr>
          <w:b/>
          <w:bCs/>
          <w:color w:val="auto"/>
        </w:rPr>
      </w:pPr>
      <w:r w:rsidRPr="000F5506">
        <w:rPr>
          <w:bCs/>
          <w:color w:val="auto"/>
        </w:rPr>
        <w:t>w terminie</w:t>
      </w:r>
      <w:r w:rsidRPr="000F5506">
        <w:rPr>
          <w:b/>
          <w:bCs/>
          <w:color w:val="auto"/>
        </w:rPr>
        <w:t xml:space="preserve"> do 24 miesięcy </w:t>
      </w:r>
      <w:r w:rsidRPr="000F5506">
        <w:rPr>
          <w:bCs/>
          <w:color w:val="auto"/>
        </w:rPr>
        <w:t xml:space="preserve">od dnia </w:t>
      </w:r>
      <w:r w:rsidR="001967E3" w:rsidRPr="000F5506">
        <w:rPr>
          <w:bCs/>
          <w:color w:val="auto"/>
        </w:rPr>
        <w:t>wydania</w:t>
      </w:r>
      <w:r w:rsidR="001967E3" w:rsidRPr="000F5506" w:rsidDel="001967E3">
        <w:rPr>
          <w:bCs/>
          <w:color w:val="auto"/>
        </w:rPr>
        <w:t xml:space="preserve"> </w:t>
      </w:r>
      <w:r w:rsidRPr="000F5506">
        <w:rPr>
          <w:bCs/>
          <w:color w:val="auto"/>
        </w:rPr>
        <w:t xml:space="preserve">pozytywnej decyzji Komisji Europejskiej </w:t>
      </w:r>
      <w:r w:rsidR="00082F62" w:rsidRPr="000F5506">
        <w:rPr>
          <w:bCs/>
          <w:color w:val="auto"/>
        </w:rPr>
        <w:t xml:space="preserve"> </w:t>
      </w:r>
      <w:r w:rsidR="00D11911">
        <w:rPr>
          <w:bCs/>
          <w:color w:val="auto"/>
        </w:rPr>
        <w:br/>
      </w:r>
      <w:r w:rsidRPr="000F5506">
        <w:rPr>
          <w:bCs/>
          <w:color w:val="auto"/>
        </w:rPr>
        <w:t>o zgodności pomocy publicznej przewidzianej w ustawie o CHP ze wspólnym rynkiem</w:t>
      </w:r>
      <w:r w:rsidR="00082F62" w:rsidRPr="000F5506">
        <w:rPr>
          <w:bCs/>
          <w:color w:val="auto"/>
        </w:rPr>
        <w:t xml:space="preserve"> </w:t>
      </w:r>
      <w:r w:rsidR="00082F62" w:rsidRPr="000F5506">
        <w:rPr>
          <w:b/>
          <w:bCs/>
          <w:color w:val="auto"/>
        </w:rPr>
        <w:t>(decyzja została wydana w dniu 15 kwietnia 2019 r.)</w:t>
      </w:r>
      <w:r w:rsidRPr="000F5506">
        <w:rPr>
          <w:bCs/>
          <w:color w:val="auto"/>
        </w:rPr>
        <w:t xml:space="preserve">, wytwórca, </w:t>
      </w:r>
      <w:r w:rsidRPr="000F5506">
        <w:rPr>
          <w:bCs/>
          <w:color w:val="auto"/>
          <w:u w:val="single"/>
        </w:rPr>
        <w:t xml:space="preserve">który uzyskał decyzję </w:t>
      </w:r>
      <w:r w:rsidR="00D11911">
        <w:rPr>
          <w:bCs/>
          <w:color w:val="auto"/>
          <w:u w:val="single"/>
        </w:rPr>
        <w:br/>
      </w:r>
      <w:r w:rsidRPr="000F5506">
        <w:rPr>
          <w:bCs/>
          <w:color w:val="auto"/>
          <w:u w:val="single"/>
        </w:rPr>
        <w:t>o dopuszczeniu</w:t>
      </w:r>
      <w:r w:rsidRPr="000F5506">
        <w:rPr>
          <w:bCs/>
          <w:color w:val="auto"/>
        </w:rPr>
        <w:t xml:space="preserve">, może wystąpić o wypłatę premii gwarantowanej za energię elektryczną wytworzoną, </w:t>
      </w:r>
      <w:r w:rsidRPr="000F5506">
        <w:rPr>
          <w:b/>
          <w:bCs/>
          <w:color w:val="auto"/>
        </w:rPr>
        <w:t>wprowadzoną do sieci i sprzedaną</w:t>
      </w:r>
      <w:r w:rsidRPr="000F5506">
        <w:rPr>
          <w:bCs/>
          <w:color w:val="auto"/>
        </w:rPr>
        <w:t xml:space="preserve"> z wysokosprawnej kogeneracji </w:t>
      </w:r>
      <w:r w:rsidR="006D5688">
        <w:rPr>
          <w:bCs/>
          <w:color w:val="auto"/>
        </w:rPr>
        <w:br/>
      </w:r>
      <w:r w:rsidRPr="000F5506">
        <w:rPr>
          <w:b/>
          <w:bCs/>
          <w:color w:val="auto"/>
        </w:rPr>
        <w:lastRenderedPageBreak/>
        <w:t>w istniejącej jednostce kogeneracji</w:t>
      </w:r>
      <w:r w:rsidRPr="000F5506">
        <w:rPr>
          <w:bCs/>
          <w:color w:val="auto"/>
        </w:rPr>
        <w:t xml:space="preserve"> określonej w decyzji o dopuszczeniu </w:t>
      </w:r>
      <w:r w:rsidRPr="000F5506">
        <w:rPr>
          <w:b/>
          <w:bCs/>
          <w:color w:val="auto"/>
        </w:rPr>
        <w:t>za okres</w:t>
      </w:r>
      <w:r w:rsidRPr="000F5506">
        <w:rPr>
          <w:bCs/>
          <w:color w:val="auto"/>
        </w:rPr>
        <w:t xml:space="preserve"> </w:t>
      </w:r>
      <w:r w:rsidRPr="000F5506">
        <w:rPr>
          <w:b/>
          <w:bCs/>
          <w:color w:val="auto"/>
        </w:rPr>
        <w:t>od dnia</w:t>
      </w:r>
      <w:r w:rsidRPr="000F5506">
        <w:rPr>
          <w:bCs/>
          <w:color w:val="auto"/>
        </w:rPr>
        <w:t xml:space="preserve"> </w:t>
      </w:r>
      <w:r w:rsidR="004F0294">
        <w:rPr>
          <w:bCs/>
          <w:color w:val="auto"/>
        </w:rPr>
        <w:br/>
      </w:r>
      <w:r w:rsidRPr="000F5506">
        <w:rPr>
          <w:b/>
          <w:bCs/>
          <w:color w:val="auto"/>
          <w:u w:val="single"/>
        </w:rPr>
        <w:t>1 stycznia 2019 r.</w:t>
      </w:r>
      <w:r w:rsidRPr="000F5506">
        <w:rPr>
          <w:b/>
          <w:bCs/>
          <w:color w:val="auto"/>
        </w:rPr>
        <w:t xml:space="preserve"> do dnia poprzedzającego dzień wydania decyzji o dopuszczeniu;</w:t>
      </w:r>
    </w:p>
    <w:p w:rsidR="00D11911" w:rsidRPr="000F5506" w:rsidRDefault="001967E3" w:rsidP="000F5506">
      <w:pPr>
        <w:pStyle w:val="Default"/>
        <w:numPr>
          <w:ilvl w:val="0"/>
          <w:numId w:val="25"/>
        </w:numPr>
        <w:spacing w:before="120" w:line="276" w:lineRule="auto"/>
        <w:ind w:left="142" w:hanging="142"/>
        <w:jc w:val="both"/>
        <w:rPr>
          <w:bCs/>
          <w:color w:val="auto"/>
          <w:u w:val="single"/>
        </w:rPr>
      </w:pPr>
      <w:r w:rsidRPr="000F5506">
        <w:rPr>
          <w:bCs/>
          <w:color w:val="auto"/>
        </w:rPr>
        <w:t>w terminie</w:t>
      </w:r>
      <w:r w:rsidRPr="000F5506">
        <w:rPr>
          <w:b/>
          <w:bCs/>
          <w:color w:val="auto"/>
        </w:rPr>
        <w:t xml:space="preserve"> do 24 miesięcy </w:t>
      </w:r>
      <w:r w:rsidRPr="000F5506">
        <w:rPr>
          <w:bCs/>
          <w:color w:val="auto"/>
        </w:rPr>
        <w:t xml:space="preserve">od dnia </w:t>
      </w:r>
      <w:r w:rsidR="006037DE" w:rsidRPr="000F5506">
        <w:rPr>
          <w:bCs/>
          <w:color w:val="auto"/>
        </w:rPr>
        <w:t>wydania pozytywnej decyzji Komisji Europejskiej</w:t>
      </w:r>
      <w:r w:rsidR="004F0294" w:rsidRPr="000F5506">
        <w:rPr>
          <w:bCs/>
          <w:color w:val="auto"/>
        </w:rPr>
        <w:br/>
      </w:r>
      <w:r w:rsidR="006037DE" w:rsidRPr="000F5506">
        <w:rPr>
          <w:bCs/>
          <w:color w:val="auto"/>
        </w:rPr>
        <w:t xml:space="preserve">o zgodności pomocy publicznej przewidzianej ustawie o CHP ze wspólnym rynkiem </w:t>
      </w:r>
      <w:r w:rsidR="00082F62" w:rsidRPr="000F5506">
        <w:rPr>
          <w:b/>
          <w:bCs/>
          <w:color w:val="auto"/>
        </w:rPr>
        <w:t>(decyzja została wydana w dniu 15 kwietnia 2019 r.)</w:t>
      </w:r>
      <w:r w:rsidR="00082F62" w:rsidRPr="008C27E9">
        <w:rPr>
          <w:bCs/>
          <w:color w:val="auto"/>
        </w:rPr>
        <w:t xml:space="preserve"> </w:t>
      </w:r>
      <w:r w:rsidR="006037DE" w:rsidRPr="000F5506">
        <w:rPr>
          <w:bCs/>
          <w:color w:val="auto"/>
        </w:rPr>
        <w:t xml:space="preserve">wytwórca, </w:t>
      </w:r>
      <w:r w:rsidR="006037DE" w:rsidRPr="000F5506">
        <w:rPr>
          <w:bCs/>
          <w:color w:val="auto"/>
          <w:u w:val="single"/>
        </w:rPr>
        <w:t>który uzyskał decyzję</w:t>
      </w:r>
      <w:r w:rsidRPr="000F5506">
        <w:rPr>
          <w:bCs/>
          <w:color w:val="auto"/>
          <w:u w:val="single"/>
        </w:rPr>
        <w:t xml:space="preserve"> </w:t>
      </w:r>
      <w:r w:rsidR="004F0294">
        <w:rPr>
          <w:bCs/>
          <w:color w:val="auto"/>
          <w:u w:val="single"/>
        </w:rPr>
        <w:br/>
      </w:r>
      <w:r w:rsidR="006037DE" w:rsidRPr="000F5506">
        <w:rPr>
          <w:bCs/>
          <w:color w:val="auto"/>
          <w:u w:val="single"/>
        </w:rPr>
        <w:t>o dopuszczeniu</w:t>
      </w:r>
      <w:r w:rsidR="006037DE" w:rsidRPr="000F5506">
        <w:rPr>
          <w:bCs/>
          <w:color w:val="auto"/>
        </w:rPr>
        <w:t xml:space="preserve">, może wystąpić o wypłatę premii gwarantowanej za </w:t>
      </w:r>
      <w:r w:rsidR="006037DE" w:rsidRPr="000F5506">
        <w:rPr>
          <w:b/>
          <w:bCs/>
          <w:color w:val="auto"/>
        </w:rPr>
        <w:t>wytworzoną</w:t>
      </w:r>
      <w:r w:rsidR="006037DE" w:rsidRPr="000F5506">
        <w:rPr>
          <w:bCs/>
          <w:color w:val="auto"/>
        </w:rPr>
        <w:t xml:space="preserve"> energię </w:t>
      </w:r>
      <w:r w:rsidR="004F0294">
        <w:rPr>
          <w:bCs/>
          <w:color w:val="auto"/>
        </w:rPr>
        <w:t>e</w:t>
      </w:r>
      <w:r w:rsidR="006037DE" w:rsidRPr="000F5506">
        <w:rPr>
          <w:bCs/>
          <w:color w:val="auto"/>
        </w:rPr>
        <w:t>lektryczną z wysokosprawnej kogeneracji w</w:t>
      </w:r>
      <w:r w:rsidR="00D11911">
        <w:rPr>
          <w:bCs/>
          <w:color w:val="auto"/>
        </w:rPr>
        <w:t>:</w:t>
      </w:r>
    </w:p>
    <w:p w:rsidR="00D11911" w:rsidRPr="00A45CDE" w:rsidRDefault="006037DE" w:rsidP="00D469EA">
      <w:pPr>
        <w:pStyle w:val="Default"/>
        <w:numPr>
          <w:ilvl w:val="0"/>
          <w:numId w:val="45"/>
        </w:numPr>
        <w:spacing w:before="120" w:line="276" w:lineRule="auto"/>
        <w:ind w:left="426" w:hanging="284"/>
        <w:jc w:val="both"/>
        <w:rPr>
          <w:bCs/>
          <w:color w:val="auto"/>
        </w:rPr>
      </w:pPr>
      <w:r w:rsidRPr="00A45CDE">
        <w:rPr>
          <w:bCs/>
          <w:color w:val="auto"/>
        </w:rPr>
        <w:t>istniejącej małej jednostce kogeneracji, wchodzącej</w:t>
      </w:r>
      <w:r w:rsidR="00D11911">
        <w:rPr>
          <w:bCs/>
          <w:color w:val="auto"/>
        </w:rPr>
        <w:t xml:space="preserve"> </w:t>
      </w:r>
      <w:r w:rsidRPr="00A45CDE">
        <w:rPr>
          <w:bCs/>
          <w:color w:val="auto"/>
        </w:rPr>
        <w:t>w skład źródła o łącznej mocy zainstalowanej elektrycznej mniejszej niż 1 MW</w:t>
      </w:r>
      <w:r w:rsidR="00D11911" w:rsidRPr="00A45CDE">
        <w:rPr>
          <w:bCs/>
          <w:color w:val="auto"/>
        </w:rPr>
        <w:t>,</w:t>
      </w:r>
    </w:p>
    <w:p w:rsidR="00D11911" w:rsidRPr="00A45CDE" w:rsidRDefault="006037DE" w:rsidP="00D469EA">
      <w:pPr>
        <w:pStyle w:val="Default"/>
        <w:numPr>
          <w:ilvl w:val="0"/>
          <w:numId w:val="45"/>
        </w:numPr>
        <w:spacing w:before="120" w:line="276" w:lineRule="auto"/>
        <w:ind w:left="426" w:hanging="284"/>
        <w:jc w:val="both"/>
        <w:rPr>
          <w:bCs/>
          <w:color w:val="auto"/>
          <w:u w:val="single"/>
        </w:rPr>
      </w:pPr>
      <w:r w:rsidRPr="00A45CDE">
        <w:rPr>
          <w:bCs/>
          <w:color w:val="auto"/>
        </w:rPr>
        <w:t xml:space="preserve">istniejącej jednostce kogeneracji o mocy zainstalowanej elektrycznej nie mniejszej niż 1 MW i mniejszej niż 50 MW, </w:t>
      </w:r>
      <w:r w:rsidRPr="00A45CDE">
        <w:rPr>
          <w:b/>
          <w:bCs/>
          <w:color w:val="auto"/>
        </w:rPr>
        <w:t>opalanej metanem</w:t>
      </w:r>
      <w:r w:rsidRPr="00A45CDE">
        <w:rPr>
          <w:bCs/>
          <w:color w:val="auto"/>
        </w:rPr>
        <w:t xml:space="preserve"> uwalnianym</w:t>
      </w:r>
      <w:r w:rsidR="004F0294">
        <w:rPr>
          <w:bCs/>
          <w:color w:val="auto"/>
        </w:rPr>
        <w:t xml:space="preserve"> </w:t>
      </w:r>
      <w:r w:rsidRPr="00A45CDE">
        <w:rPr>
          <w:bCs/>
          <w:color w:val="auto"/>
        </w:rPr>
        <w:t>i ujmowanym przy dołowych robotach górniczych w czynnych, likwidowanych lub zlikwidowanych kopalniach węgla, określonej w tej decyzji o dopuszczeniu</w:t>
      </w:r>
    </w:p>
    <w:p w:rsidR="006037DE" w:rsidRPr="000F5506" w:rsidRDefault="004F0294" w:rsidP="00D469EA">
      <w:pPr>
        <w:pStyle w:val="Default"/>
        <w:spacing w:before="120" w:line="276" w:lineRule="auto"/>
        <w:ind w:left="335" w:hanging="193"/>
        <w:jc w:val="both"/>
        <w:rPr>
          <w:bCs/>
          <w:color w:val="auto"/>
          <w:u w:val="single"/>
        </w:rPr>
      </w:pPr>
      <w:r>
        <w:rPr>
          <w:bCs/>
          <w:color w:val="auto"/>
        </w:rPr>
        <w:t xml:space="preserve">- </w:t>
      </w:r>
      <w:r w:rsidR="006037DE" w:rsidRPr="000F5506">
        <w:rPr>
          <w:bCs/>
          <w:color w:val="auto"/>
        </w:rPr>
        <w:t>za okres od</w:t>
      </w:r>
      <w:r w:rsidR="006037DE" w:rsidRPr="000F5506">
        <w:rPr>
          <w:b/>
          <w:bCs/>
          <w:color w:val="auto"/>
        </w:rPr>
        <w:t xml:space="preserve"> dnia </w:t>
      </w:r>
      <w:r w:rsidR="006037DE" w:rsidRPr="000F5506">
        <w:rPr>
          <w:b/>
          <w:bCs/>
          <w:color w:val="auto"/>
          <w:u w:val="single"/>
        </w:rPr>
        <w:t>1 stycznia 2019 r.</w:t>
      </w:r>
      <w:r w:rsidR="006037DE" w:rsidRPr="000F5506">
        <w:rPr>
          <w:b/>
          <w:bCs/>
          <w:color w:val="auto"/>
        </w:rPr>
        <w:t xml:space="preserve"> do dnia poprzedzającego dzień wydania decyzji </w:t>
      </w:r>
      <w:r w:rsidR="006037DE" w:rsidRPr="000F5506">
        <w:rPr>
          <w:b/>
          <w:bCs/>
          <w:color w:val="auto"/>
        </w:rPr>
        <w:br/>
        <w:t>o dopuszczeniu</w:t>
      </w:r>
      <w:r w:rsidR="006037DE" w:rsidRPr="000F5506">
        <w:rPr>
          <w:bCs/>
          <w:color w:val="auto"/>
        </w:rPr>
        <w:t xml:space="preserve">. </w:t>
      </w:r>
    </w:p>
    <w:p w:rsidR="005264CE" w:rsidRDefault="005264CE" w:rsidP="000F5506">
      <w:pPr>
        <w:pStyle w:val="Nagwek1"/>
        <w:numPr>
          <w:ilvl w:val="0"/>
          <w:numId w:val="19"/>
        </w:numPr>
        <w:spacing w:line="276" w:lineRule="auto"/>
        <w:jc w:val="center"/>
        <w:rPr>
          <w:rFonts w:ascii="Cambria" w:hAnsi="Cambria"/>
          <w:caps/>
          <w:sz w:val="26"/>
          <w:szCs w:val="26"/>
          <w:lang w:bidi="pl-PL"/>
        </w:rPr>
      </w:pPr>
      <w:bookmarkStart w:id="34" w:name="_Toc7160880"/>
      <w:bookmarkStart w:id="35" w:name="_Toc8909230"/>
      <w:bookmarkEnd w:id="34"/>
      <w:r>
        <w:rPr>
          <w:rFonts w:ascii="Cambria" w:hAnsi="Cambria"/>
          <w:sz w:val="26"/>
          <w:szCs w:val="26"/>
        </w:rPr>
        <w:t xml:space="preserve">Adresat wniosku </w:t>
      </w:r>
      <w:r w:rsidRPr="00EE1024">
        <w:rPr>
          <w:rFonts w:ascii="Cambria" w:hAnsi="Cambria"/>
          <w:sz w:val="26"/>
          <w:szCs w:val="26"/>
        </w:rPr>
        <w:t>o dopuszczeni</w:t>
      </w:r>
      <w:r>
        <w:rPr>
          <w:rFonts w:ascii="Cambria" w:hAnsi="Cambria"/>
          <w:sz w:val="26"/>
          <w:szCs w:val="26"/>
        </w:rPr>
        <w:t>e</w:t>
      </w:r>
      <w:r w:rsidRPr="00EE1024">
        <w:rPr>
          <w:rFonts w:ascii="Cambria" w:hAnsi="Cambria"/>
          <w:sz w:val="26"/>
          <w:szCs w:val="26"/>
        </w:rPr>
        <w:t xml:space="preserve"> do systemu</w:t>
      </w:r>
      <w:r w:rsidRPr="00EE1024">
        <w:rPr>
          <w:rFonts w:ascii="Cambria" w:hAnsi="Cambria"/>
          <w:sz w:val="26"/>
          <w:szCs w:val="26"/>
        </w:rPr>
        <w:br/>
        <w:t>premii gwarantowanej</w:t>
      </w:r>
      <w:bookmarkEnd w:id="35"/>
    </w:p>
    <w:p w:rsidR="005264CE" w:rsidRDefault="005264CE" w:rsidP="000F5506">
      <w:pPr>
        <w:pStyle w:val="Default"/>
        <w:spacing w:before="240" w:after="360" w:line="276" w:lineRule="auto"/>
        <w:jc w:val="both"/>
        <w:rPr>
          <w:rFonts w:cs="Arial"/>
        </w:rPr>
      </w:pPr>
      <w:r w:rsidRPr="000F5506">
        <w:rPr>
          <w:rFonts w:cs="Arial"/>
        </w:rPr>
        <w:t xml:space="preserve">Wniosek wraz z załącznikami </w:t>
      </w:r>
      <w:r w:rsidR="00053BDE">
        <w:rPr>
          <w:rFonts w:cs="Arial"/>
        </w:rPr>
        <w:t>należy</w:t>
      </w:r>
      <w:r w:rsidR="00053BDE" w:rsidRPr="000F5506">
        <w:rPr>
          <w:rFonts w:cs="Arial"/>
        </w:rPr>
        <w:t xml:space="preserve"> </w:t>
      </w:r>
      <w:r w:rsidR="00053BDE">
        <w:rPr>
          <w:rFonts w:cs="Arial"/>
        </w:rPr>
        <w:t>przesłać</w:t>
      </w:r>
      <w:r w:rsidR="00053BDE" w:rsidRPr="000F5506">
        <w:rPr>
          <w:rFonts w:cs="Arial"/>
        </w:rPr>
        <w:t xml:space="preserve"> </w:t>
      </w:r>
      <w:r w:rsidRPr="00CF6ACC">
        <w:rPr>
          <w:rFonts w:cs="Arial"/>
        </w:rPr>
        <w:t>na adres Urzędu Regulacji Energetyki, Departament Efektywności Energetycznej</w:t>
      </w:r>
      <w:r w:rsidR="00AB1F6D">
        <w:rPr>
          <w:rFonts w:cs="Arial"/>
        </w:rPr>
        <w:t xml:space="preserve"> </w:t>
      </w:r>
      <w:r w:rsidRPr="00CF6ACC">
        <w:rPr>
          <w:rFonts w:cs="Arial"/>
        </w:rPr>
        <w:t xml:space="preserve">i Kogeneracji, 02-222 Warszawa, Al. Jerozolimskie 181, bądź </w:t>
      </w:r>
      <w:r w:rsidR="00053BDE">
        <w:rPr>
          <w:rFonts w:cs="Arial"/>
        </w:rPr>
        <w:t xml:space="preserve">złożyć </w:t>
      </w:r>
      <w:r w:rsidRPr="00CF6ACC">
        <w:rPr>
          <w:rFonts w:cs="Arial"/>
        </w:rPr>
        <w:t>bezpośrednio w Kancelarii Urzędu.</w:t>
      </w:r>
    </w:p>
    <w:p w:rsidR="002B4B7C" w:rsidRPr="00DD546A" w:rsidRDefault="002B4B7C" w:rsidP="00D469EA">
      <w:pPr>
        <w:spacing w:after="0" w:line="276" w:lineRule="auto"/>
        <w:jc w:val="both"/>
        <w:rPr>
          <w:rFonts w:ascii="Cambria" w:eastAsia="Calibri" w:hAnsi="Cambria"/>
          <w:sz w:val="24"/>
          <w:szCs w:val="24"/>
        </w:rPr>
      </w:pPr>
      <w:r w:rsidRPr="00D469EA">
        <w:rPr>
          <w:rFonts w:ascii="Cambria" w:eastAsia="Calibri" w:hAnsi="Cambria"/>
          <w:sz w:val="24"/>
          <w:szCs w:val="24"/>
        </w:rPr>
        <w:t xml:space="preserve">Wszelkie zapytania i zagadnienia problemowe dotyczące systemu premii gwarantowanej </w:t>
      </w:r>
      <w:r w:rsidR="00A00967" w:rsidRPr="00D469EA">
        <w:rPr>
          <w:rFonts w:ascii="Cambria" w:eastAsia="Calibri" w:hAnsi="Cambria"/>
          <w:sz w:val="24"/>
          <w:szCs w:val="24"/>
        </w:rPr>
        <w:t>należy</w:t>
      </w:r>
      <w:r w:rsidRPr="00D469EA">
        <w:rPr>
          <w:rFonts w:ascii="Cambria" w:eastAsia="Calibri" w:hAnsi="Cambria"/>
          <w:sz w:val="24"/>
          <w:szCs w:val="24"/>
        </w:rPr>
        <w:t xml:space="preserve"> kierować na adres poczty elektronicznej: </w:t>
      </w:r>
      <w:r w:rsidRPr="00D469EA">
        <w:rPr>
          <w:rFonts w:ascii="Cambria" w:eastAsia="Calibri" w:hAnsi="Cambria"/>
          <w:b/>
          <w:sz w:val="24"/>
          <w:szCs w:val="24"/>
        </w:rPr>
        <w:t>chp@ure.gov.pl</w:t>
      </w:r>
    </w:p>
    <w:p w:rsidR="00AB0C8D" w:rsidRPr="00EE1024" w:rsidRDefault="00AB0C8D" w:rsidP="000F5506">
      <w:pPr>
        <w:pStyle w:val="Nagwek1"/>
        <w:numPr>
          <w:ilvl w:val="0"/>
          <w:numId w:val="19"/>
        </w:numPr>
        <w:spacing w:before="240" w:line="276" w:lineRule="auto"/>
        <w:jc w:val="center"/>
        <w:rPr>
          <w:rFonts w:ascii="Cambria" w:hAnsi="Cambria"/>
          <w:sz w:val="26"/>
          <w:szCs w:val="26"/>
          <w:lang w:bidi="pl-PL"/>
        </w:rPr>
      </w:pPr>
      <w:bookmarkStart w:id="36" w:name="_Toc8909231"/>
      <w:bookmarkStart w:id="37" w:name="_Toc2089005"/>
      <w:r w:rsidRPr="00EE1024">
        <w:rPr>
          <w:rFonts w:ascii="Cambria" w:hAnsi="Cambria"/>
          <w:sz w:val="26"/>
          <w:szCs w:val="26"/>
          <w:lang w:bidi="pl-PL"/>
        </w:rPr>
        <w:t>Opłaty związane z uzyskaniem decyzji o dopuszczeniu</w:t>
      </w:r>
      <w:bookmarkEnd w:id="36"/>
      <w:r w:rsidRPr="00EE1024">
        <w:rPr>
          <w:rFonts w:ascii="Cambria" w:hAnsi="Cambria"/>
          <w:sz w:val="26"/>
          <w:szCs w:val="26"/>
          <w:lang w:bidi="pl-PL"/>
        </w:rPr>
        <w:t xml:space="preserve"> </w:t>
      </w:r>
      <w:bookmarkEnd w:id="37"/>
    </w:p>
    <w:p w:rsidR="00AB0C8D" w:rsidRPr="00356A4F" w:rsidRDefault="00AB0C8D" w:rsidP="000F5506">
      <w:pPr>
        <w:spacing w:before="240" w:after="120" w:line="276" w:lineRule="auto"/>
        <w:jc w:val="both"/>
        <w:rPr>
          <w:rFonts w:ascii="Cambria" w:hAnsi="Cambria"/>
          <w:sz w:val="24"/>
        </w:rPr>
      </w:pPr>
      <w:r w:rsidRPr="00356A4F">
        <w:rPr>
          <w:rFonts w:ascii="Cambria" w:hAnsi="Cambria"/>
          <w:sz w:val="24"/>
        </w:rPr>
        <w:t xml:space="preserve">Stosownie do treści art. 6 ust. 1 pkt 1-4 ustawy z dnia 16 listopada 2006 r. </w:t>
      </w:r>
      <w:r w:rsidRPr="00587B10">
        <w:rPr>
          <w:rStyle w:val="Teksttreci2Kursywa"/>
          <w:rFonts w:ascii="Cambria" w:hAnsi="Cambria"/>
          <w:i w:val="0"/>
          <w:sz w:val="24"/>
        </w:rPr>
        <w:t>o opłacie skarbowej</w:t>
      </w:r>
      <w:r w:rsidR="00587B10">
        <w:rPr>
          <w:rStyle w:val="Odwoanieprzypisudolnego"/>
          <w:rFonts w:ascii="Cambria" w:eastAsia="Palatino Linotype" w:hAnsi="Cambria" w:cs="Palatino Linotype"/>
          <w:iCs/>
          <w:color w:val="000000"/>
          <w:sz w:val="24"/>
          <w:szCs w:val="21"/>
          <w:lang w:eastAsia="pl-PL" w:bidi="pl-PL"/>
        </w:rPr>
        <w:footnoteReference w:id="12"/>
      </w:r>
      <w:r w:rsidRPr="00356A4F">
        <w:rPr>
          <w:rStyle w:val="Teksttreci2Kursywa"/>
          <w:rFonts w:ascii="Cambria" w:hAnsi="Cambria"/>
          <w:sz w:val="24"/>
        </w:rPr>
        <w:t xml:space="preserve"> </w:t>
      </w:r>
      <w:r w:rsidRPr="00356A4F">
        <w:rPr>
          <w:rFonts w:ascii="Cambria" w:hAnsi="Cambria"/>
          <w:sz w:val="24"/>
        </w:rPr>
        <w:t xml:space="preserve"> zwanej dalej</w:t>
      </w:r>
      <w:r w:rsidR="00587B10">
        <w:rPr>
          <w:rFonts w:ascii="Cambria" w:hAnsi="Cambria"/>
          <w:sz w:val="24"/>
        </w:rPr>
        <w:t>:</w:t>
      </w:r>
      <w:r w:rsidRPr="00356A4F">
        <w:rPr>
          <w:rFonts w:ascii="Cambria" w:hAnsi="Cambria"/>
          <w:sz w:val="24"/>
        </w:rPr>
        <w:t xml:space="preserve"> „ustawą o opłacie skarbowej”, obowiązek zapłaty opłaty skarbowej od</w:t>
      </w:r>
      <w:r w:rsidR="00CB2CC3">
        <w:rPr>
          <w:rFonts w:ascii="Cambria" w:hAnsi="Cambria"/>
          <w:sz w:val="24"/>
        </w:rPr>
        <w:t xml:space="preserve"> </w:t>
      </w:r>
      <w:r w:rsidRPr="00356A4F">
        <w:rPr>
          <w:rFonts w:ascii="Cambria" w:hAnsi="Cambria"/>
          <w:sz w:val="24"/>
        </w:rPr>
        <w:t xml:space="preserve">wydania </w:t>
      </w:r>
      <w:r w:rsidRPr="005271BA">
        <w:rPr>
          <w:rFonts w:ascii="Cambria" w:hAnsi="Cambria"/>
          <w:sz w:val="24"/>
        </w:rPr>
        <w:t>decyzji o dopuszczeniu wytwórcy do ubiegania się o wypłatę premii gwarantowanej</w:t>
      </w:r>
      <w:r w:rsidRPr="00356A4F">
        <w:rPr>
          <w:rFonts w:ascii="Cambria" w:hAnsi="Cambria"/>
          <w:sz w:val="24"/>
        </w:rPr>
        <w:t xml:space="preserve"> powstaje</w:t>
      </w:r>
      <w:r w:rsidR="007E559E">
        <w:rPr>
          <w:rFonts w:ascii="Cambria" w:hAnsi="Cambria"/>
          <w:sz w:val="24"/>
        </w:rPr>
        <w:t xml:space="preserve"> </w:t>
      </w:r>
      <w:r w:rsidR="004F0294">
        <w:rPr>
          <w:rFonts w:ascii="Cambria" w:hAnsi="Cambria"/>
          <w:sz w:val="24"/>
        </w:rPr>
        <w:br/>
      </w:r>
      <w:r w:rsidRPr="00356A4F">
        <w:rPr>
          <w:rFonts w:ascii="Cambria" w:hAnsi="Cambria"/>
          <w:sz w:val="24"/>
        </w:rPr>
        <w:t xml:space="preserve">z chwilą </w:t>
      </w:r>
      <w:r w:rsidRPr="00356A4F">
        <w:rPr>
          <w:rStyle w:val="Teksttreci2Pogrubienie"/>
          <w:rFonts w:ascii="Cambria" w:hAnsi="Cambria"/>
          <w:sz w:val="24"/>
        </w:rPr>
        <w:t xml:space="preserve">złożenia wniosku </w:t>
      </w:r>
      <w:r w:rsidRPr="00356A4F">
        <w:rPr>
          <w:rFonts w:ascii="Cambria" w:hAnsi="Cambria"/>
          <w:sz w:val="24"/>
        </w:rPr>
        <w:t>o wydanie</w:t>
      </w:r>
      <w:r>
        <w:rPr>
          <w:rFonts w:ascii="Cambria" w:hAnsi="Cambria"/>
          <w:sz w:val="24"/>
        </w:rPr>
        <w:t xml:space="preserve"> tej decyzji i wynosi </w:t>
      </w:r>
      <w:r w:rsidRPr="005271BA">
        <w:rPr>
          <w:rFonts w:ascii="Cambria" w:hAnsi="Cambria"/>
          <w:b/>
          <w:sz w:val="24"/>
        </w:rPr>
        <w:t>10,00 zł</w:t>
      </w:r>
      <w:r w:rsidRPr="00356A4F">
        <w:rPr>
          <w:rFonts w:ascii="Cambria" w:hAnsi="Cambria"/>
          <w:sz w:val="24"/>
        </w:rPr>
        <w:t>.</w:t>
      </w:r>
    </w:p>
    <w:p w:rsidR="00AB0C8D" w:rsidRPr="00356A4F" w:rsidRDefault="00AB0C8D" w:rsidP="000F5506">
      <w:pPr>
        <w:spacing w:after="0" w:line="276" w:lineRule="auto"/>
        <w:jc w:val="both"/>
        <w:rPr>
          <w:rFonts w:ascii="Cambria" w:hAnsi="Cambria"/>
          <w:sz w:val="24"/>
        </w:rPr>
      </w:pPr>
      <w:r w:rsidRPr="00356A4F">
        <w:rPr>
          <w:rFonts w:ascii="Cambria" w:hAnsi="Cambria"/>
          <w:sz w:val="24"/>
        </w:rPr>
        <w:t>W przypadku złożenia dokumentu stwierdzającego udzielenie pełnomocnictwa lub prokury oraz jego odpisu, wypisu lub kopii (dotyczy również złożenia dokumentu KRS potwierdzającego udzielenie pełnomocnictwa lub prokury), należy uiścić opłatę skarbową</w:t>
      </w:r>
      <w:r w:rsidR="00272270">
        <w:rPr>
          <w:rFonts w:ascii="Cambria" w:hAnsi="Cambria"/>
          <w:sz w:val="24"/>
        </w:rPr>
        <w:t xml:space="preserve"> </w:t>
      </w:r>
      <w:r w:rsidRPr="00356A4F">
        <w:rPr>
          <w:rFonts w:ascii="Cambria" w:hAnsi="Cambria"/>
          <w:sz w:val="24"/>
        </w:rPr>
        <w:t xml:space="preserve">w wysokości </w:t>
      </w:r>
      <w:r w:rsidRPr="00356A4F">
        <w:rPr>
          <w:rStyle w:val="Teksttreci2Pogrubienie"/>
          <w:rFonts w:ascii="Cambria" w:hAnsi="Cambria"/>
          <w:sz w:val="24"/>
        </w:rPr>
        <w:t xml:space="preserve">17 zł </w:t>
      </w:r>
      <w:r w:rsidR="00272270">
        <w:rPr>
          <w:rStyle w:val="Teksttreci2Pogrubienie"/>
          <w:rFonts w:ascii="Cambria" w:hAnsi="Cambria"/>
          <w:sz w:val="24"/>
        </w:rPr>
        <w:br/>
      </w:r>
      <w:r w:rsidRPr="00356A4F">
        <w:rPr>
          <w:rStyle w:val="Teksttreci2Pogrubienie"/>
          <w:rFonts w:ascii="Cambria" w:hAnsi="Cambria"/>
          <w:sz w:val="24"/>
        </w:rPr>
        <w:t xml:space="preserve">od każdego stosunku pełnomocnictwa/prokury udzielonego w ramach danego postępowania administracyjnego </w:t>
      </w:r>
      <w:r w:rsidRPr="00356A4F">
        <w:rPr>
          <w:rFonts w:ascii="Cambria" w:hAnsi="Cambria"/>
          <w:sz w:val="24"/>
        </w:rPr>
        <w:t>(część IV załącznika do ustawy o opłacie skarbowej). Opłata ta nie jest pobierana w przypadku złożenia dokumentu, stwierdzającego udzielenie pełnomocnictwa oraz jego odpisu, wypisu lub kopii:</w:t>
      </w:r>
    </w:p>
    <w:p w:rsidR="00AB0C8D" w:rsidRPr="00356A4F" w:rsidRDefault="00AB0C8D" w:rsidP="000F5506">
      <w:pPr>
        <w:widowControl w:val="0"/>
        <w:numPr>
          <w:ilvl w:val="0"/>
          <w:numId w:val="32"/>
        </w:numPr>
        <w:spacing w:after="0" w:line="276" w:lineRule="auto"/>
        <w:ind w:left="459" w:hanging="459"/>
        <w:jc w:val="both"/>
        <w:rPr>
          <w:rFonts w:ascii="Cambria" w:hAnsi="Cambria"/>
          <w:sz w:val="24"/>
        </w:rPr>
      </w:pPr>
      <w:r w:rsidRPr="00356A4F">
        <w:rPr>
          <w:rFonts w:ascii="Cambria" w:hAnsi="Cambria"/>
          <w:sz w:val="24"/>
        </w:rPr>
        <w:t xml:space="preserve">poświadczonego notarialnie lub przez uprawniony organ, </w:t>
      </w:r>
      <w:r w:rsidRPr="00356A4F">
        <w:rPr>
          <w:rStyle w:val="Teksttreci20"/>
          <w:rFonts w:ascii="Cambria" w:hAnsi="Cambria"/>
          <w:sz w:val="24"/>
        </w:rPr>
        <w:t>upoważniającego do odbioru dokumentów:</w:t>
      </w:r>
    </w:p>
    <w:p w:rsidR="00AB0C8D" w:rsidRPr="00356A4F" w:rsidRDefault="00AB0C8D" w:rsidP="000F5506">
      <w:pPr>
        <w:widowControl w:val="0"/>
        <w:numPr>
          <w:ilvl w:val="0"/>
          <w:numId w:val="32"/>
        </w:numPr>
        <w:spacing w:after="0" w:line="276" w:lineRule="auto"/>
        <w:ind w:left="459" w:hanging="459"/>
        <w:jc w:val="both"/>
        <w:rPr>
          <w:rFonts w:ascii="Cambria" w:hAnsi="Cambria"/>
          <w:sz w:val="24"/>
        </w:rPr>
      </w:pPr>
      <w:r w:rsidRPr="00356A4F">
        <w:rPr>
          <w:rFonts w:ascii="Cambria" w:hAnsi="Cambria"/>
          <w:sz w:val="24"/>
        </w:rPr>
        <w:t>jeżeli pełnomocnictwo udzielane jest małżonkowi, wstępnemu, zstępnemu lub rodzeństwu;</w:t>
      </w:r>
    </w:p>
    <w:p w:rsidR="00AB0C8D" w:rsidRPr="00356A4F" w:rsidRDefault="00AB0C8D" w:rsidP="000F5506">
      <w:pPr>
        <w:widowControl w:val="0"/>
        <w:numPr>
          <w:ilvl w:val="0"/>
          <w:numId w:val="32"/>
        </w:numPr>
        <w:spacing w:after="0" w:line="276" w:lineRule="auto"/>
        <w:ind w:left="459" w:hanging="459"/>
        <w:jc w:val="both"/>
        <w:rPr>
          <w:rFonts w:ascii="Cambria" w:hAnsi="Cambria"/>
          <w:sz w:val="24"/>
        </w:rPr>
      </w:pPr>
      <w:r w:rsidRPr="00356A4F">
        <w:rPr>
          <w:rFonts w:ascii="Cambria" w:hAnsi="Cambria"/>
          <w:sz w:val="24"/>
        </w:rPr>
        <w:t>jeżeli mocodawcą jest w szczególności podmiot określony w art. 7 pkt 2 i 3</w:t>
      </w:r>
      <w:r>
        <w:rPr>
          <w:rFonts w:ascii="Cambria" w:hAnsi="Cambria"/>
          <w:sz w:val="24"/>
        </w:rPr>
        <w:t xml:space="preserve"> </w:t>
      </w:r>
      <w:r w:rsidRPr="00356A4F">
        <w:rPr>
          <w:rFonts w:ascii="Cambria" w:hAnsi="Cambria"/>
          <w:sz w:val="24"/>
        </w:rPr>
        <w:t>ustawy</w:t>
      </w:r>
      <w:r>
        <w:rPr>
          <w:rFonts w:ascii="Cambria" w:hAnsi="Cambria"/>
          <w:sz w:val="24"/>
        </w:rPr>
        <w:t xml:space="preserve"> </w:t>
      </w:r>
      <w:r w:rsidR="00AB3091">
        <w:rPr>
          <w:rFonts w:ascii="Cambria" w:hAnsi="Cambria"/>
          <w:sz w:val="24"/>
        </w:rPr>
        <w:br/>
      </w:r>
      <w:r w:rsidRPr="00356A4F">
        <w:rPr>
          <w:rFonts w:ascii="Cambria" w:hAnsi="Cambria"/>
          <w:sz w:val="24"/>
        </w:rPr>
        <w:lastRenderedPageBreak/>
        <w:t>o opłacie skarbowej.</w:t>
      </w:r>
    </w:p>
    <w:p w:rsidR="00AB0C8D" w:rsidRPr="006C4831" w:rsidRDefault="00AB0C8D" w:rsidP="000F5506">
      <w:pPr>
        <w:spacing w:after="0" w:line="276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D51E86">
        <w:rPr>
          <w:rFonts w:ascii="Cambria" w:hAnsi="Cambria"/>
          <w:sz w:val="24"/>
        </w:rPr>
        <w:t xml:space="preserve">Z uwagi na fakt, iż </w:t>
      </w:r>
      <w:r w:rsidRPr="00D51E86">
        <w:rPr>
          <w:rStyle w:val="Teksttreci2Pogrubienie"/>
          <w:rFonts w:ascii="Cambria" w:hAnsi="Cambria"/>
          <w:sz w:val="24"/>
        </w:rPr>
        <w:t xml:space="preserve">siedzibą </w:t>
      </w:r>
      <w:r w:rsidRPr="00D51E86">
        <w:rPr>
          <w:rFonts w:ascii="Cambria" w:hAnsi="Cambria"/>
          <w:sz w:val="24"/>
        </w:rPr>
        <w:t xml:space="preserve">centralnego organu administracji rządowej - Prezesa URE jest </w:t>
      </w:r>
      <w:r w:rsidRPr="00D51E86">
        <w:rPr>
          <w:rFonts w:ascii="Cambria" w:hAnsi="Cambria"/>
          <w:sz w:val="24"/>
        </w:rPr>
        <w:br/>
      </w:r>
      <w:r w:rsidRPr="00D51E86">
        <w:rPr>
          <w:rStyle w:val="Teksttreci2Pogrubienie"/>
          <w:rFonts w:ascii="Cambria" w:hAnsi="Cambria"/>
          <w:sz w:val="24"/>
        </w:rPr>
        <w:t>m.st. Warszawa</w:t>
      </w:r>
      <w:r w:rsidRPr="00D51E86">
        <w:rPr>
          <w:rFonts w:ascii="Cambria" w:hAnsi="Cambria"/>
          <w:sz w:val="24"/>
        </w:rPr>
        <w:t xml:space="preserve">, zapłatę opłaty skarbowej w sprawach udzielenia decyzji o dopuszczeniu, </w:t>
      </w:r>
      <w:r w:rsidRPr="00D51E86">
        <w:rPr>
          <w:rFonts w:ascii="Cambria" w:hAnsi="Cambria"/>
          <w:sz w:val="24"/>
        </w:rPr>
        <w:br/>
        <w:t xml:space="preserve">czy też od złożenia dokumentu stwierdzającego udzielenie pełnomocnictwa lub prokury </w:t>
      </w:r>
      <w:r w:rsidR="00AB3091" w:rsidRPr="00D51E86">
        <w:rPr>
          <w:rFonts w:ascii="Cambria" w:hAnsi="Cambria"/>
          <w:sz w:val="24"/>
        </w:rPr>
        <w:br/>
      </w:r>
      <w:r w:rsidRPr="00D51E86">
        <w:rPr>
          <w:rFonts w:ascii="Cambria" w:hAnsi="Cambria"/>
          <w:sz w:val="24"/>
        </w:rPr>
        <w:t xml:space="preserve">oraz jego odpisu, wypisu lub kopii, należy dokonać na rzecz </w:t>
      </w:r>
      <w:r w:rsidR="0092704C" w:rsidRPr="00D51E86">
        <w:rPr>
          <w:rFonts w:ascii="Cambria" w:hAnsi="Cambria"/>
          <w:sz w:val="24"/>
        </w:rPr>
        <w:t xml:space="preserve">właściwego organu podatkowego, tj. </w:t>
      </w:r>
      <w:r w:rsidRPr="00D51E86">
        <w:rPr>
          <w:rFonts w:ascii="Cambria" w:hAnsi="Cambria"/>
          <w:sz w:val="24"/>
        </w:rPr>
        <w:t>Prezydenta m.st. Warszawy</w:t>
      </w:r>
      <w:r w:rsidR="00E020E3" w:rsidRPr="00D51E86">
        <w:rPr>
          <w:rFonts w:ascii="Cambria" w:hAnsi="Cambria"/>
          <w:sz w:val="24"/>
        </w:rPr>
        <w:t xml:space="preserve"> </w:t>
      </w:r>
      <w:r w:rsidR="00902364" w:rsidRPr="00D51E86">
        <w:rPr>
          <w:rStyle w:val="Teksttreci2Pogrubienie"/>
          <w:rFonts w:ascii="Cambria" w:hAnsi="Cambria"/>
          <w:b w:val="0"/>
          <w:sz w:val="24"/>
        </w:rPr>
        <w:t>na właściwy rachunek Urzędu Miasta Stołecznego Warszawy Centrum Obsługi Podatnika,</w:t>
      </w:r>
      <w:r w:rsidR="00E020E3" w:rsidRPr="00D51E86">
        <w:rPr>
          <w:rStyle w:val="Teksttreci2Pogrubienie"/>
          <w:rFonts w:ascii="Cambria" w:hAnsi="Cambria"/>
          <w:b w:val="0"/>
          <w:sz w:val="24"/>
        </w:rPr>
        <w:t xml:space="preserve"> </w:t>
      </w:r>
      <w:r w:rsidR="00902364" w:rsidRPr="00D51E86">
        <w:rPr>
          <w:rStyle w:val="Teksttreci2Pogrubienie"/>
          <w:rFonts w:ascii="Cambria" w:hAnsi="Cambria"/>
          <w:b w:val="0"/>
          <w:sz w:val="24"/>
        </w:rPr>
        <w:t>ul. Obozowa 57,</w:t>
      </w:r>
      <w:r w:rsidR="0057553C" w:rsidRPr="00D51E86">
        <w:rPr>
          <w:rStyle w:val="Teksttreci2Pogrubienie"/>
          <w:rFonts w:ascii="Cambria" w:hAnsi="Cambria"/>
          <w:b w:val="0"/>
          <w:sz w:val="24"/>
        </w:rPr>
        <w:t xml:space="preserve"> </w:t>
      </w:r>
      <w:r w:rsidR="00902364" w:rsidRPr="00D51E86">
        <w:rPr>
          <w:rStyle w:val="Teksttreci2Pogrubienie"/>
          <w:rFonts w:ascii="Cambria" w:hAnsi="Cambria"/>
          <w:b w:val="0"/>
          <w:sz w:val="24"/>
        </w:rPr>
        <w:t xml:space="preserve">01-161 </w:t>
      </w:r>
      <w:r w:rsidR="00902364" w:rsidRPr="00D51E86">
        <w:rPr>
          <w:rStyle w:val="Teksttreci2Pogrubienie"/>
          <w:rFonts w:ascii="Cambria" w:hAnsi="Cambria"/>
          <w:b w:val="0"/>
          <w:color w:val="auto"/>
          <w:sz w:val="24"/>
        </w:rPr>
        <w:t>Warszawa</w:t>
      </w:r>
      <w:r w:rsidRPr="00D51E86">
        <w:rPr>
          <w:rStyle w:val="Teksttreci2Pogrubienie"/>
          <w:rFonts w:ascii="Cambria" w:hAnsi="Cambria"/>
          <w:color w:val="auto"/>
          <w:sz w:val="24"/>
        </w:rPr>
        <w:t xml:space="preserve">, </w:t>
      </w:r>
      <w:r w:rsidRPr="00D51E86">
        <w:rPr>
          <w:rFonts w:ascii="Cambria" w:eastAsia="Times New Roman" w:hAnsi="Cambria" w:cs="Arial"/>
          <w:sz w:val="24"/>
          <w:szCs w:val="24"/>
          <w:lang w:eastAsia="pl-PL"/>
        </w:rPr>
        <w:t>z dopiskiem</w:t>
      </w:r>
      <w:r w:rsidRPr="00D51E86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</w:t>
      </w:r>
      <w:r w:rsidR="00D51E86" w:rsidRPr="00D51E86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odpowiednio </w:t>
      </w:r>
      <w:r w:rsidRPr="00D51E86">
        <w:rPr>
          <w:rFonts w:ascii="Cambria" w:eastAsia="Times New Roman" w:hAnsi="Cambria" w:cs="Arial"/>
          <w:sz w:val="24"/>
          <w:szCs w:val="24"/>
          <w:lang w:eastAsia="pl-PL"/>
        </w:rPr>
        <w:t>„opłata skarbowa – wydanie decyzji</w:t>
      </w:r>
      <w:r w:rsidR="00E020E3" w:rsidRPr="00D51E86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D51E86">
        <w:rPr>
          <w:rFonts w:ascii="Cambria" w:eastAsia="Times New Roman" w:hAnsi="Cambria" w:cs="Arial"/>
          <w:sz w:val="24"/>
          <w:szCs w:val="24"/>
          <w:lang w:eastAsia="pl-PL"/>
        </w:rPr>
        <w:t>o dopuszczeniu do systemu  premii gwarantowanej”</w:t>
      </w:r>
      <w:r w:rsidR="00D51E86" w:rsidRPr="00D51E86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D51E86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="00D51E86" w:rsidRPr="00D51E86">
        <w:rPr>
          <w:rFonts w:ascii="Cambria" w:eastAsia="Times New Roman" w:hAnsi="Cambria" w:cs="Arial"/>
          <w:sz w:val="24"/>
          <w:szCs w:val="24"/>
          <w:lang w:eastAsia="pl-PL"/>
        </w:rPr>
        <w:t>lub „opłata za udzielenie pełnomocnictwa/prokury”</w:t>
      </w:r>
      <w:r w:rsidRPr="00D51E86">
        <w:rPr>
          <w:rFonts w:ascii="Cambria" w:eastAsia="Times New Roman" w:hAnsi="Cambria" w:cs="Arial"/>
          <w:sz w:val="24"/>
          <w:szCs w:val="24"/>
          <w:lang w:eastAsia="pl-PL"/>
        </w:rPr>
        <w:t>.</w:t>
      </w:r>
    </w:p>
    <w:p w:rsidR="00AB0C8D" w:rsidRPr="00356A4F" w:rsidRDefault="00AB0C8D" w:rsidP="000F5506">
      <w:pPr>
        <w:spacing w:before="60" w:after="60" w:line="276" w:lineRule="auto"/>
        <w:jc w:val="both"/>
        <w:rPr>
          <w:rFonts w:ascii="Cambria" w:hAnsi="Cambria"/>
          <w:sz w:val="24"/>
        </w:rPr>
      </w:pPr>
      <w:r w:rsidRPr="00356A4F">
        <w:rPr>
          <w:rFonts w:ascii="Cambria" w:hAnsi="Cambria"/>
          <w:sz w:val="24"/>
        </w:rPr>
        <w:t xml:space="preserve">Jeżeli do wniosku nie zostanie załączony </w:t>
      </w:r>
      <w:r w:rsidRPr="00356A4F">
        <w:rPr>
          <w:rStyle w:val="Teksttreci2Pogrubienie"/>
          <w:rFonts w:ascii="Cambria" w:hAnsi="Cambria"/>
          <w:sz w:val="24"/>
        </w:rPr>
        <w:t xml:space="preserve">oryginał (albo w odniesieniu do opłaty </w:t>
      </w:r>
      <w:r w:rsidR="00AB3091">
        <w:rPr>
          <w:rStyle w:val="Teksttreci2Pogrubienie"/>
          <w:rFonts w:ascii="Cambria" w:hAnsi="Cambria"/>
          <w:sz w:val="24"/>
        </w:rPr>
        <w:br/>
      </w:r>
      <w:r w:rsidRPr="00356A4F">
        <w:rPr>
          <w:rStyle w:val="Teksttreci2Pogrubienie"/>
          <w:rFonts w:ascii="Cambria" w:hAnsi="Cambria"/>
          <w:sz w:val="24"/>
        </w:rPr>
        <w:t xml:space="preserve">za  pełnomocnictwo - uwierzytelniona kopia) </w:t>
      </w:r>
      <w:r w:rsidRPr="00356A4F">
        <w:rPr>
          <w:rFonts w:ascii="Cambria" w:hAnsi="Cambria"/>
          <w:sz w:val="24"/>
        </w:rPr>
        <w:t xml:space="preserve">potwierdzenia zapłaty opłaty skarbowej </w:t>
      </w:r>
      <w:r w:rsidR="00AB3091">
        <w:rPr>
          <w:rFonts w:ascii="Cambria" w:hAnsi="Cambria"/>
          <w:sz w:val="24"/>
        </w:rPr>
        <w:br/>
      </w:r>
      <w:r w:rsidRPr="00356A4F">
        <w:rPr>
          <w:rFonts w:ascii="Cambria" w:hAnsi="Cambria"/>
          <w:sz w:val="24"/>
        </w:rPr>
        <w:t xml:space="preserve">z tytułu złożenia wniosku, co wiąże się z uniemożliwieniem dokonania czynności urzędowej, </w:t>
      </w:r>
      <w:r w:rsidR="00001DB0">
        <w:rPr>
          <w:rFonts w:ascii="Cambria" w:hAnsi="Cambria"/>
          <w:sz w:val="24"/>
        </w:rPr>
        <w:t>Wnioskodawca</w:t>
      </w:r>
      <w:r w:rsidR="00001DB0" w:rsidRPr="00356A4F">
        <w:rPr>
          <w:rFonts w:ascii="Cambria" w:hAnsi="Cambria"/>
          <w:sz w:val="24"/>
        </w:rPr>
        <w:t xml:space="preserve"> </w:t>
      </w:r>
      <w:r w:rsidRPr="00356A4F">
        <w:rPr>
          <w:rFonts w:ascii="Cambria" w:hAnsi="Cambria"/>
          <w:sz w:val="24"/>
        </w:rPr>
        <w:t>zostanie wezwany do uiszczenia opłaty. Brak uzupełnienia potwierdzenia zapłaty opłaty skarbowej z tytułu złożenia wniosku, pomimo wezwania do</w:t>
      </w:r>
      <w:r w:rsidR="00CB2CC3">
        <w:rPr>
          <w:rFonts w:ascii="Cambria" w:hAnsi="Cambria"/>
          <w:sz w:val="24"/>
        </w:rPr>
        <w:t xml:space="preserve"> </w:t>
      </w:r>
      <w:r w:rsidRPr="00356A4F">
        <w:rPr>
          <w:rFonts w:ascii="Cambria" w:hAnsi="Cambria"/>
          <w:sz w:val="24"/>
        </w:rPr>
        <w:t>jego przesłania, stanowi przesłankę zwrotu wniosku, na mocy art.</w:t>
      </w:r>
      <w:r>
        <w:rPr>
          <w:rFonts w:ascii="Cambria" w:hAnsi="Cambria"/>
          <w:sz w:val="24"/>
        </w:rPr>
        <w:t xml:space="preserve"> </w:t>
      </w:r>
      <w:r w:rsidRPr="00356A4F">
        <w:rPr>
          <w:rFonts w:ascii="Cambria" w:hAnsi="Cambria"/>
          <w:sz w:val="24"/>
        </w:rPr>
        <w:t>261 § 2 Kodeksu postępowania administracyjnego.</w:t>
      </w:r>
    </w:p>
    <w:p w:rsidR="00AB0C8D" w:rsidRPr="00356A4F" w:rsidRDefault="00AB0C8D" w:rsidP="00A45CDE">
      <w:pPr>
        <w:spacing w:after="120" w:line="276" w:lineRule="auto"/>
        <w:jc w:val="both"/>
        <w:rPr>
          <w:rFonts w:ascii="Cambria" w:hAnsi="Cambria"/>
          <w:sz w:val="24"/>
        </w:rPr>
      </w:pPr>
      <w:r w:rsidRPr="00356A4F">
        <w:rPr>
          <w:rFonts w:ascii="Cambria" w:hAnsi="Cambria"/>
          <w:sz w:val="24"/>
        </w:rPr>
        <w:t>W przypadku braku potwierdzenia zapłaty opłaty skarbowej z tytułu udzielonego pełnomocnictwa lub prokury Prezes URE, stosownie do art. 11 ust. 1 i 3 ustawy o opłacie skarbowej, przekaże właściwemu organowi podatkowemu informację o nieuiszczeniu należnej opłaty skarbowej od udzielonego pełnomocnictwa lub prokury, w celu wszczęcia przez ten organ egzekucji administracyjnej.</w:t>
      </w:r>
    </w:p>
    <w:p w:rsidR="005264CE" w:rsidRPr="00D93790" w:rsidRDefault="00AB0C8D" w:rsidP="00A45CDE">
      <w:pPr>
        <w:spacing w:after="120" w:line="276" w:lineRule="auto"/>
        <w:jc w:val="both"/>
        <w:rPr>
          <w:rFonts w:ascii="Cambria" w:hAnsi="Cambria"/>
          <w:sz w:val="24"/>
        </w:rPr>
      </w:pPr>
      <w:r w:rsidRPr="00356A4F">
        <w:rPr>
          <w:rFonts w:ascii="Cambria" w:hAnsi="Cambria"/>
          <w:sz w:val="24"/>
        </w:rPr>
        <w:t>Potwierdzenie zapłaty opłaty skarbowej może mieć również formę wydruku z systemu informatycznego.</w:t>
      </w:r>
    </w:p>
    <w:p w:rsidR="00525749" w:rsidRPr="001920D9" w:rsidRDefault="00525749" w:rsidP="000F5506">
      <w:pPr>
        <w:pStyle w:val="Nagwek1"/>
        <w:numPr>
          <w:ilvl w:val="0"/>
          <w:numId w:val="19"/>
        </w:numPr>
        <w:spacing w:after="120" w:line="276" w:lineRule="auto"/>
        <w:jc w:val="center"/>
        <w:rPr>
          <w:rFonts w:ascii="Cambria" w:hAnsi="Cambria"/>
          <w:sz w:val="26"/>
          <w:szCs w:val="26"/>
        </w:rPr>
      </w:pPr>
      <w:bookmarkStart w:id="38" w:name="_Toc8909232"/>
      <w:bookmarkEnd w:id="33"/>
      <w:r w:rsidRPr="001920D9">
        <w:rPr>
          <w:rFonts w:ascii="Cambria" w:hAnsi="Cambria"/>
          <w:sz w:val="26"/>
          <w:szCs w:val="26"/>
        </w:rPr>
        <w:t xml:space="preserve">Obowiązki </w:t>
      </w:r>
      <w:r w:rsidR="001920D9">
        <w:rPr>
          <w:rFonts w:ascii="Cambria" w:hAnsi="Cambria"/>
          <w:sz w:val="26"/>
          <w:szCs w:val="26"/>
        </w:rPr>
        <w:t>w</w:t>
      </w:r>
      <w:r w:rsidRPr="001920D9">
        <w:rPr>
          <w:rFonts w:ascii="Cambria" w:hAnsi="Cambria"/>
          <w:sz w:val="26"/>
          <w:szCs w:val="26"/>
        </w:rPr>
        <w:t xml:space="preserve">ytwórcy </w:t>
      </w:r>
      <w:r w:rsidR="001920D9">
        <w:rPr>
          <w:rFonts w:ascii="Cambria" w:hAnsi="Cambria"/>
          <w:sz w:val="26"/>
          <w:szCs w:val="26"/>
        </w:rPr>
        <w:t>po dopuszczeniu</w:t>
      </w:r>
      <w:r w:rsidR="001920D9">
        <w:rPr>
          <w:rFonts w:ascii="Cambria" w:hAnsi="Cambria"/>
          <w:sz w:val="26"/>
          <w:szCs w:val="26"/>
        </w:rPr>
        <w:br/>
      </w:r>
      <w:r w:rsidR="001920D9" w:rsidRPr="001920D9">
        <w:rPr>
          <w:rFonts w:ascii="Cambria" w:hAnsi="Cambria"/>
          <w:sz w:val="26"/>
          <w:szCs w:val="26"/>
        </w:rPr>
        <w:t>do systemu premii gwarantowanej</w:t>
      </w:r>
      <w:bookmarkEnd w:id="38"/>
    </w:p>
    <w:p w:rsidR="00734CD8" w:rsidRDefault="00525749" w:rsidP="000F5506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525749">
        <w:rPr>
          <w:rFonts w:ascii="Cambria" w:hAnsi="Cambria"/>
        </w:rPr>
        <w:t xml:space="preserve"> </w:t>
      </w:r>
      <w:r w:rsidRPr="009849CB">
        <w:rPr>
          <w:rFonts w:ascii="Cambria" w:hAnsi="Cambria"/>
          <w:sz w:val="24"/>
          <w:szCs w:val="24"/>
        </w:rPr>
        <w:t xml:space="preserve">Zgodnie z art. 12 ustawy </w:t>
      </w:r>
      <w:r w:rsidR="00C1548F" w:rsidRPr="009849CB">
        <w:rPr>
          <w:rFonts w:ascii="Cambria" w:hAnsi="Cambria"/>
          <w:sz w:val="24"/>
          <w:szCs w:val="24"/>
        </w:rPr>
        <w:t xml:space="preserve">o </w:t>
      </w:r>
      <w:r w:rsidRPr="009849CB">
        <w:rPr>
          <w:rFonts w:ascii="Cambria" w:hAnsi="Cambria"/>
          <w:sz w:val="24"/>
          <w:szCs w:val="24"/>
        </w:rPr>
        <w:t xml:space="preserve">CHP na nabywcę jednostki kogeneracji uczestniczącej </w:t>
      </w:r>
      <w:r w:rsidRPr="009849CB">
        <w:rPr>
          <w:rFonts w:ascii="Cambria" w:hAnsi="Cambria"/>
          <w:sz w:val="24"/>
          <w:szCs w:val="24"/>
        </w:rPr>
        <w:br/>
        <w:t xml:space="preserve">w systemie premii gwarantowanej </w:t>
      </w:r>
      <w:r w:rsidRPr="009849CB">
        <w:rPr>
          <w:rFonts w:ascii="Cambria" w:hAnsi="Cambria"/>
          <w:b/>
          <w:sz w:val="24"/>
          <w:szCs w:val="24"/>
        </w:rPr>
        <w:t>z dniem nabycia tej jednostki przechodzą wszystkie prawa i obowiązki</w:t>
      </w:r>
      <w:r w:rsidRPr="009849CB">
        <w:rPr>
          <w:rFonts w:ascii="Cambria" w:hAnsi="Cambria"/>
          <w:sz w:val="24"/>
          <w:szCs w:val="24"/>
        </w:rPr>
        <w:t xml:space="preserve"> </w:t>
      </w:r>
      <w:r w:rsidRPr="005842D2">
        <w:rPr>
          <w:rFonts w:ascii="Cambria" w:hAnsi="Cambria"/>
          <w:sz w:val="24"/>
          <w:szCs w:val="24"/>
        </w:rPr>
        <w:t>zbywcy jednostki kogeneracji, wynikające z przepisów ustawy dotyczących wsp</w:t>
      </w:r>
      <w:r w:rsidR="00C1548F" w:rsidRPr="005842D2">
        <w:rPr>
          <w:rFonts w:ascii="Cambria" w:hAnsi="Cambria"/>
          <w:sz w:val="24"/>
          <w:szCs w:val="24"/>
        </w:rPr>
        <w:t xml:space="preserve">arcia udzielonego tej </w:t>
      </w:r>
      <w:r w:rsidR="00C1548F" w:rsidRPr="000F5506">
        <w:rPr>
          <w:rFonts w:ascii="Cambria" w:hAnsi="Cambria"/>
          <w:sz w:val="24"/>
          <w:szCs w:val="24"/>
        </w:rPr>
        <w:t>jednostce</w:t>
      </w:r>
      <w:r w:rsidR="005842D2" w:rsidRPr="000F5506">
        <w:rPr>
          <w:rFonts w:ascii="Cambria" w:hAnsi="Cambria"/>
          <w:sz w:val="24"/>
          <w:szCs w:val="24"/>
        </w:rPr>
        <w:t>.</w:t>
      </w:r>
    </w:p>
    <w:p w:rsidR="00896564" w:rsidRPr="000F5506" w:rsidRDefault="00896564" w:rsidP="000F5506">
      <w:pPr>
        <w:spacing w:after="240" w:line="276" w:lineRule="auto"/>
        <w:jc w:val="both"/>
        <w:rPr>
          <w:rFonts w:ascii="Cambria" w:hAnsi="Cambria"/>
          <w:sz w:val="24"/>
          <w:szCs w:val="24"/>
        </w:rPr>
      </w:pPr>
      <w:r w:rsidRPr="008C27E9">
        <w:rPr>
          <w:rFonts w:ascii="Cambria" w:hAnsi="Cambria"/>
          <w:b/>
          <w:bCs/>
          <w:color w:val="FF0000"/>
          <w:sz w:val="24"/>
          <w:szCs w:val="24"/>
          <w:lang w:bidi="pl-PL"/>
        </w:rPr>
        <w:t>WAŻNE:</w:t>
      </w:r>
      <w:r w:rsidRPr="008C27E9"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="008D19E3" w:rsidRPr="000F5506">
        <w:rPr>
          <w:rFonts w:ascii="Cambria" w:hAnsi="Cambria"/>
          <w:sz w:val="24"/>
          <w:szCs w:val="24"/>
        </w:rPr>
        <w:t>Mając powyższe na uwadze</w:t>
      </w:r>
      <w:r w:rsidRPr="000F5506">
        <w:rPr>
          <w:rFonts w:ascii="Cambria" w:hAnsi="Cambria"/>
          <w:sz w:val="24"/>
          <w:szCs w:val="24"/>
        </w:rPr>
        <w:t>, w celu zachowani</w:t>
      </w:r>
      <w:r w:rsidR="004F0294" w:rsidRPr="000F5506">
        <w:rPr>
          <w:rFonts w:ascii="Cambria" w:hAnsi="Cambria"/>
          <w:sz w:val="24"/>
          <w:szCs w:val="24"/>
        </w:rPr>
        <w:t>a</w:t>
      </w:r>
      <w:r w:rsidRPr="000F5506">
        <w:rPr>
          <w:rFonts w:ascii="Cambria" w:hAnsi="Cambria"/>
          <w:sz w:val="24"/>
          <w:szCs w:val="24"/>
        </w:rPr>
        <w:t xml:space="preserve"> ciągłości wsparcia,</w:t>
      </w:r>
      <w:r w:rsidR="008D19E3" w:rsidRPr="000F5506">
        <w:rPr>
          <w:rFonts w:ascii="Cambria" w:hAnsi="Cambria"/>
          <w:sz w:val="24"/>
          <w:szCs w:val="24"/>
        </w:rPr>
        <w:t xml:space="preserve"> </w:t>
      </w:r>
      <w:r w:rsidR="00C27DD2">
        <w:rPr>
          <w:rFonts w:ascii="Cambria" w:hAnsi="Cambria"/>
          <w:sz w:val="24"/>
          <w:szCs w:val="24"/>
        </w:rPr>
        <w:t xml:space="preserve">zasadnym jest wystąpienie przez ww. podmioty </w:t>
      </w:r>
      <w:r w:rsidR="004F0294" w:rsidRPr="000F5506">
        <w:rPr>
          <w:rFonts w:ascii="Cambria" w:hAnsi="Cambria"/>
          <w:sz w:val="24"/>
          <w:szCs w:val="24"/>
        </w:rPr>
        <w:t xml:space="preserve">przed nabyciem/zbyciem jednostki kogeneracji </w:t>
      </w:r>
      <w:r w:rsidR="008D19E3" w:rsidRPr="000F5506">
        <w:rPr>
          <w:rFonts w:ascii="Cambria" w:hAnsi="Cambria"/>
          <w:sz w:val="24"/>
          <w:szCs w:val="24"/>
        </w:rPr>
        <w:t>odpowiednio o udzielenie</w:t>
      </w:r>
      <w:r w:rsidR="004F0294" w:rsidRPr="000F5506">
        <w:rPr>
          <w:rFonts w:ascii="Cambria" w:hAnsi="Cambria"/>
          <w:sz w:val="24"/>
          <w:szCs w:val="24"/>
        </w:rPr>
        <w:t>/</w:t>
      </w:r>
      <w:r w:rsidR="008D19E3" w:rsidRPr="000F5506">
        <w:rPr>
          <w:rFonts w:ascii="Cambria" w:hAnsi="Cambria"/>
          <w:sz w:val="24"/>
          <w:szCs w:val="24"/>
        </w:rPr>
        <w:t>cofnięcie koncesji na wytwarzanie energii elektrycznej</w:t>
      </w:r>
      <w:r w:rsidR="00C27DD2">
        <w:rPr>
          <w:rFonts w:ascii="Cambria" w:hAnsi="Cambria"/>
          <w:sz w:val="24"/>
          <w:szCs w:val="24"/>
        </w:rPr>
        <w:t xml:space="preserve"> </w:t>
      </w:r>
      <w:r w:rsidRPr="008C27E9">
        <w:rPr>
          <w:rFonts w:ascii="Cambria" w:hAnsi="Cambria"/>
          <w:sz w:val="24"/>
          <w:szCs w:val="24"/>
        </w:rPr>
        <w:t xml:space="preserve">albo </w:t>
      </w:r>
      <w:r w:rsidR="00C27DD2">
        <w:rPr>
          <w:rFonts w:ascii="Cambria" w:hAnsi="Cambria"/>
          <w:sz w:val="24"/>
          <w:szCs w:val="24"/>
        </w:rPr>
        <w:t xml:space="preserve">o dokonanie </w:t>
      </w:r>
      <w:r w:rsidRPr="008C27E9">
        <w:rPr>
          <w:rFonts w:ascii="Cambria" w:hAnsi="Cambria"/>
          <w:sz w:val="24"/>
          <w:szCs w:val="24"/>
        </w:rPr>
        <w:t>wpisu</w:t>
      </w:r>
      <w:r w:rsidR="00C27DD2">
        <w:rPr>
          <w:rFonts w:ascii="Cambria" w:hAnsi="Cambria"/>
          <w:sz w:val="24"/>
          <w:szCs w:val="24"/>
        </w:rPr>
        <w:t>/wykreślenia</w:t>
      </w:r>
      <w:r w:rsidRPr="008C27E9">
        <w:rPr>
          <w:rFonts w:ascii="Cambria" w:hAnsi="Cambria"/>
          <w:sz w:val="24"/>
          <w:szCs w:val="24"/>
        </w:rPr>
        <w:t xml:space="preserve"> </w:t>
      </w:r>
      <w:r w:rsidR="00C27DD2">
        <w:rPr>
          <w:rFonts w:ascii="Cambria" w:hAnsi="Cambria"/>
          <w:sz w:val="24"/>
          <w:szCs w:val="24"/>
        </w:rPr>
        <w:t xml:space="preserve">w </w:t>
      </w:r>
      <w:r w:rsidRPr="008C27E9">
        <w:rPr>
          <w:rFonts w:ascii="Cambria" w:hAnsi="Cambria"/>
          <w:sz w:val="24"/>
          <w:szCs w:val="24"/>
        </w:rPr>
        <w:t>rejest</w:t>
      </w:r>
      <w:r w:rsidR="00C27DD2">
        <w:rPr>
          <w:rFonts w:ascii="Cambria" w:hAnsi="Cambria"/>
          <w:sz w:val="24"/>
          <w:szCs w:val="24"/>
        </w:rPr>
        <w:t>rze</w:t>
      </w:r>
      <w:r w:rsidRPr="008C27E9">
        <w:rPr>
          <w:rFonts w:ascii="Cambria" w:hAnsi="Cambria"/>
          <w:sz w:val="24"/>
          <w:szCs w:val="24"/>
        </w:rPr>
        <w:t xml:space="preserve"> wytwórców energii w małej instalacji albo</w:t>
      </w:r>
      <w:r w:rsidR="00C27DD2">
        <w:rPr>
          <w:rFonts w:ascii="Cambria" w:hAnsi="Cambria"/>
          <w:sz w:val="24"/>
          <w:szCs w:val="24"/>
        </w:rPr>
        <w:t xml:space="preserve"> o dokonanie </w:t>
      </w:r>
      <w:r w:rsidRPr="008C27E9">
        <w:rPr>
          <w:rFonts w:ascii="Cambria" w:hAnsi="Cambria"/>
          <w:sz w:val="24"/>
          <w:szCs w:val="24"/>
        </w:rPr>
        <w:t>wpisu</w:t>
      </w:r>
      <w:r w:rsidR="00C27DD2">
        <w:rPr>
          <w:rFonts w:ascii="Cambria" w:hAnsi="Cambria"/>
          <w:sz w:val="24"/>
          <w:szCs w:val="24"/>
        </w:rPr>
        <w:t>/wykreślenia w</w:t>
      </w:r>
      <w:r w:rsidRPr="008C27E9">
        <w:rPr>
          <w:rFonts w:ascii="Cambria" w:hAnsi="Cambria"/>
          <w:sz w:val="24"/>
          <w:szCs w:val="24"/>
        </w:rPr>
        <w:t xml:space="preserve"> rejestr</w:t>
      </w:r>
      <w:r w:rsidR="00C27DD2">
        <w:rPr>
          <w:rFonts w:ascii="Cambria" w:hAnsi="Cambria"/>
          <w:sz w:val="24"/>
          <w:szCs w:val="24"/>
        </w:rPr>
        <w:t>ze</w:t>
      </w:r>
      <w:r w:rsidRPr="008C27E9">
        <w:rPr>
          <w:rFonts w:ascii="Cambria" w:hAnsi="Cambria"/>
          <w:sz w:val="24"/>
          <w:szCs w:val="24"/>
        </w:rPr>
        <w:t xml:space="preserve"> wytwórców biogazu rolniczego</w:t>
      </w:r>
      <w:r w:rsidR="008D19E3" w:rsidRPr="000F5506">
        <w:rPr>
          <w:rFonts w:ascii="Cambria" w:hAnsi="Cambria"/>
          <w:sz w:val="24"/>
          <w:szCs w:val="24"/>
        </w:rPr>
        <w:t>,</w:t>
      </w:r>
      <w:r w:rsidRPr="000F5506">
        <w:rPr>
          <w:rFonts w:ascii="Cambria" w:hAnsi="Cambria"/>
          <w:sz w:val="24"/>
          <w:szCs w:val="24"/>
        </w:rPr>
        <w:t xml:space="preserve"> </w:t>
      </w:r>
      <w:r w:rsidR="00C27DD2">
        <w:rPr>
          <w:rFonts w:ascii="Cambria" w:hAnsi="Cambria"/>
          <w:sz w:val="24"/>
          <w:szCs w:val="24"/>
        </w:rPr>
        <w:t xml:space="preserve">w celu wydania decyzji </w:t>
      </w:r>
      <w:r w:rsidR="008756F0">
        <w:rPr>
          <w:rFonts w:ascii="Cambria" w:hAnsi="Cambria"/>
          <w:sz w:val="24"/>
          <w:szCs w:val="24"/>
        </w:rPr>
        <w:br/>
      </w:r>
      <w:r w:rsidR="00C27DD2">
        <w:rPr>
          <w:rFonts w:ascii="Cambria" w:hAnsi="Cambria"/>
          <w:sz w:val="24"/>
          <w:szCs w:val="24"/>
        </w:rPr>
        <w:t xml:space="preserve">w przedmiocie udzielenia/cofnięcia koncesji albo odzwierciedlenia zmian w zakresie wpisania </w:t>
      </w:r>
      <w:r w:rsidR="008756F0">
        <w:rPr>
          <w:rFonts w:ascii="Cambria" w:hAnsi="Cambria"/>
          <w:sz w:val="24"/>
          <w:szCs w:val="24"/>
        </w:rPr>
        <w:br/>
      </w:r>
      <w:r w:rsidR="00C27DD2">
        <w:rPr>
          <w:rFonts w:ascii="Cambria" w:hAnsi="Cambria"/>
          <w:sz w:val="24"/>
          <w:szCs w:val="24"/>
        </w:rPr>
        <w:t>i wykreślenia wpisu w ww. rejestrach, w tym samym dniu.</w:t>
      </w:r>
    </w:p>
    <w:p w:rsidR="00896564" w:rsidRDefault="00896564" w:rsidP="000F5506">
      <w:pPr>
        <w:pStyle w:val="Default"/>
        <w:spacing w:before="120" w:line="276" w:lineRule="auto"/>
        <w:jc w:val="both"/>
        <w:rPr>
          <w:rFonts w:cs="Arial"/>
          <w:lang w:bidi="pl-PL"/>
        </w:rPr>
      </w:pPr>
      <w:r w:rsidRPr="008C27E9">
        <w:rPr>
          <w:rFonts w:cs="Arial"/>
          <w:lang w:bidi="pl-PL"/>
        </w:rPr>
        <w:t xml:space="preserve">Więcej informacji odnośnie </w:t>
      </w:r>
      <w:r w:rsidRPr="006E62DB">
        <w:rPr>
          <w:rFonts w:cs="Arial"/>
          <w:lang w:bidi="pl-PL"/>
        </w:rPr>
        <w:t xml:space="preserve">procedury udzielenia koncesji na wytwarzanie energii elektrycznej </w:t>
      </w:r>
      <w:r w:rsidR="00C27DD2">
        <w:rPr>
          <w:rFonts w:cs="Arial"/>
          <w:lang w:bidi="pl-PL"/>
        </w:rPr>
        <w:t xml:space="preserve">oraz w zakresie uzyskania wpisu do rejestru wytwórców energii w małej instalacji </w:t>
      </w:r>
      <w:r w:rsidRPr="008C27E9">
        <w:rPr>
          <w:rFonts w:cs="Arial"/>
          <w:lang w:bidi="pl-PL"/>
        </w:rPr>
        <w:t>dostępna jest na t</w:t>
      </w:r>
      <w:r w:rsidR="00C27DD2">
        <w:rPr>
          <w:rFonts w:cs="Arial"/>
          <w:lang w:bidi="pl-PL"/>
        </w:rPr>
        <w:t>ych</w:t>
      </w:r>
      <w:r w:rsidRPr="008C27E9">
        <w:rPr>
          <w:rFonts w:cs="Arial"/>
          <w:lang w:bidi="pl-PL"/>
        </w:rPr>
        <w:t xml:space="preserve"> </w:t>
      </w:r>
      <w:r w:rsidR="00C27DD2">
        <w:rPr>
          <w:rFonts w:cs="Arial"/>
          <w:lang w:bidi="pl-PL"/>
        </w:rPr>
        <w:t xml:space="preserve">stronach </w:t>
      </w:r>
      <w:r w:rsidR="00C27DD2" w:rsidRPr="000F5506">
        <w:rPr>
          <w:rFonts w:cs="Arial"/>
          <w:color w:val="000000" w:themeColor="text1"/>
          <w:lang w:bidi="pl-PL"/>
        </w:rPr>
        <w:t xml:space="preserve">internetowych URE: </w:t>
      </w:r>
      <w:r w:rsidR="009D2ACB" w:rsidRPr="000F5506">
        <w:rPr>
          <w:rFonts w:cs="Arial"/>
          <w:color w:val="000000" w:themeColor="text1"/>
          <w:lang w:bidi="pl-PL"/>
        </w:rPr>
        <w:t>(</w:t>
      </w:r>
      <w:hyperlink r:id="rId10" w:history="1">
        <w:r w:rsidR="009D2ACB" w:rsidRPr="000F5506">
          <w:rPr>
            <w:rStyle w:val="Hipercze"/>
            <w:rFonts w:cs="Arial"/>
            <w:color w:val="000000" w:themeColor="text1"/>
            <w:lang w:bidi="pl-PL"/>
          </w:rPr>
          <w:t>koncesja</w:t>
        </w:r>
      </w:hyperlink>
      <w:r w:rsidR="009D2ACB" w:rsidRPr="000F5506">
        <w:rPr>
          <w:rFonts w:cs="Arial"/>
          <w:color w:val="000000" w:themeColor="text1"/>
          <w:lang w:bidi="pl-PL"/>
        </w:rPr>
        <w:t>/</w:t>
      </w:r>
      <w:hyperlink r:id="rId11" w:history="1">
        <w:r w:rsidR="009D2ACB" w:rsidRPr="000F5506">
          <w:rPr>
            <w:rStyle w:val="Hipercze"/>
            <w:rFonts w:cs="Arial"/>
            <w:color w:val="000000" w:themeColor="text1"/>
            <w:lang w:bidi="pl-PL"/>
          </w:rPr>
          <w:t>wpis do RMIOZE</w:t>
        </w:r>
      </w:hyperlink>
      <w:r w:rsidR="009D2ACB" w:rsidRPr="000F5506">
        <w:rPr>
          <w:rFonts w:cs="Arial"/>
          <w:color w:val="000000" w:themeColor="text1"/>
          <w:lang w:bidi="pl-PL"/>
        </w:rPr>
        <w:t>).</w:t>
      </w:r>
    </w:p>
    <w:p w:rsidR="00896564" w:rsidRDefault="00896564" w:rsidP="000F5506">
      <w:pPr>
        <w:spacing w:after="0" w:line="276" w:lineRule="auto"/>
        <w:ind w:left="284"/>
        <w:jc w:val="both"/>
        <w:rPr>
          <w:rFonts w:ascii="Cambria" w:hAnsi="Cambria"/>
          <w:b/>
          <w:sz w:val="24"/>
          <w:szCs w:val="24"/>
        </w:rPr>
      </w:pPr>
    </w:p>
    <w:p w:rsidR="00F7409A" w:rsidRPr="00F7409A" w:rsidRDefault="00F7409A" w:rsidP="00D469EA">
      <w:p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  <w:r w:rsidRPr="00F7409A">
        <w:rPr>
          <w:rFonts w:ascii="Cambria" w:hAnsi="Cambria"/>
          <w:b/>
          <w:sz w:val="24"/>
          <w:szCs w:val="24"/>
        </w:rPr>
        <w:t xml:space="preserve">Wytwórca, który </w:t>
      </w:r>
      <w:r w:rsidR="00EC00A6">
        <w:rPr>
          <w:rFonts w:ascii="Cambria" w:hAnsi="Cambria"/>
          <w:b/>
          <w:sz w:val="24"/>
          <w:szCs w:val="24"/>
        </w:rPr>
        <w:t>uzyskał dopuszczenie do udziału w systemie premii gwarantowanej</w:t>
      </w:r>
      <w:r>
        <w:rPr>
          <w:rFonts w:ascii="Cambria" w:hAnsi="Cambria"/>
          <w:b/>
          <w:sz w:val="24"/>
          <w:szCs w:val="24"/>
        </w:rPr>
        <w:t>:</w:t>
      </w:r>
    </w:p>
    <w:p w:rsidR="00F7409A" w:rsidRPr="00A13EC0" w:rsidRDefault="00F7409A" w:rsidP="00D469EA">
      <w:pPr>
        <w:pStyle w:val="Akapitzlist"/>
        <w:numPr>
          <w:ilvl w:val="0"/>
          <w:numId w:val="34"/>
        </w:numPr>
        <w:spacing w:after="0" w:line="276" w:lineRule="auto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8C27E9">
        <w:rPr>
          <w:rFonts w:ascii="Cambria" w:hAnsi="Cambria"/>
          <w:b/>
          <w:bCs/>
          <w:sz w:val="24"/>
          <w:szCs w:val="24"/>
          <w:lang w:bidi="pl-PL"/>
        </w:rPr>
        <w:t>przekazuje Prezesowi URE</w:t>
      </w:r>
      <w:r w:rsidRPr="008C27E9">
        <w:rPr>
          <w:rFonts w:ascii="Cambria" w:hAnsi="Cambria"/>
          <w:bCs/>
          <w:sz w:val="24"/>
          <w:szCs w:val="24"/>
          <w:lang w:bidi="pl-PL"/>
        </w:rPr>
        <w:t>,</w:t>
      </w:r>
      <w:r w:rsidRPr="006E62DB"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Pr="000F5506">
        <w:rPr>
          <w:rFonts w:ascii="Cambria" w:hAnsi="Cambria"/>
          <w:b/>
          <w:bCs/>
          <w:sz w:val="24"/>
          <w:szCs w:val="24"/>
          <w:u w:val="single"/>
          <w:lang w:bidi="pl-PL"/>
        </w:rPr>
        <w:t>w całym okresie wsparcia</w:t>
      </w:r>
      <w:r w:rsidRPr="008C27E9">
        <w:rPr>
          <w:rFonts w:ascii="Cambria" w:hAnsi="Cambria"/>
          <w:bCs/>
          <w:sz w:val="24"/>
          <w:szCs w:val="24"/>
          <w:lang w:bidi="pl-PL"/>
        </w:rPr>
        <w:t xml:space="preserve">, </w:t>
      </w:r>
      <w:r w:rsidRPr="000F5506">
        <w:rPr>
          <w:rFonts w:ascii="Cambria" w:hAnsi="Cambria"/>
          <w:b/>
          <w:bCs/>
          <w:sz w:val="24"/>
          <w:szCs w:val="24"/>
          <w:lang w:bidi="pl-PL"/>
        </w:rPr>
        <w:t xml:space="preserve">w terminie 30 dni </w:t>
      </w:r>
      <w:r w:rsidRPr="000F5506">
        <w:rPr>
          <w:rFonts w:ascii="Cambria" w:hAnsi="Cambria"/>
          <w:b/>
          <w:bCs/>
          <w:sz w:val="24"/>
          <w:szCs w:val="24"/>
          <w:lang w:bidi="pl-PL"/>
        </w:rPr>
        <w:br/>
        <w:t>od zakończenia roku kalendarzowego</w:t>
      </w:r>
      <w:r w:rsidRPr="008C27E9">
        <w:rPr>
          <w:rFonts w:ascii="Cambria" w:hAnsi="Cambria"/>
          <w:bCs/>
          <w:sz w:val="24"/>
          <w:szCs w:val="24"/>
          <w:lang w:bidi="pl-PL"/>
        </w:rPr>
        <w:t>,</w:t>
      </w:r>
      <w:r w:rsidR="00EC00A6"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Pr="008C27E9">
        <w:rPr>
          <w:rFonts w:ascii="Cambria" w:hAnsi="Cambria"/>
          <w:bCs/>
          <w:sz w:val="24"/>
          <w:szCs w:val="24"/>
          <w:lang w:bidi="pl-PL"/>
        </w:rPr>
        <w:t xml:space="preserve">oświadczenie o nieuzyskaniu pomocy </w:t>
      </w:r>
      <w:r w:rsidRPr="008C27E9">
        <w:rPr>
          <w:rFonts w:ascii="Cambria" w:hAnsi="Cambria"/>
          <w:bCs/>
          <w:sz w:val="24"/>
          <w:szCs w:val="24"/>
          <w:lang w:bidi="pl-PL"/>
        </w:rPr>
        <w:lastRenderedPageBreak/>
        <w:t xml:space="preserve">inwestycyjnej </w:t>
      </w:r>
      <w:r w:rsidRPr="006E62DB">
        <w:rPr>
          <w:rFonts w:ascii="Cambria" w:hAnsi="Cambria"/>
          <w:bCs/>
          <w:sz w:val="24"/>
          <w:szCs w:val="24"/>
          <w:lang w:bidi="pl-PL"/>
        </w:rPr>
        <w:t xml:space="preserve">w poprzednim roku kalendarzowym, albo oświadczenie o wartości tej pomocy, przeliczonej zgodnie z art. 14 ust. 3 </w:t>
      </w:r>
      <w:r w:rsidRPr="006E62DB">
        <w:rPr>
          <w:rFonts w:ascii="Cambria" w:hAnsi="Cambria"/>
          <w:sz w:val="24"/>
          <w:szCs w:val="24"/>
        </w:rPr>
        <w:t>ustawy o CHP</w:t>
      </w:r>
      <w:r w:rsidRPr="006E62DB">
        <w:rPr>
          <w:rFonts w:ascii="Cambria" w:hAnsi="Cambria"/>
          <w:bCs/>
          <w:sz w:val="24"/>
          <w:szCs w:val="24"/>
          <w:lang w:bidi="pl-PL"/>
        </w:rPr>
        <w:t xml:space="preserve">, zawierające </w:t>
      </w:r>
      <w:r w:rsidR="008756F0">
        <w:rPr>
          <w:rFonts w:ascii="Cambria" w:hAnsi="Cambria"/>
          <w:bCs/>
          <w:sz w:val="24"/>
          <w:szCs w:val="24"/>
          <w:lang w:bidi="pl-PL"/>
        </w:rPr>
        <w:t>informację</w:t>
      </w:r>
      <w:r w:rsidR="00EC00A6">
        <w:rPr>
          <w:rFonts w:ascii="Cambria" w:hAnsi="Cambria"/>
          <w:bCs/>
          <w:sz w:val="24"/>
          <w:szCs w:val="24"/>
          <w:lang w:bidi="pl-PL"/>
        </w:rPr>
        <w:t xml:space="preserve"> o </w:t>
      </w:r>
      <w:r w:rsidRPr="008C27E9">
        <w:rPr>
          <w:rFonts w:ascii="Cambria" w:hAnsi="Cambria"/>
          <w:bCs/>
          <w:sz w:val="24"/>
          <w:szCs w:val="24"/>
          <w:lang w:bidi="pl-PL"/>
        </w:rPr>
        <w:t>da</w:t>
      </w:r>
      <w:r w:rsidR="00EC00A6">
        <w:rPr>
          <w:rFonts w:ascii="Cambria" w:hAnsi="Cambria"/>
          <w:bCs/>
          <w:sz w:val="24"/>
          <w:szCs w:val="24"/>
          <w:lang w:bidi="pl-PL"/>
        </w:rPr>
        <w:t xml:space="preserve">cie </w:t>
      </w:r>
      <w:r w:rsidRPr="008C27E9">
        <w:rPr>
          <w:rFonts w:ascii="Cambria" w:hAnsi="Cambria"/>
          <w:bCs/>
          <w:sz w:val="24"/>
          <w:szCs w:val="24"/>
          <w:lang w:bidi="pl-PL"/>
        </w:rPr>
        <w:t>jej udzielenia oraz wskazanie podmiotu udzielającego tej pomocy</w:t>
      </w:r>
      <w:r w:rsidR="00DA4126"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="00DA4126" w:rsidRPr="00A13EC0">
        <w:rPr>
          <w:rFonts w:ascii="Cambria" w:hAnsi="Cambria"/>
          <w:bCs/>
          <w:sz w:val="24"/>
          <w:szCs w:val="24"/>
          <w:lang w:bidi="pl-PL"/>
        </w:rPr>
        <w:t xml:space="preserve">/dotyczy wytwórców, </w:t>
      </w:r>
      <w:r w:rsidR="00DA4126" w:rsidRPr="00A13EC0">
        <w:rPr>
          <w:rFonts w:ascii="Cambria" w:hAnsi="Cambria"/>
          <w:bCs/>
          <w:sz w:val="24"/>
          <w:szCs w:val="24"/>
          <w:lang w:bidi="pl-PL"/>
        </w:rPr>
        <w:br/>
        <w:t>o których mowa w pkt 4 niniejszej informacji/</w:t>
      </w:r>
      <w:r w:rsidRPr="00A13EC0">
        <w:rPr>
          <w:rFonts w:ascii="Cambria" w:hAnsi="Cambria"/>
          <w:bCs/>
          <w:sz w:val="24"/>
          <w:szCs w:val="24"/>
          <w:lang w:bidi="pl-PL"/>
        </w:rPr>
        <w:t>;</w:t>
      </w:r>
    </w:p>
    <w:p w:rsidR="009C28C6" w:rsidRPr="006E62DB" w:rsidRDefault="008756F0" w:rsidP="00D469EA">
      <w:pPr>
        <w:pStyle w:val="Akapitzlist"/>
        <w:numPr>
          <w:ilvl w:val="0"/>
          <w:numId w:val="34"/>
        </w:numPr>
        <w:spacing w:before="120" w:after="0" w:line="276" w:lineRule="auto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0F5506">
        <w:rPr>
          <w:rFonts w:ascii="Cambria" w:hAnsi="Cambria"/>
          <w:b/>
          <w:sz w:val="24"/>
          <w:szCs w:val="24"/>
        </w:rPr>
        <w:t>zobowiązany jest</w:t>
      </w:r>
      <w:r>
        <w:rPr>
          <w:rFonts w:ascii="Cambria" w:hAnsi="Cambria"/>
          <w:sz w:val="24"/>
          <w:szCs w:val="24"/>
        </w:rPr>
        <w:t xml:space="preserve"> - </w:t>
      </w:r>
      <w:r w:rsidR="009C28C6" w:rsidRPr="008C27E9">
        <w:rPr>
          <w:rFonts w:ascii="Cambria" w:hAnsi="Cambria"/>
          <w:sz w:val="24"/>
          <w:szCs w:val="24"/>
        </w:rPr>
        <w:t>w przypadku gdy po dniu złożenia oświadczenia</w:t>
      </w:r>
      <w:r w:rsidR="009C28C6" w:rsidRPr="006E62DB">
        <w:rPr>
          <w:rFonts w:ascii="Cambria" w:hAnsi="Cambria"/>
          <w:sz w:val="24"/>
          <w:szCs w:val="24"/>
        </w:rPr>
        <w:t xml:space="preserve"> dot</w:t>
      </w:r>
      <w:r>
        <w:rPr>
          <w:rFonts w:ascii="Cambria" w:hAnsi="Cambria"/>
          <w:sz w:val="24"/>
          <w:szCs w:val="24"/>
        </w:rPr>
        <w:t>yczącego</w:t>
      </w:r>
      <w:r w:rsidR="009C28C6" w:rsidRPr="008C27E9">
        <w:rPr>
          <w:rFonts w:ascii="Cambria" w:hAnsi="Cambria"/>
          <w:sz w:val="24"/>
          <w:szCs w:val="24"/>
        </w:rPr>
        <w:t xml:space="preserve"> pomocy inwestycyjnej</w:t>
      </w:r>
      <w:r w:rsidR="009C28C6" w:rsidRPr="006E62DB">
        <w:rPr>
          <w:rFonts w:ascii="Cambria" w:hAnsi="Cambria"/>
          <w:sz w:val="24"/>
          <w:szCs w:val="24"/>
        </w:rPr>
        <w:t xml:space="preserve">, </w:t>
      </w:r>
      <w:r w:rsidR="009C28C6" w:rsidRPr="006E62DB">
        <w:rPr>
          <w:rFonts w:ascii="Cambria" w:hAnsi="Cambria"/>
          <w:b/>
          <w:sz w:val="24"/>
          <w:szCs w:val="24"/>
        </w:rPr>
        <w:t>zostanie mu udzielona pomoc inwestycyjna</w:t>
      </w:r>
      <w:r w:rsidR="009C28C6" w:rsidRPr="006E62DB">
        <w:rPr>
          <w:rFonts w:ascii="Cambria" w:hAnsi="Cambria"/>
          <w:sz w:val="24"/>
          <w:szCs w:val="24"/>
        </w:rPr>
        <w:t xml:space="preserve"> lub </w:t>
      </w:r>
      <w:r w:rsidR="009C28C6" w:rsidRPr="006E62DB">
        <w:rPr>
          <w:rFonts w:ascii="Cambria" w:hAnsi="Cambria"/>
          <w:b/>
          <w:sz w:val="24"/>
          <w:szCs w:val="24"/>
        </w:rPr>
        <w:t>wzrośnie wartość tej pomocy</w:t>
      </w:r>
      <w:r w:rsidR="009C28C6" w:rsidRPr="006E62DB">
        <w:rPr>
          <w:rFonts w:ascii="Cambria" w:hAnsi="Cambria"/>
          <w:sz w:val="24"/>
          <w:szCs w:val="24"/>
        </w:rPr>
        <w:t xml:space="preserve"> </w:t>
      </w:r>
      <w:r w:rsidRPr="006E62DB">
        <w:rPr>
          <w:rFonts w:ascii="Cambria" w:hAnsi="Cambria"/>
          <w:b/>
          <w:sz w:val="24"/>
          <w:szCs w:val="24"/>
        </w:rPr>
        <w:t>-</w:t>
      </w:r>
      <w:r>
        <w:rPr>
          <w:rFonts w:ascii="Cambria" w:hAnsi="Cambria"/>
          <w:b/>
          <w:sz w:val="24"/>
          <w:szCs w:val="24"/>
        </w:rPr>
        <w:t xml:space="preserve"> </w:t>
      </w:r>
      <w:r w:rsidR="009C28C6" w:rsidRPr="000F5506">
        <w:rPr>
          <w:rFonts w:ascii="Cambria" w:hAnsi="Cambria"/>
          <w:sz w:val="24"/>
          <w:szCs w:val="24"/>
        </w:rPr>
        <w:t>do przekazania Prezesowi URE</w:t>
      </w:r>
      <w:r w:rsidR="009C28C6" w:rsidRPr="006E62DB">
        <w:rPr>
          <w:rFonts w:ascii="Cambria" w:hAnsi="Cambria"/>
          <w:sz w:val="24"/>
          <w:szCs w:val="24"/>
        </w:rPr>
        <w:t>,</w:t>
      </w:r>
      <w:r w:rsidR="009C28C6" w:rsidRPr="008C27E9">
        <w:rPr>
          <w:rFonts w:ascii="Cambria" w:hAnsi="Cambria"/>
          <w:sz w:val="24"/>
          <w:szCs w:val="24"/>
        </w:rPr>
        <w:t xml:space="preserve"> </w:t>
      </w:r>
      <w:r w:rsidR="009C28C6" w:rsidRPr="000F5506">
        <w:rPr>
          <w:rFonts w:ascii="Cambria" w:hAnsi="Cambria"/>
          <w:b/>
          <w:sz w:val="24"/>
          <w:szCs w:val="24"/>
        </w:rPr>
        <w:t xml:space="preserve">do dziesiątego dnia </w:t>
      </w:r>
      <w:r w:rsidR="009C28C6" w:rsidRPr="000F5506">
        <w:rPr>
          <w:rFonts w:ascii="Cambria" w:hAnsi="Cambria"/>
          <w:sz w:val="24"/>
          <w:szCs w:val="24"/>
        </w:rPr>
        <w:t xml:space="preserve">miesiąca następującego </w:t>
      </w:r>
      <w:r w:rsidR="00DA4126">
        <w:rPr>
          <w:rFonts w:ascii="Cambria" w:hAnsi="Cambria"/>
          <w:sz w:val="24"/>
          <w:szCs w:val="24"/>
        </w:rPr>
        <w:br/>
      </w:r>
      <w:r w:rsidR="009C28C6" w:rsidRPr="000F5506">
        <w:rPr>
          <w:rFonts w:ascii="Cambria" w:hAnsi="Cambria"/>
          <w:sz w:val="24"/>
          <w:szCs w:val="24"/>
        </w:rPr>
        <w:t>po miesiącu</w:t>
      </w:r>
      <w:r w:rsidR="009C28C6" w:rsidRPr="006E62DB">
        <w:rPr>
          <w:rFonts w:ascii="Cambria" w:hAnsi="Cambria"/>
          <w:sz w:val="24"/>
          <w:szCs w:val="24"/>
        </w:rPr>
        <w:t>,</w:t>
      </w:r>
      <w:r w:rsidR="009C28C6" w:rsidRPr="008C27E9">
        <w:rPr>
          <w:rFonts w:ascii="Cambria" w:hAnsi="Cambria"/>
          <w:sz w:val="24"/>
          <w:szCs w:val="24"/>
        </w:rPr>
        <w:t xml:space="preserve"> w którym nastąpiło udzielenie takiej pomocy, oświadczenia</w:t>
      </w:r>
      <w:r w:rsidR="009C28C6" w:rsidRPr="006E62DB">
        <w:rPr>
          <w:rFonts w:ascii="Cambria" w:hAnsi="Cambria"/>
          <w:sz w:val="24"/>
          <w:szCs w:val="24"/>
        </w:rPr>
        <w:t xml:space="preserve"> zawierającego następujące informacje: </w:t>
      </w:r>
    </w:p>
    <w:p w:rsidR="008756F0" w:rsidRDefault="008756F0" w:rsidP="000F5506">
      <w:pPr>
        <w:pStyle w:val="Akapitzlist"/>
        <w:numPr>
          <w:ilvl w:val="0"/>
          <w:numId w:val="46"/>
        </w:numPr>
        <w:spacing w:after="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66443E">
        <w:rPr>
          <w:rFonts w:ascii="Cambria" w:hAnsi="Cambria"/>
          <w:sz w:val="24"/>
          <w:szCs w:val="24"/>
        </w:rPr>
        <w:t>wskazanie podmiotu udzielającego pomocy inwestycyjnej</w:t>
      </w:r>
      <w:r>
        <w:rPr>
          <w:rFonts w:ascii="Cambria" w:hAnsi="Cambria"/>
          <w:sz w:val="24"/>
          <w:szCs w:val="24"/>
        </w:rPr>
        <w:t>,</w:t>
      </w:r>
    </w:p>
    <w:p w:rsidR="008756F0" w:rsidRDefault="008756F0" w:rsidP="000F5506">
      <w:pPr>
        <w:pStyle w:val="Akapitzlist"/>
        <w:numPr>
          <w:ilvl w:val="0"/>
          <w:numId w:val="46"/>
        </w:numPr>
        <w:spacing w:after="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F44F8C">
        <w:rPr>
          <w:rFonts w:ascii="Cambria" w:hAnsi="Cambria"/>
          <w:sz w:val="24"/>
          <w:szCs w:val="24"/>
        </w:rPr>
        <w:t>datę udzielenia pomocy inwestycyjnej</w:t>
      </w:r>
      <w:r w:rsidR="007360DE">
        <w:rPr>
          <w:rFonts w:ascii="Cambria" w:hAnsi="Cambria"/>
          <w:sz w:val="24"/>
          <w:szCs w:val="24"/>
        </w:rPr>
        <w:t>,</w:t>
      </w:r>
    </w:p>
    <w:p w:rsidR="009C28C6" w:rsidRDefault="009C28C6" w:rsidP="000F5506">
      <w:pPr>
        <w:pStyle w:val="Akapitzlist"/>
        <w:numPr>
          <w:ilvl w:val="0"/>
          <w:numId w:val="46"/>
        </w:numPr>
        <w:spacing w:after="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8C27E9">
        <w:rPr>
          <w:rFonts w:ascii="Cambria" w:hAnsi="Cambria"/>
          <w:sz w:val="24"/>
          <w:szCs w:val="24"/>
        </w:rPr>
        <w:t xml:space="preserve">wartość </w:t>
      </w:r>
      <w:r w:rsidRPr="006E62DB">
        <w:rPr>
          <w:rFonts w:ascii="Cambria" w:hAnsi="Cambria"/>
          <w:sz w:val="24"/>
          <w:szCs w:val="24"/>
        </w:rPr>
        <w:t xml:space="preserve">pomocy inwestycyjnej przeliczoną zgodnie z art. 14 ust. 3 </w:t>
      </w:r>
      <w:r w:rsidRPr="006E62DB">
        <w:rPr>
          <w:rFonts w:ascii="Cambria" w:hAnsi="Cambria"/>
          <w:bCs/>
          <w:sz w:val="24"/>
          <w:szCs w:val="24"/>
          <w:lang w:bidi="pl-PL"/>
        </w:rPr>
        <w:t>ustawy o CHP</w:t>
      </w:r>
      <w:r w:rsidR="007360DE">
        <w:rPr>
          <w:rFonts w:ascii="Cambria" w:hAnsi="Cambria"/>
          <w:sz w:val="24"/>
          <w:szCs w:val="24"/>
        </w:rPr>
        <w:t>,</w:t>
      </w:r>
      <w:r w:rsidRPr="006E62DB">
        <w:rPr>
          <w:rFonts w:ascii="Cambria" w:hAnsi="Cambria"/>
          <w:sz w:val="24"/>
          <w:szCs w:val="24"/>
        </w:rPr>
        <w:t xml:space="preserve"> </w:t>
      </w:r>
    </w:p>
    <w:p w:rsidR="009C28C6" w:rsidRPr="006E62DB" w:rsidRDefault="008C27E9" w:rsidP="000F5506">
      <w:pPr>
        <w:spacing w:after="0" w:line="276" w:lineRule="auto"/>
        <w:ind w:left="672" w:hanging="38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4)</w:t>
      </w:r>
      <w:r>
        <w:rPr>
          <w:rFonts w:ascii="Cambria" w:hAnsi="Cambria"/>
          <w:sz w:val="24"/>
          <w:szCs w:val="24"/>
        </w:rPr>
        <w:tab/>
        <w:t>wartość</w:t>
      </w:r>
      <w:r w:rsidR="009C28C6" w:rsidRPr="006E62DB">
        <w:rPr>
          <w:rFonts w:ascii="Cambria" w:hAnsi="Cambria"/>
          <w:sz w:val="24"/>
          <w:szCs w:val="24"/>
        </w:rPr>
        <w:t xml:space="preserve"> nowej premii gwarantowanej skorygowanej, obliczonej według wzoru </w:t>
      </w:r>
      <w:r>
        <w:rPr>
          <w:rFonts w:ascii="Cambria" w:hAnsi="Cambria"/>
          <w:sz w:val="24"/>
          <w:szCs w:val="24"/>
        </w:rPr>
        <w:t>określonego</w:t>
      </w:r>
      <w:r w:rsidR="009C28C6" w:rsidRPr="008C27E9">
        <w:rPr>
          <w:rFonts w:ascii="Cambria" w:hAnsi="Cambria"/>
          <w:sz w:val="24"/>
          <w:szCs w:val="24"/>
        </w:rPr>
        <w:t xml:space="preserve"> </w:t>
      </w:r>
      <w:r w:rsidR="009C28C6" w:rsidRPr="006E62DB">
        <w:rPr>
          <w:rFonts w:ascii="Cambria" w:hAnsi="Cambria"/>
          <w:sz w:val="24"/>
          <w:szCs w:val="24"/>
        </w:rPr>
        <w:t>w art. 14 ust. 7 ustawy o CHP</w:t>
      </w:r>
      <w:r w:rsidR="00E93272">
        <w:rPr>
          <w:rFonts w:ascii="Cambria" w:hAnsi="Cambria"/>
          <w:sz w:val="24"/>
          <w:szCs w:val="24"/>
        </w:rPr>
        <w:t>;</w:t>
      </w:r>
    </w:p>
    <w:p w:rsidR="009C28C6" w:rsidRPr="006E62DB" w:rsidRDefault="009C28C6" w:rsidP="000F5506">
      <w:pPr>
        <w:pStyle w:val="Akapitzlist"/>
        <w:spacing w:before="120" w:after="0" w:line="276" w:lineRule="auto"/>
        <w:ind w:left="284"/>
        <w:contextualSpacing w:val="0"/>
        <w:jc w:val="both"/>
        <w:rPr>
          <w:rFonts w:ascii="Cambria" w:hAnsi="Cambria"/>
          <w:sz w:val="24"/>
          <w:szCs w:val="24"/>
        </w:rPr>
      </w:pPr>
      <w:r w:rsidRPr="006E62DB">
        <w:rPr>
          <w:rFonts w:ascii="Cambria" w:hAnsi="Cambria"/>
          <w:sz w:val="24"/>
          <w:szCs w:val="24"/>
        </w:rPr>
        <w:t>O wysokości nowej premii gwarantowanej skorygowanej, wytwórca powiadamia także operatora rozliczeń,</w:t>
      </w:r>
      <w:r w:rsidR="00CC31E7" w:rsidRPr="006E62DB">
        <w:rPr>
          <w:rFonts w:ascii="Cambria" w:hAnsi="Cambria"/>
          <w:bCs/>
          <w:sz w:val="24"/>
          <w:szCs w:val="24"/>
          <w:lang w:bidi="pl-PL"/>
        </w:rPr>
        <w:t xml:space="preserve"> o którym mowa w </w:t>
      </w:r>
      <w:r w:rsidR="00CC31E7" w:rsidRPr="000F5506">
        <w:rPr>
          <w:rFonts w:ascii="Cambria" w:hAnsi="Cambria"/>
          <w:bCs/>
          <w:sz w:val="24"/>
          <w:szCs w:val="24"/>
          <w:lang w:bidi="pl-PL"/>
        </w:rPr>
        <w:t>pkt 14</w:t>
      </w:r>
      <w:r w:rsidR="00CC31E7" w:rsidRPr="00A13EC0">
        <w:rPr>
          <w:rFonts w:ascii="Cambria" w:hAnsi="Cambria"/>
          <w:bCs/>
          <w:sz w:val="24"/>
          <w:szCs w:val="24"/>
          <w:lang w:bidi="pl-PL"/>
        </w:rPr>
        <w:t xml:space="preserve"> niniejszej informacji</w:t>
      </w:r>
      <w:r w:rsidR="00CC31E7" w:rsidRPr="00A13EC0">
        <w:rPr>
          <w:rFonts w:ascii="Cambria" w:hAnsi="Cambria"/>
          <w:sz w:val="24"/>
          <w:szCs w:val="24"/>
        </w:rPr>
        <w:t xml:space="preserve">, </w:t>
      </w:r>
      <w:r w:rsidRPr="00A13EC0">
        <w:rPr>
          <w:rFonts w:ascii="Cambria" w:hAnsi="Cambria"/>
          <w:sz w:val="24"/>
          <w:szCs w:val="24"/>
        </w:rPr>
        <w:t xml:space="preserve">w terminie </w:t>
      </w:r>
      <w:r w:rsidR="00CC31E7" w:rsidRPr="00A13EC0">
        <w:rPr>
          <w:rFonts w:ascii="Cambria" w:hAnsi="Cambria"/>
          <w:sz w:val="24"/>
          <w:szCs w:val="24"/>
        </w:rPr>
        <w:br/>
      </w:r>
      <w:r w:rsidRPr="000F5506">
        <w:rPr>
          <w:rFonts w:ascii="Cambria" w:hAnsi="Cambria"/>
          <w:b/>
          <w:sz w:val="24"/>
          <w:szCs w:val="24"/>
        </w:rPr>
        <w:t>do dziesiątego dnia miesiąca następującego po miesiącu</w:t>
      </w:r>
      <w:r w:rsidRPr="00A13EC0">
        <w:rPr>
          <w:rFonts w:ascii="Cambria" w:hAnsi="Cambria"/>
          <w:sz w:val="24"/>
          <w:szCs w:val="24"/>
        </w:rPr>
        <w:t>, w którym nastąpiło udzielenie takiej pomocy</w:t>
      </w:r>
      <w:r w:rsidR="00DA4126" w:rsidRPr="00A13EC0">
        <w:rPr>
          <w:rFonts w:ascii="Cambria" w:hAnsi="Cambria"/>
          <w:sz w:val="24"/>
          <w:szCs w:val="24"/>
        </w:rPr>
        <w:t xml:space="preserve"> </w:t>
      </w:r>
      <w:r w:rsidR="00DA4126" w:rsidRPr="000F5506">
        <w:rPr>
          <w:rFonts w:ascii="Cambria" w:hAnsi="Cambria"/>
          <w:bCs/>
          <w:sz w:val="24"/>
          <w:szCs w:val="24"/>
          <w:lang w:bidi="pl-PL"/>
        </w:rPr>
        <w:t>/dotyczy wytwórców, o których mowa w pkt 4 niniejszej informacji/</w:t>
      </w:r>
      <w:r w:rsidRPr="00A13EC0">
        <w:rPr>
          <w:rFonts w:ascii="Cambria" w:hAnsi="Cambria"/>
          <w:sz w:val="24"/>
          <w:szCs w:val="24"/>
        </w:rPr>
        <w:t>.</w:t>
      </w:r>
    </w:p>
    <w:p w:rsidR="00F7409A" w:rsidRPr="006E62DB" w:rsidRDefault="00F7409A" w:rsidP="00D469EA">
      <w:pPr>
        <w:pStyle w:val="Akapitzlist"/>
        <w:numPr>
          <w:ilvl w:val="0"/>
          <w:numId w:val="34"/>
        </w:numPr>
        <w:spacing w:before="120" w:after="0" w:line="276" w:lineRule="auto"/>
        <w:ind w:left="284" w:hanging="284"/>
        <w:contextualSpacing w:val="0"/>
        <w:jc w:val="both"/>
        <w:rPr>
          <w:rFonts w:ascii="Cambria" w:hAnsi="Cambria"/>
          <w:bCs/>
          <w:sz w:val="24"/>
          <w:szCs w:val="24"/>
          <w:lang w:bidi="pl-PL"/>
        </w:rPr>
      </w:pPr>
      <w:r w:rsidRPr="006E62DB">
        <w:rPr>
          <w:rFonts w:ascii="Cambria" w:hAnsi="Cambria"/>
          <w:b/>
          <w:bCs/>
          <w:sz w:val="24"/>
          <w:szCs w:val="24"/>
          <w:lang w:bidi="pl-PL"/>
        </w:rPr>
        <w:t>jest obowiązany do prowadzenia dokumentacji</w:t>
      </w:r>
      <w:r w:rsidRPr="006E62DB">
        <w:rPr>
          <w:rFonts w:ascii="Cambria" w:hAnsi="Cambria"/>
          <w:bCs/>
          <w:sz w:val="24"/>
          <w:szCs w:val="24"/>
          <w:lang w:bidi="pl-PL"/>
        </w:rPr>
        <w:t>:</w:t>
      </w:r>
    </w:p>
    <w:p w:rsidR="008575BC" w:rsidRDefault="008575BC" w:rsidP="000F5506">
      <w:pPr>
        <w:pStyle w:val="Akapitzlist"/>
        <w:numPr>
          <w:ilvl w:val="0"/>
          <w:numId w:val="47"/>
        </w:numPr>
        <w:spacing w:after="0" w:line="276" w:lineRule="auto"/>
        <w:ind w:left="646"/>
        <w:contextualSpacing w:val="0"/>
        <w:jc w:val="both"/>
        <w:rPr>
          <w:rFonts w:ascii="Cambria" w:hAnsi="Cambria"/>
          <w:bCs/>
          <w:sz w:val="24"/>
          <w:szCs w:val="24"/>
          <w:lang w:bidi="pl-PL"/>
        </w:rPr>
      </w:pPr>
      <w:r w:rsidRPr="00A71DB0">
        <w:rPr>
          <w:rFonts w:ascii="Cambria" w:hAnsi="Cambria"/>
          <w:bCs/>
          <w:sz w:val="24"/>
          <w:szCs w:val="24"/>
          <w:lang w:bidi="pl-PL"/>
        </w:rPr>
        <w:t xml:space="preserve">w ujęciu miesięcznym dotyczącej, wyrażonej w kWh, ilości energii elektrycznej </w:t>
      </w:r>
      <w:r w:rsidRPr="000F5506">
        <w:rPr>
          <w:rFonts w:ascii="Cambria" w:hAnsi="Cambria"/>
          <w:b/>
          <w:bCs/>
          <w:sz w:val="24"/>
          <w:szCs w:val="24"/>
          <w:lang w:bidi="pl-PL"/>
        </w:rPr>
        <w:t>wytworzonej</w:t>
      </w:r>
      <w:r w:rsidRPr="00A71DB0"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="00DA4126" w:rsidRPr="00A13EC0">
        <w:rPr>
          <w:rFonts w:ascii="Cambria" w:hAnsi="Cambria"/>
          <w:bCs/>
          <w:sz w:val="24"/>
          <w:szCs w:val="24"/>
          <w:lang w:bidi="pl-PL"/>
        </w:rPr>
        <w:t>z</w:t>
      </w:r>
      <w:r w:rsidRPr="00A71DB0">
        <w:rPr>
          <w:rFonts w:ascii="Cambria" w:hAnsi="Cambria"/>
          <w:bCs/>
          <w:sz w:val="24"/>
          <w:szCs w:val="24"/>
          <w:lang w:bidi="pl-PL"/>
        </w:rPr>
        <w:t xml:space="preserve"> wysokosprawnej kogeneracji w danym miesiącu, z uwzględnieniem wskazania daty pierwszego wytworzenia tej energii elektrycznej w przypadku</w:t>
      </w:r>
      <w:r>
        <w:rPr>
          <w:rFonts w:ascii="Cambria" w:hAnsi="Cambria"/>
          <w:bCs/>
          <w:sz w:val="24"/>
          <w:szCs w:val="24"/>
          <w:lang w:bidi="pl-PL"/>
        </w:rPr>
        <w:t>:</w:t>
      </w:r>
    </w:p>
    <w:p w:rsidR="008575BC" w:rsidRDefault="008575BC" w:rsidP="000F5506">
      <w:pPr>
        <w:pStyle w:val="Akapitzlist"/>
        <w:spacing w:before="120" w:after="0" w:line="276" w:lineRule="auto"/>
        <w:ind w:left="924" w:hanging="278"/>
        <w:contextualSpacing w:val="0"/>
        <w:jc w:val="both"/>
        <w:rPr>
          <w:rFonts w:ascii="Cambria" w:hAnsi="Cambria"/>
          <w:bCs/>
          <w:sz w:val="24"/>
          <w:szCs w:val="24"/>
          <w:lang w:bidi="pl-PL"/>
        </w:rPr>
      </w:pPr>
      <w:r>
        <w:rPr>
          <w:rFonts w:ascii="Cambria" w:hAnsi="Cambria"/>
          <w:bCs/>
          <w:sz w:val="24"/>
          <w:szCs w:val="24"/>
          <w:lang w:bidi="pl-PL"/>
        </w:rPr>
        <w:t>-</w:t>
      </w:r>
      <w:r w:rsidRPr="00A71DB0">
        <w:rPr>
          <w:rFonts w:ascii="Cambria" w:hAnsi="Cambria"/>
          <w:bCs/>
          <w:sz w:val="24"/>
          <w:szCs w:val="24"/>
          <w:lang w:bidi="pl-PL"/>
        </w:rPr>
        <w:t xml:space="preserve"> wytwórców energii elektrycznej z wysokosprawnej kogeneracji w jednostkach kogeneracji, o których mowa w art. 5 ust. 1 pkt 3 oraz ust. 7 i 8 </w:t>
      </w:r>
      <w:r w:rsidRPr="00A71DB0">
        <w:rPr>
          <w:rFonts w:ascii="Cambria" w:hAnsi="Cambria"/>
          <w:sz w:val="24"/>
          <w:szCs w:val="24"/>
        </w:rPr>
        <w:t>ustawy o CHP</w:t>
      </w:r>
      <w:r>
        <w:rPr>
          <w:rFonts w:ascii="Cambria" w:hAnsi="Cambria"/>
          <w:sz w:val="24"/>
          <w:szCs w:val="24"/>
        </w:rPr>
        <w:t xml:space="preserve">,  </w:t>
      </w:r>
      <w:r w:rsidR="00DA4126">
        <w:rPr>
          <w:rFonts w:ascii="Cambria" w:hAnsi="Cambria"/>
          <w:sz w:val="24"/>
          <w:szCs w:val="24"/>
        </w:rPr>
        <w:br/>
      </w:r>
      <w:r w:rsidRPr="00A71DB0">
        <w:rPr>
          <w:rFonts w:ascii="Cambria" w:hAnsi="Cambria"/>
          <w:bCs/>
          <w:sz w:val="24"/>
          <w:szCs w:val="24"/>
          <w:lang w:bidi="pl-PL"/>
        </w:rPr>
        <w:t xml:space="preserve">tj. istniejącej jednostce kogeneracji oraz zmodernizowanej jednostce kogeneracji </w:t>
      </w:r>
      <w:r w:rsidR="00DA4126">
        <w:rPr>
          <w:rFonts w:ascii="Cambria" w:hAnsi="Cambria"/>
          <w:bCs/>
          <w:sz w:val="24"/>
          <w:szCs w:val="24"/>
          <w:lang w:bidi="pl-PL"/>
        </w:rPr>
        <w:br/>
      </w:r>
      <w:r w:rsidRPr="00A71DB0">
        <w:rPr>
          <w:rFonts w:ascii="Cambria" w:hAnsi="Cambria"/>
          <w:bCs/>
          <w:sz w:val="24"/>
          <w:szCs w:val="24"/>
          <w:lang w:bidi="pl-PL"/>
        </w:rPr>
        <w:t xml:space="preserve">o mocy zainstalowanej elektrycznej nie mniejszej niż 1 MW i mniejszej niż 50 MW opalanej metanem uwalnianym i ujmowanym przy dołowych robotach górniczych </w:t>
      </w:r>
      <w:r w:rsidR="00DA4126">
        <w:rPr>
          <w:rFonts w:ascii="Cambria" w:hAnsi="Cambria"/>
          <w:bCs/>
          <w:sz w:val="24"/>
          <w:szCs w:val="24"/>
          <w:lang w:bidi="pl-PL"/>
        </w:rPr>
        <w:br/>
      </w:r>
      <w:r w:rsidRPr="00A71DB0">
        <w:rPr>
          <w:rFonts w:ascii="Cambria" w:hAnsi="Cambria"/>
          <w:bCs/>
          <w:sz w:val="24"/>
          <w:szCs w:val="24"/>
          <w:lang w:bidi="pl-PL"/>
        </w:rPr>
        <w:t xml:space="preserve">w czynnych, likwidowanych lub zlikwidowanych kopalniach węgla kamiennego, </w:t>
      </w:r>
      <w:r w:rsidR="00DA4126">
        <w:rPr>
          <w:rFonts w:ascii="Cambria" w:hAnsi="Cambria"/>
          <w:bCs/>
          <w:sz w:val="24"/>
          <w:szCs w:val="24"/>
          <w:lang w:bidi="pl-PL"/>
        </w:rPr>
        <w:br/>
      </w:r>
      <w:r w:rsidRPr="00A71DB0">
        <w:rPr>
          <w:rFonts w:ascii="Cambria" w:hAnsi="Cambria"/>
          <w:bCs/>
          <w:sz w:val="24"/>
          <w:szCs w:val="24"/>
          <w:lang w:bidi="pl-PL"/>
        </w:rPr>
        <w:t>a także nowej małej  jednostce kogeneracji, znacznie zmodernizowanej małej jednostce kogeneracji, istniejącej małej  jednostce kogeneracji i zmodernizowanej małej  jednostce kogeneracji</w:t>
      </w:r>
      <w:r w:rsidR="007360DE">
        <w:rPr>
          <w:rFonts w:ascii="Cambria" w:hAnsi="Cambria"/>
          <w:bCs/>
          <w:sz w:val="24"/>
          <w:szCs w:val="24"/>
          <w:lang w:bidi="pl-PL"/>
        </w:rPr>
        <w:t>;</w:t>
      </w:r>
    </w:p>
    <w:p w:rsidR="008575BC" w:rsidRPr="00A71DB0" w:rsidRDefault="008575BC" w:rsidP="000F5506">
      <w:pPr>
        <w:pStyle w:val="Akapitzlist"/>
        <w:spacing w:before="120" w:after="0" w:line="276" w:lineRule="auto"/>
        <w:ind w:left="924" w:hanging="278"/>
        <w:contextualSpacing w:val="0"/>
        <w:jc w:val="both"/>
        <w:rPr>
          <w:rFonts w:ascii="Cambria" w:hAnsi="Cambria"/>
          <w:bCs/>
          <w:sz w:val="24"/>
          <w:szCs w:val="24"/>
          <w:lang w:bidi="pl-PL"/>
        </w:rPr>
      </w:pPr>
      <w:r>
        <w:rPr>
          <w:rFonts w:ascii="Cambria" w:hAnsi="Cambria"/>
          <w:bCs/>
          <w:sz w:val="24"/>
          <w:szCs w:val="24"/>
          <w:lang w:bidi="pl-PL"/>
        </w:rPr>
        <w:t>- wytwórców energii elektrycznej z wysokosprawnej kogeneracji w jednostkach kogeneracji, o których mowa w art. 101 ust. 4 ustawy o CHP, tj. j</w:t>
      </w:r>
      <w:r w:rsidRPr="00A45CDE">
        <w:rPr>
          <w:rFonts w:ascii="Cambria" w:hAnsi="Cambria"/>
          <w:bCs/>
          <w:sz w:val="24"/>
          <w:szCs w:val="24"/>
        </w:rPr>
        <w:t>ednost</w:t>
      </w:r>
      <w:r>
        <w:rPr>
          <w:rFonts w:ascii="Cambria" w:hAnsi="Cambria"/>
          <w:bCs/>
          <w:sz w:val="24"/>
          <w:szCs w:val="24"/>
        </w:rPr>
        <w:t>ce</w:t>
      </w:r>
      <w:r w:rsidRPr="00A45CDE">
        <w:rPr>
          <w:rFonts w:ascii="Cambria" w:hAnsi="Cambria"/>
          <w:bCs/>
          <w:sz w:val="24"/>
          <w:szCs w:val="24"/>
        </w:rPr>
        <w:t xml:space="preserve"> kogeneracji wchodząc</w:t>
      </w:r>
      <w:r>
        <w:rPr>
          <w:rFonts w:ascii="Cambria" w:hAnsi="Cambria"/>
          <w:bCs/>
          <w:sz w:val="24"/>
          <w:szCs w:val="24"/>
        </w:rPr>
        <w:t>ej</w:t>
      </w:r>
      <w:r w:rsidRPr="00A45CDE">
        <w:rPr>
          <w:rFonts w:ascii="Cambria" w:hAnsi="Cambria"/>
          <w:bCs/>
          <w:sz w:val="24"/>
          <w:szCs w:val="24"/>
        </w:rPr>
        <w:t xml:space="preserve"> w skład źródła o łącznej mocy elektrycznej zainstalowanej mniejszej </w:t>
      </w:r>
      <w:r w:rsidR="00DA4126">
        <w:rPr>
          <w:rFonts w:ascii="Cambria" w:hAnsi="Cambria"/>
          <w:bCs/>
          <w:sz w:val="24"/>
          <w:szCs w:val="24"/>
        </w:rPr>
        <w:br/>
      </w:r>
      <w:r w:rsidRPr="00A45CDE">
        <w:rPr>
          <w:rFonts w:ascii="Cambria" w:hAnsi="Cambria"/>
          <w:bCs/>
          <w:sz w:val="24"/>
          <w:szCs w:val="24"/>
        </w:rPr>
        <w:t>niż 1 MW oraz jednost</w:t>
      </w:r>
      <w:r>
        <w:rPr>
          <w:rFonts w:ascii="Cambria" w:hAnsi="Cambria"/>
          <w:bCs/>
          <w:sz w:val="24"/>
          <w:szCs w:val="24"/>
        </w:rPr>
        <w:t>ce</w:t>
      </w:r>
      <w:r w:rsidRPr="00A45CDE">
        <w:rPr>
          <w:rFonts w:ascii="Cambria" w:hAnsi="Cambria"/>
          <w:bCs/>
          <w:sz w:val="24"/>
          <w:szCs w:val="24"/>
        </w:rPr>
        <w:t xml:space="preserve"> kogeneracji </w:t>
      </w:r>
      <w:r w:rsidRPr="00A45CDE">
        <w:rPr>
          <w:rFonts w:ascii="Cambria" w:hAnsi="Cambria" w:cs="Arial"/>
          <w:sz w:val="24"/>
          <w:szCs w:val="24"/>
        </w:rPr>
        <w:t>o mocy zainstalowanej elektrycznej nie mniejszej niż 1 MW i mniejszej niż 50 MW opalan</w:t>
      </w:r>
      <w:r>
        <w:rPr>
          <w:rFonts w:ascii="Cambria" w:hAnsi="Cambria" w:cs="Arial"/>
          <w:sz w:val="24"/>
          <w:szCs w:val="24"/>
        </w:rPr>
        <w:t>ej</w:t>
      </w:r>
      <w:r w:rsidRPr="00A45CDE">
        <w:rPr>
          <w:rFonts w:ascii="Cambria" w:hAnsi="Cambria" w:cs="Arial"/>
          <w:sz w:val="24"/>
          <w:szCs w:val="24"/>
        </w:rPr>
        <w:t xml:space="preserve"> metanem uwalnianym i ujmowanym </w:t>
      </w:r>
      <w:r w:rsidR="00DA4126">
        <w:rPr>
          <w:rFonts w:ascii="Cambria" w:hAnsi="Cambria" w:cs="Arial"/>
          <w:sz w:val="24"/>
          <w:szCs w:val="24"/>
        </w:rPr>
        <w:br/>
      </w:r>
      <w:r w:rsidRPr="00A45CDE">
        <w:rPr>
          <w:rFonts w:ascii="Cambria" w:hAnsi="Cambria" w:cs="Arial"/>
          <w:sz w:val="24"/>
          <w:szCs w:val="24"/>
        </w:rPr>
        <w:t>przy dołowych robotach górniczych w czynnych, likwidowanych lub zlikwidowanych kopalniach węgla kamiennego</w:t>
      </w:r>
      <w:r w:rsidR="007360DE">
        <w:rPr>
          <w:rFonts w:ascii="Cambria" w:hAnsi="Cambria"/>
          <w:bCs/>
          <w:sz w:val="24"/>
          <w:szCs w:val="24"/>
          <w:lang w:bidi="pl-PL"/>
        </w:rPr>
        <w:t>;</w:t>
      </w:r>
    </w:p>
    <w:p w:rsidR="00147DFF" w:rsidRDefault="008575BC" w:rsidP="000F5506">
      <w:pPr>
        <w:pStyle w:val="Akapitzlist"/>
        <w:spacing w:before="120" w:after="0" w:line="276" w:lineRule="auto"/>
        <w:ind w:left="709" w:hanging="425"/>
        <w:contextualSpacing w:val="0"/>
        <w:jc w:val="both"/>
        <w:rPr>
          <w:rFonts w:ascii="Cambria" w:hAnsi="Cambria"/>
          <w:bCs/>
          <w:sz w:val="24"/>
          <w:szCs w:val="24"/>
          <w:lang w:bidi="pl-PL"/>
        </w:rPr>
      </w:pPr>
      <w:r>
        <w:rPr>
          <w:rFonts w:ascii="Cambria" w:hAnsi="Cambria"/>
          <w:bCs/>
          <w:sz w:val="24"/>
          <w:szCs w:val="24"/>
          <w:lang w:bidi="pl-PL"/>
        </w:rPr>
        <w:t xml:space="preserve">2) </w:t>
      </w:r>
      <w:r w:rsidR="00F7409A" w:rsidRPr="006E62DB">
        <w:rPr>
          <w:rFonts w:ascii="Cambria" w:hAnsi="Cambria"/>
          <w:bCs/>
          <w:sz w:val="24"/>
          <w:szCs w:val="24"/>
          <w:lang w:bidi="pl-PL"/>
        </w:rPr>
        <w:t xml:space="preserve">w ujęciu miesięcznym dotyczącej, wyrażonej w kWh, ilości energii elektrycznej </w:t>
      </w:r>
      <w:r w:rsidR="00F7409A" w:rsidRPr="006E62DB">
        <w:rPr>
          <w:rFonts w:ascii="Cambria" w:hAnsi="Cambria"/>
          <w:bCs/>
          <w:sz w:val="24"/>
          <w:szCs w:val="24"/>
          <w:lang w:bidi="pl-PL"/>
        </w:rPr>
        <w:br/>
        <w:t xml:space="preserve">z wysokosprawnej kogeneracji, wytworzonej, </w:t>
      </w:r>
      <w:r w:rsidR="00F7409A" w:rsidRPr="000F5506">
        <w:rPr>
          <w:rFonts w:ascii="Cambria" w:hAnsi="Cambria"/>
          <w:b/>
          <w:bCs/>
          <w:sz w:val="24"/>
          <w:szCs w:val="24"/>
          <w:lang w:bidi="pl-PL"/>
        </w:rPr>
        <w:t>wprowadzonej do sieci i sprzedanej</w:t>
      </w:r>
      <w:r w:rsidR="00F7409A" w:rsidRPr="006E62DB"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="00F7409A" w:rsidRPr="006E62DB">
        <w:rPr>
          <w:rFonts w:ascii="Cambria" w:hAnsi="Cambria"/>
          <w:bCs/>
          <w:sz w:val="24"/>
          <w:szCs w:val="24"/>
          <w:lang w:bidi="pl-PL"/>
        </w:rPr>
        <w:br/>
        <w:t>w danym miesiącu, z uwzględnieniem wskazania daty pierwszego wprowadzenia tej energii elektrycznej do sieci dystrybucyjnej elektroenergetycznej lub do sieci przesyłowej elektroenergetycznej w przypadku</w:t>
      </w:r>
      <w:r w:rsidR="00147DFF">
        <w:rPr>
          <w:rFonts w:ascii="Cambria" w:hAnsi="Cambria"/>
          <w:bCs/>
          <w:sz w:val="24"/>
          <w:szCs w:val="24"/>
          <w:lang w:bidi="pl-PL"/>
        </w:rPr>
        <w:t>:</w:t>
      </w:r>
    </w:p>
    <w:p w:rsidR="00147DFF" w:rsidRDefault="00147DFF" w:rsidP="000F5506">
      <w:pPr>
        <w:pStyle w:val="Akapitzlist"/>
        <w:spacing w:before="120" w:after="0" w:line="276" w:lineRule="auto"/>
        <w:ind w:left="856" w:hanging="210"/>
        <w:contextualSpacing w:val="0"/>
        <w:jc w:val="both"/>
        <w:rPr>
          <w:rFonts w:ascii="Cambria" w:hAnsi="Cambria"/>
          <w:bCs/>
          <w:sz w:val="24"/>
          <w:szCs w:val="24"/>
          <w:lang w:bidi="pl-PL"/>
        </w:rPr>
      </w:pPr>
      <w:r>
        <w:rPr>
          <w:rFonts w:ascii="Cambria" w:hAnsi="Cambria"/>
          <w:bCs/>
          <w:sz w:val="24"/>
          <w:szCs w:val="24"/>
          <w:lang w:bidi="pl-PL"/>
        </w:rPr>
        <w:lastRenderedPageBreak/>
        <w:t xml:space="preserve">- </w:t>
      </w:r>
      <w:r w:rsidR="00F7409A" w:rsidRPr="006E62DB">
        <w:rPr>
          <w:rFonts w:ascii="Cambria" w:hAnsi="Cambria"/>
          <w:bCs/>
          <w:sz w:val="24"/>
          <w:szCs w:val="24"/>
          <w:lang w:bidi="pl-PL"/>
        </w:rPr>
        <w:t xml:space="preserve">wytwórców energii elektrycznej z wysokosprawnej kogeneracji w jednostkach </w:t>
      </w:r>
      <w:r>
        <w:rPr>
          <w:rFonts w:ascii="Cambria" w:hAnsi="Cambria"/>
          <w:bCs/>
          <w:sz w:val="24"/>
          <w:szCs w:val="24"/>
          <w:lang w:bidi="pl-PL"/>
        </w:rPr>
        <w:t>k</w:t>
      </w:r>
      <w:r w:rsidR="00F7409A" w:rsidRPr="006E62DB">
        <w:rPr>
          <w:rFonts w:ascii="Cambria" w:hAnsi="Cambria"/>
          <w:bCs/>
          <w:sz w:val="24"/>
          <w:szCs w:val="24"/>
          <w:lang w:bidi="pl-PL"/>
        </w:rPr>
        <w:t xml:space="preserve">ogeneracji, o których mowa w art. 5 ust. 1 pkt 1 i 2 </w:t>
      </w:r>
      <w:r w:rsidR="00F7409A" w:rsidRPr="006E62DB">
        <w:rPr>
          <w:rFonts w:ascii="Cambria" w:hAnsi="Cambria"/>
          <w:sz w:val="24"/>
          <w:szCs w:val="24"/>
        </w:rPr>
        <w:t>ustawy o CHP</w:t>
      </w:r>
      <w:r>
        <w:rPr>
          <w:rFonts w:ascii="Cambria" w:hAnsi="Cambria"/>
          <w:sz w:val="24"/>
          <w:szCs w:val="24"/>
        </w:rPr>
        <w:t xml:space="preserve">, </w:t>
      </w:r>
      <w:r w:rsidR="00F7409A" w:rsidRPr="006E62DB">
        <w:rPr>
          <w:rFonts w:ascii="Cambria" w:hAnsi="Cambria"/>
          <w:bCs/>
          <w:sz w:val="24"/>
          <w:szCs w:val="24"/>
          <w:lang w:bidi="pl-PL"/>
        </w:rPr>
        <w:t>tj. istniejącej  jednostce kogeneracji oraz zmodernizowanej jednostce kogeneracji o mocy zainstalowanej elektrycznej nie mniejszej niż 1 MW i mniejszej niż 50 MW</w:t>
      </w:r>
      <w:r w:rsidR="00CC31E7" w:rsidRPr="006E62DB">
        <w:rPr>
          <w:rFonts w:ascii="Cambria" w:hAnsi="Cambria"/>
          <w:bCs/>
          <w:sz w:val="24"/>
          <w:szCs w:val="24"/>
          <w:lang w:bidi="pl-PL"/>
        </w:rPr>
        <w:t>;</w:t>
      </w:r>
    </w:p>
    <w:p w:rsidR="00272270" w:rsidRDefault="00147DFF" w:rsidP="000F5506">
      <w:pPr>
        <w:pStyle w:val="Akapitzlist"/>
        <w:spacing w:before="120" w:after="0" w:line="276" w:lineRule="auto"/>
        <w:ind w:left="856" w:hanging="210"/>
        <w:contextualSpacing w:val="0"/>
        <w:jc w:val="both"/>
        <w:rPr>
          <w:rFonts w:ascii="Cambria" w:hAnsi="Cambria"/>
          <w:bCs/>
          <w:sz w:val="24"/>
          <w:szCs w:val="24"/>
          <w:lang w:bidi="pl-PL"/>
        </w:rPr>
      </w:pPr>
      <w:r w:rsidRPr="00E93272">
        <w:rPr>
          <w:rFonts w:ascii="Cambria" w:hAnsi="Cambria"/>
          <w:bCs/>
          <w:sz w:val="24"/>
          <w:szCs w:val="24"/>
          <w:lang w:bidi="pl-PL"/>
        </w:rPr>
        <w:t xml:space="preserve">- wytwórców, o których mowa w art. 101 ust. 1 ustawy o CHP, energii elektrycznej </w:t>
      </w:r>
      <w:r w:rsidR="00D469EA">
        <w:rPr>
          <w:rFonts w:ascii="Cambria" w:hAnsi="Cambria"/>
          <w:bCs/>
          <w:sz w:val="24"/>
          <w:szCs w:val="24"/>
          <w:lang w:bidi="pl-PL"/>
        </w:rPr>
        <w:br/>
      </w:r>
      <w:r w:rsidRPr="00E93272">
        <w:rPr>
          <w:rFonts w:ascii="Cambria" w:hAnsi="Cambria"/>
          <w:bCs/>
          <w:sz w:val="24"/>
          <w:szCs w:val="24"/>
          <w:lang w:bidi="pl-PL"/>
        </w:rPr>
        <w:t>z wysokosprawnej kogeneracji w jednostkach kogeneracji innych</w:t>
      </w:r>
      <w:r w:rsidR="00D469EA"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Pr="00E93272">
        <w:rPr>
          <w:rFonts w:ascii="Cambria" w:hAnsi="Cambria"/>
          <w:bCs/>
          <w:sz w:val="24"/>
          <w:szCs w:val="24"/>
          <w:lang w:bidi="pl-PL"/>
        </w:rPr>
        <w:t xml:space="preserve">niż wskazane </w:t>
      </w:r>
      <w:r w:rsidR="00D469EA">
        <w:rPr>
          <w:rFonts w:ascii="Cambria" w:hAnsi="Cambria"/>
          <w:bCs/>
          <w:sz w:val="24"/>
          <w:szCs w:val="24"/>
          <w:lang w:bidi="pl-PL"/>
        </w:rPr>
        <w:br/>
      </w:r>
      <w:r w:rsidRPr="00E93272">
        <w:rPr>
          <w:rFonts w:ascii="Cambria" w:hAnsi="Cambria"/>
          <w:bCs/>
          <w:sz w:val="24"/>
          <w:szCs w:val="24"/>
          <w:lang w:bidi="pl-PL"/>
        </w:rPr>
        <w:t>w art. 101 ust. 4 ustawy o CHP</w:t>
      </w:r>
      <w:r w:rsidR="00272270" w:rsidRPr="00E93272">
        <w:rPr>
          <w:rFonts w:ascii="Cambria" w:hAnsi="Cambria"/>
          <w:bCs/>
          <w:sz w:val="24"/>
          <w:szCs w:val="24"/>
          <w:lang w:bidi="pl-PL"/>
        </w:rPr>
        <w:t>;</w:t>
      </w:r>
    </w:p>
    <w:p w:rsidR="00272270" w:rsidRPr="006E62DB" w:rsidRDefault="00272270" w:rsidP="00272270">
      <w:pPr>
        <w:pStyle w:val="Akapitzlist"/>
        <w:spacing w:before="120" w:after="0" w:line="276" w:lineRule="auto"/>
        <w:ind w:left="856" w:hanging="210"/>
        <w:contextualSpacing w:val="0"/>
        <w:jc w:val="both"/>
        <w:rPr>
          <w:rFonts w:ascii="Cambria" w:hAnsi="Cambria"/>
          <w:bCs/>
          <w:sz w:val="24"/>
          <w:szCs w:val="24"/>
          <w:lang w:bidi="pl-PL"/>
        </w:rPr>
      </w:pPr>
      <w:r>
        <w:rPr>
          <w:rFonts w:ascii="Cambria" w:hAnsi="Cambria"/>
          <w:bCs/>
          <w:sz w:val="24"/>
          <w:szCs w:val="24"/>
          <w:lang w:bidi="pl-PL"/>
        </w:rPr>
        <w:t>-</w:t>
      </w:r>
      <w:r>
        <w:rPr>
          <w:rFonts w:ascii="Cambria" w:hAnsi="Cambria"/>
          <w:bCs/>
          <w:sz w:val="24"/>
          <w:szCs w:val="24"/>
          <w:lang w:bidi="pl-PL"/>
        </w:rPr>
        <w:tab/>
      </w:r>
      <w:r w:rsidRPr="00D469EA">
        <w:rPr>
          <w:rFonts w:ascii="Cambria" w:hAnsi="Cambria"/>
          <w:bCs/>
          <w:sz w:val="24"/>
          <w:szCs w:val="24"/>
          <w:lang w:bidi="pl-PL"/>
        </w:rPr>
        <w:t>wytwórców energii elektrycznej z wysokosprawnej kogeneracji w jednostkach kogeneracji, o których mowa w art. 6 nowelizacji</w:t>
      </w:r>
      <w:r w:rsidR="007360DE">
        <w:rPr>
          <w:rFonts w:ascii="Cambria" w:hAnsi="Cambria"/>
          <w:bCs/>
          <w:sz w:val="24"/>
          <w:szCs w:val="24"/>
          <w:lang w:bidi="pl-PL"/>
        </w:rPr>
        <w:t>;</w:t>
      </w:r>
    </w:p>
    <w:p w:rsidR="00F7409A" w:rsidRPr="006E62DB" w:rsidRDefault="00147DFF" w:rsidP="000F5506">
      <w:pPr>
        <w:pStyle w:val="Akapitzlist"/>
        <w:spacing w:before="120" w:after="120" w:line="276" w:lineRule="auto"/>
        <w:ind w:left="568" w:hanging="284"/>
        <w:contextualSpacing w:val="0"/>
        <w:jc w:val="both"/>
        <w:rPr>
          <w:rFonts w:ascii="Cambria" w:hAnsi="Cambria"/>
          <w:bCs/>
          <w:sz w:val="24"/>
          <w:szCs w:val="24"/>
          <w:lang w:bidi="pl-PL"/>
        </w:rPr>
      </w:pPr>
      <w:r>
        <w:rPr>
          <w:rFonts w:ascii="Cambria" w:hAnsi="Cambria"/>
          <w:bCs/>
          <w:sz w:val="24"/>
          <w:szCs w:val="24"/>
          <w:lang w:bidi="pl-PL"/>
        </w:rPr>
        <w:t>3</w:t>
      </w:r>
      <w:r w:rsidR="00F7409A" w:rsidRPr="006E62DB">
        <w:rPr>
          <w:rFonts w:ascii="Cambria" w:hAnsi="Cambria"/>
          <w:bCs/>
          <w:sz w:val="24"/>
          <w:szCs w:val="24"/>
          <w:lang w:bidi="pl-PL"/>
        </w:rPr>
        <w:t>)</w:t>
      </w:r>
      <w:r>
        <w:rPr>
          <w:rFonts w:ascii="Cambria" w:hAnsi="Cambria"/>
          <w:bCs/>
          <w:sz w:val="24"/>
          <w:szCs w:val="24"/>
          <w:lang w:bidi="pl-PL"/>
        </w:rPr>
        <w:tab/>
      </w:r>
      <w:r w:rsidR="00F7409A" w:rsidRPr="006E62DB">
        <w:rPr>
          <w:rFonts w:ascii="Cambria" w:hAnsi="Cambria"/>
          <w:bCs/>
          <w:sz w:val="24"/>
          <w:szCs w:val="24"/>
          <w:lang w:bidi="pl-PL"/>
        </w:rPr>
        <w:t xml:space="preserve">potwierdzającej, wyrażoną w procentach, ilość ciepła użytkowego wytworzonego </w:t>
      </w:r>
      <w:r w:rsidR="00F7409A" w:rsidRPr="006E62DB">
        <w:rPr>
          <w:rFonts w:ascii="Cambria" w:hAnsi="Cambria"/>
          <w:bCs/>
          <w:sz w:val="24"/>
          <w:szCs w:val="24"/>
          <w:lang w:bidi="pl-PL"/>
        </w:rPr>
        <w:br/>
        <w:t xml:space="preserve">w jednostce kogeneracji wprowadzonego do publicznej sieci ciepłowniczej w stosunku </w:t>
      </w:r>
      <w:r w:rsidR="00F7409A" w:rsidRPr="006E62DB">
        <w:rPr>
          <w:rFonts w:ascii="Cambria" w:hAnsi="Cambria"/>
          <w:bCs/>
          <w:sz w:val="24"/>
          <w:szCs w:val="24"/>
          <w:lang w:bidi="pl-PL"/>
        </w:rPr>
        <w:br/>
        <w:t xml:space="preserve">do ilości ciepła użytkowego wytworzonego w jednostce kogeneracji; przepisu nie stosuje się do wytwórców energii elektrycznej z wysokosprawnej kogeneracji w jednostkach kogeneracji, o których mowa w art. 5 ust. 1 pkt 3 oraz ust. 7 i 8 </w:t>
      </w:r>
      <w:r>
        <w:rPr>
          <w:rFonts w:ascii="Cambria" w:hAnsi="Cambria"/>
          <w:bCs/>
          <w:sz w:val="24"/>
          <w:szCs w:val="24"/>
          <w:lang w:bidi="pl-PL"/>
        </w:rPr>
        <w:t xml:space="preserve">oraz wytwórców </w:t>
      </w:r>
      <w:r w:rsidR="003B0393">
        <w:rPr>
          <w:rFonts w:ascii="Cambria" w:hAnsi="Cambria"/>
          <w:bCs/>
          <w:sz w:val="24"/>
          <w:szCs w:val="24"/>
          <w:lang w:bidi="pl-PL"/>
        </w:rPr>
        <w:t xml:space="preserve">energii elektrycznej z wysokosprawnej kogeneracji </w:t>
      </w:r>
      <w:r>
        <w:rPr>
          <w:rFonts w:ascii="Cambria" w:hAnsi="Cambria"/>
          <w:bCs/>
          <w:sz w:val="24"/>
          <w:szCs w:val="24"/>
          <w:lang w:bidi="pl-PL"/>
        </w:rPr>
        <w:t xml:space="preserve">wskazanych w art. 101 ust. 1 w odniesieniu </w:t>
      </w:r>
      <w:r w:rsidR="00DA4126">
        <w:rPr>
          <w:rFonts w:ascii="Cambria" w:hAnsi="Cambria"/>
          <w:bCs/>
          <w:sz w:val="24"/>
          <w:szCs w:val="24"/>
          <w:lang w:bidi="pl-PL"/>
        </w:rPr>
        <w:br/>
      </w:r>
      <w:r w:rsidR="00272270">
        <w:rPr>
          <w:rFonts w:ascii="Cambria" w:hAnsi="Cambria"/>
          <w:bCs/>
          <w:sz w:val="24"/>
          <w:szCs w:val="24"/>
          <w:lang w:bidi="pl-PL"/>
        </w:rPr>
        <w:t xml:space="preserve">do jednostek </w:t>
      </w:r>
      <w:r w:rsidR="00272270" w:rsidRPr="00E93272">
        <w:rPr>
          <w:rFonts w:ascii="Cambria" w:hAnsi="Cambria"/>
          <w:bCs/>
          <w:sz w:val="24"/>
          <w:szCs w:val="24"/>
          <w:lang w:bidi="pl-PL"/>
        </w:rPr>
        <w:t>kogeneracji</w:t>
      </w:r>
      <w:r w:rsidR="00272270" w:rsidRPr="00D469EA">
        <w:rPr>
          <w:rFonts w:ascii="Cambria" w:hAnsi="Cambria"/>
          <w:bCs/>
          <w:sz w:val="24"/>
          <w:szCs w:val="24"/>
          <w:lang w:bidi="pl-PL"/>
        </w:rPr>
        <w:t>, o których mowa</w:t>
      </w:r>
      <w:r w:rsidR="00272270">
        <w:rPr>
          <w:rFonts w:ascii="Cambria" w:hAnsi="Cambria"/>
          <w:bCs/>
          <w:sz w:val="24"/>
          <w:szCs w:val="24"/>
          <w:lang w:bidi="pl-PL"/>
        </w:rPr>
        <w:t xml:space="preserve"> </w:t>
      </w:r>
      <w:r>
        <w:rPr>
          <w:rFonts w:ascii="Cambria" w:hAnsi="Cambria"/>
          <w:bCs/>
          <w:sz w:val="24"/>
          <w:szCs w:val="24"/>
          <w:lang w:bidi="pl-PL"/>
        </w:rPr>
        <w:t>w art. 101 ust. 4 ustawy o CHP</w:t>
      </w:r>
      <w:r w:rsidR="00F7409A" w:rsidRPr="006E62DB">
        <w:rPr>
          <w:rFonts w:ascii="Cambria" w:hAnsi="Cambria"/>
          <w:bCs/>
          <w:sz w:val="24"/>
          <w:szCs w:val="24"/>
          <w:lang w:bidi="pl-PL"/>
        </w:rPr>
        <w:t>;</w:t>
      </w:r>
    </w:p>
    <w:p w:rsidR="00F7409A" w:rsidRPr="006E62DB" w:rsidRDefault="00F7409A" w:rsidP="000F5506">
      <w:pPr>
        <w:pStyle w:val="Akapitzlist"/>
        <w:spacing w:before="120" w:after="120" w:line="276" w:lineRule="auto"/>
        <w:ind w:left="567" w:hanging="283"/>
        <w:contextualSpacing w:val="0"/>
        <w:jc w:val="both"/>
        <w:rPr>
          <w:rFonts w:ascii="Cambria" w:hAnsi="Cambria"/>
          <w:bCs/>
          <w:sz w:val="24"/>
          <w:szCs w:val="24"/>
          <w:lang w:bidi="pl-PL"/>
        </w:rPr>
      </w:pPr>
      <w:r w:rsidRPr="006E62DB">
        <w:rPr>
          <w:rFonts w:ascii="Cambria" w:hAnsi="Cambria"/>
          <w:bCs/>
          <w:sz w:val="24"/>
          <w:szCs w:val="24"/>
          <w:lang w:bidi="pl-PL"/>
        </w:rPr>
        <w:t>4)</w:t>
      </w:r>
      <w:r w:rsidRPr="006E62DB">
        <w:rPr>
          <w:rFonts w:ascii="Cambria" w:hAnsi="Cambria"/>
          <w:bCs/>
          <w:sz w:val="24"/>
          <w:szCs w:val="24"/>
          <w:lang w:bidi="pl-PL"/>
        </w:rPr>
        <w:tab/>
        <w:t xml:space="preserve">potwierdzającej spełnienie jednostkowego wskaźnika emisji dwutlenku węgla </w:t>
      </w:r>
      <w:r w:rsidRPr="006E62DB">
        <w:rPr>
          <w:rFonts w:ascii="Cambria" w:hAnsi="Cambria"/>
          <w:bCs/>
          <w:sz w:val="24"/>
          <w:szCs w:val="24"/>
          <w:lang w:bidi="pl-PL"/>
        </w:rPr>
        <w:br/>
        <w:t>na poziomie nie wyższym niż 450 kg na 1 MWh wytworzonej energii w jednostce kogeneracji</w:t>
      </w:r>
      <w:r w:rsidR="00E93272">
        <w:rPr>
          <w:rFonts w:ascii="Cambria" w:hAnsi="Cambria"/>
          <w:bCs/>
          <w:sz w:val="24"/>
          <w:szCs w:val="24"/>
          <w:lang w:bidi="pl-PL"/>
        </w:rPr>
        <w:t>;</w:t>
      </w:r>
    </w:p>
    <w:p w:rsidR="00F7409A" w:rsidRPr="006E62DB" w:rsidRDefault="00F7409A" w:rsidP="000F5506">
      <w:pPr>
        <w:pStyle w:val="Akapitzlist"/>
        <w:spacing w:after="120" w:line="276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6E62DB">
        <w:rPr>
          <w:rFonts w:ascii="Cambria" w:hAnsi="Cambria"/>
          <w:bCs/>
          <w:sz w:val="24"/>
          <w:szCs w:val="24"/>
          <w:lang w:bidi="pl-PL"/>
        </w:rPr>
        <w:t xml:space="preserve">Na żądanie operatora rozliczeń wytwórca przedstawia niezwłocznie kopię dokumentacji, </w:t>
      </w:r>
      <w:r w:rsidR="00CC31E7" w:rsidRPr="006E62DB">
        <w:rPr>
          <w:rFonts w:ascii="Cambria" w:hAnsi="Cambria"/>
          <w:bCs/>
          <w:sz w:val="24"/>
          <w:szCs w:val="24"/>
          <w:lang w:bidi="pl-PL"/>
        </w:rPr>
        <w:br/>
      </w:r>
      <w:r w:rsidRPr="006E62DB">
        <w:rPr>
          <w:rFonts w:ascii="Cambria" w:hAnsi="Cambria"/>
          <w:bCs/>
          <w:sz w:val="24"/>
          <w:szCs w:val="24"/>
          <w:lang w:bidi="pl-PL"/>
        </w:rPr>
        <w:t>o której mowa powyżej</w:t>
      </w:r>
      <w:r w:rsidR="00CC31E7" w:rsidRPr="006E62DB">
        <w:rPr>
          <w:rFonts w:ascii="Cambria" w:hAnsi="Cambria"/>
          <w:bCs/>
          <w:sz w:val="24"/>
          <w:szCs w:val="24"/>
          <w:lang w:bidi="pl-PL"/>
        </w:rPr>
        <w:t>.</w:t>
      </w:r>
    </w:p>
    <w:p w:rsidR="009849CB" w:rsidRPr="006E62DB" w:rsidRDefault="00FA1E13" w:rsidP="000F5506">
      <w:pPr>
        <w:pStyle w:val="Akapitzlist"/>
        <w:numPr>
          <w:ilvl w:val="0"/>
          <w:numId w:val="34"/>
        </w:numPr>
        <w:spacing w:before="120" w:after="120" w:line="276" w:lineRule="auto"/>
        <w:ind w:left="284" w:hanging="284"/>
        <w:jc w:val="both"/>
        <w:rPr>
          <w:rFonts w:ascii="Cambria" w:hAnsi="Cambria"/>
          <w:bCs/>
          <w:sz w:val="24"/>
          <w:szCs w:val="24"/>
          <w:lang w:bidi="pl-PL"/>
        </w:rPr>
      </w:pPr>
      <w:r w:rsidRPr="006E62DB">
        <w:rPr>
          <w:rFonts w:ascii="Cambria" w:hAnsi="Cambria"/>
          <w:b/>
          <w:bCs/>
          <w:sz w:val="24"/>
          <w:szCs w:val="24"/>
          <w:lang w:bidi="pl-PL"/>
        </w:rPr>
        <w:t>przedkłada Prezesowi URE</w:t>
      </w:r>
      <w:r w:rsidRPr="006E62DB"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Pr="000F5506">
        <w:rPr>
          <w:rFonts w:ascii="Cambria" w:hAnsi="Cambria"/>
          <w:b/>
          <w:bCs/>
          <w:sz w:val="24"/>
          <w:szCs w:val="24"/>
          <w:lang w:bidi="pl-PL"/>
        </w:rPr>
        <w:t xml:space="preserve">do dnia 15 marca każdego roku </w:t>
      </w:r>
      <w:r w:rsidRPr="008C27E9">
        <w:rPr>
          <w:rFonts w:ascii="Cambria" w:hAnsi="Cambria"/>
          <w:b/>
          <w:bCs/>
          <w:sz w:val="24"/>
          <w:szCs w:val="24"/>
          <w:lang w:bidi="pl-PL"/>
        </w:rPr>
        <w:t>sprawozdanie</w:t>
      </w:r>
      <w:r w:rsidRPr="008C27E9">
        <w:rPr>
          <w:rFonts w:ascii="Cambria" w:hAnsi="Cambria"/>
          <w:bCs/>
          <w:sz w:val="24"/>
          <w:szCs w:val="24"/>
          <w:lang w:bidi="pl-PL"/>
        </w:rPr>
        <w:t xml:space="preserve">, </w:t>
      </w:r>
      <w:r w:rsidRPr="006E62DB">
        <w:rPr>
          <w:rFonts w:ascii="Cambria" w:hAnsi="Cambria"/>
          <w:bCs/>
          <w:sz w:val="24"/>
          <w:szCs w:val="24"/>
          <w:u w:val="single"/>
          <w:lang w:bidi="pl-PL"/>
        </w:rPr>
        <w:t>potwierdzone przez operatora systemu elektroenergetycznego</w:t>
      </w:r>
      <w:r w:rsidRPr="006E62DB">
        <w:rPr>
          <w:rFonts w:ascii="Cambria" w:hAnsi="Cambria"/>
          <w:bCs/>
          <w:sz w:val="24"/>
          <w:szCs w:val="24"/>
          <w:lang w:bidi="pl-PL"/>
        </w:rPr>
        <w:t xml:space="preserve">, do którego sieci jest przyłączona jednostka kogeneracji, w zakresie ilości energii elektrycznej wprowadzonej </w:t>
      </w:r>
      <w:r w:rsidR="00CC31E7" w:rsidRPr="006E62DB">
        <w:rPr>
          <w:rFonts w:ascii="Cambria" w:hAnsi="Cambria"/>
          <w:bCs/>
          <w:sz w:val="24"/>
          <w:szCs w:val="24"/>
          <w:lang w:bidi="pl-PL"/>
        </w:rPr>
        <w:br/>
      </w:r>
      <w:r w:rsidRPr="006E62DB">
        <w:rPr>
          <w:rFonts w:ascii="Cambria" w:hAnsi="Cambria"/>
          <w:bCs/>
          <w:sz w:val="24"/>
          <w:szCs w:val="24"/>
          <w:lang w:bidi="pl-PL"/>
        </w:rPr>
        <w:t>do sieci i sprzedane</w:t>
      </w:r>
      <w:r w:rsidR="009849CB" w:rsidRPr="006E62DB">
        <w:rPr>
          <w:rFonts w:ascii="Cambria" w:hAnsi="Cambria"/>
          <w:bCs/>
          <w:sz w:val="24"/>
          <w:szCs w:val="24"/>
          <w:lang w:bidi="pl-PL"/>
        </w:rPr>
        <w:t xml:space="preserve">j </w:t>
      </w:r>
      <w:r w:rsidR="003B0393">
        <w:rPr>
          <w:rFonts w:ascii="Cambria" w:hAnsi="Cambria"/>
          <w:bCs/>
          <w:sz w:val="24"/>
          <w:szCs w:val="24"/>
          <w:lang w:bidi="pl-PL"/>
        </w:rPr>
        <w:t xml:space="preserve">albo w zakresie ilości </w:t>
      </w:r>
      <w:r w:rsidR="009849CB" w:rsidRPr="006E62DB">
        <w:rPr>
          <w:rFonts w:ascii="Cambria" w:hAnsi="Cambria"/>
          <w:bCs/>
          <w:sz w:val="24"/>
          <w:szCs w:val="24"/>
          <w:lang w:bidi="pl-PL"/>
        </w:rPr>
        <w:t>energii elektrycznej wytworzonej w danej jednostce kogeneracji</w:t>
      </w:r>
      <w:r w:rsidR="003B0393">
        <w:rPr>
          <w:rFonts w:ascii="Cambria" w:hAnsi="Cambria"/>
          <w:bCs/>
          <w:sz w:val="24"/>
          <w:szCs w:val="24"/>
          <w:lang w:bidi="pl-PL"/>
        </w:rPr>
        <w:t xml:space="preserve"> (w zależności od rodzaju jednostki)</w:t>
      </w:r>
      <w:r w:rsidR="009849CB" w:rsidRPr="006E62DB"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Pr="006E62DB">
        <w:rPr>
          <w:rFonts w:ascii="Cambria" w:hAnsi="Cambria"/>
          <w:bCs/>
          <w:sz w:val="24"/>
          <w:szCs w:val="24"/>
          <w:lang w:bidi="pl-PL"/>
        </w:rPr>
        <w:t xml:space="preserve">dotyczące jednostki kogeneracji </w:t>
      </w:r>
      <w:r w:rsidR="003B0393">
        <w:rPr>
          <w:rFonts w:ascii="Cambria" w:hAnsi="Cambria"/>
          <w:bCs/>
          <w:sz w:val="24"/>
          <w:szCs w:val="24"/>
          <w:lang w:bidi="pl-PL"/>
        </w:rPr>
        <w:br/>
      </w:r>
      <w:r w:rsidRPr="006E62DB">
        <w:rPr>
          <w:rFonts w:ascii="Cambria" w:hAnsi="Cambria"/>
          <w:bCs/>
          <w:sz w:val="24"/>
          <w:szCs w:val="24"/>
          <w:lang w:bidi="pl-PL"/>
        </w:rPr>
        <w:t xml:space="preserve">za okres poprzedniego roku kalendarzowego, </w:t>
      </w:r>
      <w:r w:rsidR="009849CB" w:rsidRPr="006E62DB">
        <w:rPr>
          <w:rFonts w:ascii="Cambria" w:hAnsi="Cambria"/>
          <w:bCs/>
          <w:sz w:val="24"/>
          <w:szCs w:val="24"/>
          <w:lang w:bidi="pl-PL"/>
        </w:rPr>
        <w:t xml:space="preserve">zawierające dane </w:t>
      </w:r>
      <w:r w:rsidRPr="006E62DB">
        <w:rPr>
          <w:rFonts w:ascii="Cambria" w:hAnsi="Cambria"/>
          <w:bCs/>
          <w:sz w:val="24"/>
          <w:szCs w:val="24"/>
          <w:lang w:bidi="pl-PL"/>
        </w:rPr>
        <w:t xml:space="preserve">określone na podstawie rzeczywistej średniorocznej sprawności przemiany energii chemicznej paliwa w energię elektryczną lub mechaniczną i ciepło użytkowe w kogeneracji, wyznaczone zgodnie </w:t>
      </w:r>
      <w:r w:rsidR="003B0393">
        <w:rPr>
          <w:rFonts w:ascii="Cambria" w:hAnsi="Cambria"/>
          <w:bCs/>
          <w:sz w:val="24"/>
          <w:szCs w:val="24"/>
          <w:lang w:bidi="pl-PL"/>
        </w:rPr>
        <w:br/>
      </w:r>
      <w:r w:rsidRPr="006E62DB">
        <w:rPr>
          <w:rFonts w:ascii="Cambria" w:hAnsi="Cambria"/>
          <w:bCs/>
          <w:sz w:val="24"/>
          <w:szCs w:val="24"/>
          <w:lang w:bidi="pl-PL"/>
        </w:rPr>
        <w:t>z przepisami wydanymi na podstawie art. 58</w:t>
      </w:r>
      <w:r w:rsidR="001C016C" w:rsidRPr="006E62DB">
        <w:rPr>
          <w:rFonts w:ascii="Cambria" w:hAnsi="Cambria"/>
          <w:bCs/>
          <w:sz w:val="24"/>
          <w:szCs w:val="24"/>
          <w:lang w:bidi="pl-PL"/>
        </w:rPr>
        <w:t xml:space="preserve"> ustawy o CHP.</w:t>
      </w:r>
      <w:r w:rsidRPr="006E62DB">
        <w:rPr>
          <w:rFonts w:ascii="Cambria" w:hAnsi="Cambria"/>
          <w:bCs/>
          <w:sz w:val="24"/>
          <w:szCs w:val="24"/>
          <w:lang w:bidi="pl-PL"/>
        </w:rPr>
        <w:t xml:space="preserve"> </w:t>
      </w:r>
    </w:p>
    <w:p w:rsidR="009849CB" w:rsidRPr="006E62DB" w:rsidRDefault="009849CB" w:rsidP="000F5506">
      <w:pPr>
        <w:pStyle w:val="Akapitzlist"/>
        <w:spacing w:before="120" w:after="120" w:line="276" w:lineRule="auto"/>
        <w:ind w:left="142" w:firstLine="142"/>
        <w:jc w:val="both"/>
        <w:rPr>
          <w:rFonts w:ascii="Cambria" w:hAnsi="Cambria"/>
          <w:bCs/>
          <w:sz w:val="24"/>
          <w:szCs w:val="24"/>
          <w:lang w:bidi="pl-PL"/>
        </w:rPr>
      </w:pPr>
      <w:r w:rsidRPr="006E62DB">
        <w:rPr>
          <w:rFonts w:ascii="Cambria" w:hAnsi="Cambria"/>
          <w:bCs/>
          <w:sz w:val="24"/>
          <w:szCs w:val="24"/>
          <w:lang w:bidi="pl-PL"/>
        </w:rPr>
        <w:t xml:space="preserve">Do sprawozdania </w:t>
      </w:r>
      <w:r w:rsidRPr="000F5506">
        <w:rPr>
          <w:rFonts w:ascii="Cambria" w:hAnsi="Cambria"/>
          <w:b/>
          <w:bCs/>
          <w:sz w:val="24"/>
          <w:szCs w:val="24"/>
          <w:lang w:bidi="pl-PL"/>
        </w:rPr>
        <w:t>należy dołączyć</w:t>
      </w:r>
      <w:r w:rsidRPr="006E62DB">
        <w:rPr>
          <w:rFonts w:ascii="Cambria" w:hAnsi="Cambria"/>
          <w:bCs/>
          <w:sz w:val="24"/>
          <w:szCs w:val="24"/>
          <w:lang w:bidi="pl-PL"/>
        </w:rPr>
        <w:t>:</w:t>
      </w:r>
    </w:p>
    <w:p w:rsidR="00FA1E13" w:rsidRPr="006E62DB" w:rsidRDefault="009849CB" w:rsidP="00A45CDE">
      <w:pPr>
        <w:pStyle w:val="Akapitzlist"/>
        <w:tabs>
          <w:tab w:val="left" w:pos="426"/>
        </w:tabs>
        <w:spacing w:after="120" w:line="276" w:lineRule="auto"/>
        <w:ind w:left="284"/>
        <w:jc w:val="both"/>
        <w:rPr>
          <w:rFonts w:ascii="Cambria" w:hAnsi="Cambria"/>
          <w:bCs/>
          <w:sz w:val="24"/>
          <w:szCs w:val="24"/>
          <w:lang w:bidi="pl-PL"/>
        </w:rPr>
      </w:pPr>
      <w:r w:rsidRPr="006E62DB">
        <w:rPr>
          <w:rFonts w:ascii="Cambria" w:hAnsi="Cambria"/>
          <w:bCs/>
          <w:sz w:val="24"/>
          <w:szCs w:val="24"/>
          <w:lang w:bidi="pl-PL"/>
        </w:rPr>
        <w:t>-</w:t>
      </w:r>
      <w:r w:rsidRPr="006E62DB">
        <w:rPr>
          <w:rFonts w:ascii="Cambria" w:hAnsi="Cambria"/>
          <w:bCs/>
          <w:sz w:val="24"/>
          <w:szCs w:val="24"/>
          <w:lang w:bidi="pl-PL"/>
        </w:rPr>
        <w:tab/>
      </w:r>
      <w:r w:rsidR="00FA1E13" w:rsidRPr="006E62DB">
        <w:rPr>
          <w:rFonts w:ascii="Cambria" w:hAnsi="Cambria"/>
          <w:bCs/>
          <w:sz w:val="24"/>
          <w:szCs w:val="24"/>
          <w:lang w:bidi="pl-PL"/>
        </w:rPr>
        <w:t>schemat zespołu urządzeń wchodzących</w:t>
      </w:r>
      <w:r w:rsidRPr="006E62DB">
        <w:rPr>
          <w:rFonts w:ascii="Cambria" w:hAnsi="Cambria"/>
          <w:bCs/>
          <w:sz w:val="24"/>
          <w:szCs w:val="24"/>
          <w:lang w:bidi="pl-PL"/>
        </w:rPr>
        <w:t xml:space="preserve"> w skład jednostki kogeneracji</w:t>
      </w:r>
      <w:r w:rsidR="003B0393">
        <w:rPr>
          <w:rFonts w:ascii="Cambria" w:hAnsi="Cambria"/>
          <w:bCs/>
          <w:sz w:val="24"/>
          <w:szCs w:val="24"/>
          <w:lang w:bidi="pl-PL"/>
        </w:rPr>
        <w:t>,</w:t>
      </w:r>
    </w:p>
    <w:p w:rsidR="00FA1E13" w:rsidRPr="006E62DB" w:rsidRDefault="009849CB" w:rsidP="00A45CDE">
      <w:pPr>
        <w:pStyle w:val="Akapitzlist"/>
        <w:tabs>
          <w:tab w:val="left" w:pos="426"/>
        </w:tabs>
        <w:spacing w:after="120" w:line="276" w:lineRule="auto"/>
        <w:ind w:left="426" w:hanging="142"/>
        <w:jc w:val="both"/>
        <w:rPr>
          <w:rFonts w:ascii="Cambria" w:hAnsi="Cambria"/>
          <w:bCs/>
          <w:sz w:val="24"/>
          <w:szCs w:val="24"/>
          <w:lang w:bidi="pl-PL"/>
        </w:rPr>
      </w:pPr>
      <w:r w:rsidRPr="006E62DB">
        <w:rPr>
          <w:rFonts w:ascii="Cambria" w:hAnsi="Cambria"/>
          <w:bCs/>
          <w:sz w:val="24"/>
          <w:szCs w:val="24"/>
          <w:lang w:bidi="pl-PL"/>
        </w:rPr>
        <w:t>-</w:t>
      </w:r>
      <w:r w:rsidRPr="006E62DB">
        <w:rPr>
          <w:rFonts w:ascii="Cambria" w:hAnsi="Cambria"/>
          <w:bCs/>
          <w:sz w:val="24"/>
          <w:szCs w:val="24"/>
          <w:lang w:bidi="pl-PL"/>
        </w:rPr>
        <w:tab/>
      </w:r>
      <w:r w:rsidR="00FA1E13" w:rsidRPr="000F5506">
        <w:rPr>
          <w:rFonts w:ascii="Cambria" w:hAnsi="Cambria"/>
          <w:b/>
          <w:bCs/>
          <w:sz w:val="24"/>
          <w:szCs w:val="24"/>
          <w:lang w:bidi="pl-PL"/>
        </w:rPr>
        <w:t>opinię akredytowanej jednostki</w:t>
      </w:r>
      <w:r w:rsidR="00FA1E13" w:rsidRPr="006E62DB">
        <w:rPr>
          <w:rFonts w:ascii="Cambria" w:hAnsi="Cambria"/>
          <w:bCs/>
          <w:sz w:val="24"/>
          <w:szCs w:val="24"/>
          <w:lang w:bidi="pl-PL"/>
        </w:rPr>
        <w:t xml:space="preserve">, sporządzoną na podstawie badania przeprowadzonego </w:t>
      </w:r>
      <w:r w:rsidR="00B24A5B" w:rsidRPr="006E62DB">
        <w:rPr>
          <w:rFonts w:ascii="Cambria" w:hAnsi="Cambria"/>
          <w:bCs/>
          <w:sz w:val="24"/>
          <w:szCs w:val="24"/>
          <w:lang w:bidi="pl-PL"/>
        </w:rPr>
        <w:br/>
      </w:r>
      <w:r w:rsidR="00FA1E13" w:rsidRPr="006E62DB">
        <w:rPr>
          <w:rFonts w:ascii="Cambria" w:hAnsi="Cambria"/>
          <w:bCs/>
          <w:sz w:val="24"/>
          <w:szCs w:val="24"/>
          <w:lang w:bidi="pl-PL"/>
        </w:rPr>
        <w:t>u wytwórcy dla danej jednostki kogeneracji, stwierdzającą prawidłowość danych zawartych w sprawozdaniu ora</w:t>
      </w:r>
      <w:r w:rsidR="002F797D" w:rsidRPr="006E62DB">
        <w:rPr>
          <w:rFonts w:ascii="Cambria" w:hAnsi="Cambria"/>
          <w:bCs/>
          <w:sz w:val="24"/>
          <w:szCs w:val="24"/>
          <w:lang w:bidi="pl-PL"/>
        </w:rPr>
        <w:t>z zasadność składanego wniosku o wypłatę premii</w:t>
      </w:r>
      <w:r w:rsidR="00FA1E13" w:rsidRPr="006E62DB">
        <w:rPr>
          <w:rFonts w:ascii="Cambria" w:hAnsi="Cambria"/>
          <w:bCs/>
          <w:sz w:val="24"/>
          <w:szCs w:val="24"/>
          <w:lang w:bidi="pl-PL"/>
        </w:rPr>
        <w:t xml:space="preserve">, </w:t>
      </w:r>
      <w:r w:rsidR="00CC31E7" w:rsidRPr="006E62DB">
        <w:rPr>
          <w:rFonts w:ascii="Cambria" w:hAnsi="Cambria"/>
          <w:bCs/>
          <w:sz w:val="24"/>
          <w:szCs w:val="24"/>
          <w:lang w:bidi="pl-PL"/>
        </w:rPr>
        <w:br/>
      </w:r>
      <w:r w:rsidR="00FA1E13" w:rsidRPr="006E62DB">
        <w:rPr>
          <w:rFonts w:ascii="Cambria" w:hAnsi="Cambria"/>
          <w:bCs/>
          <w:sz w:val="24"/>
          <w:szCs w:val="24"/>
          <w:lang w:bidi="pl-PL"/>
        </w:rPr>
        <w:t>dla energii elektrycznej wytworzonej w jednostce kogeneracji w poprzednim roku kalendarzowym</w:t>
      </w:r>
      <w:r w:rsidRPr="006E62DB">
        <w:rPr>
          <w:rFonts w:ascii="Cambria" w:hAnsi="Cambria"/>
          <w:bCs/>
          <w:sz w:val="24"/>
          <w:szCs w:val="24"/>
          <w:lang w:bidi="pl-PL"/>
        </w:rPr>
        <w:t>.</w:t>
      </w:r>
    </w:p>
    <w:p w:rsidR="001C1DB0" w:rsidRDefault="001C1DB0" w:rsidP="000F5506">
      <w:pPr>
        <w:pStyle w:val="Nagwek1"/>
        <w:numPr>
          <w:ilvl w:val="0"/>
          <w:numId w:val="19"/>
        </w:numPr>
        <w:spacing w:after="120" w:line="276" w:lineRule="auto"/>
        <w:jc w:val="center"/>
        <w:rPr>
          <w:rFonts w:ascii="Cambria" w:hAnsi="Cambria"/>
          <w:sz w:val="26"/>
          <w:szCs w:val="26"/>
        </w:rPr>
      </w:pPr>
      <w:bookmarkStart w:id="39" w:name="_Toc8909233"/>
      <w:r w:rsidRPr="001C1DB0">
        <w:rPr>
          <w:rFonts w:ascii="Cambria" w:hAnsi="Cambria"/>
          <w:sz w:val="26"/>
          <w:szCs w:val="26"/>
        </w:rPr>
        <w:t>Decyzja o rzeczywistej ilości energii elektrycznej</w:t>
      </w:r>
      <w:r w:rsidR="00D56F64">
        <w:rPr>
          <w:rFonts w:ascii="Cambria" w:hAnsi="Cambria"/>
          <w:sz w:val="26"/>
          <w:szCs w:val="26"/>
        </w:rPr>
        <w:t>,</w:t>
      </w:r>
      <w:r>
        <w:rPr>
          <w:rFonts w:ascii="Cambria" w:hAnsi="Cambria"/>
          <w:sz w:val="26"/>
          <w:szCs w:val="26"/>
        </w:rPr>
        <w:br/>
      </w:r>
      <w:r w:rsidR="00D56F64">
        <w:rPr>
          <w:rFonts w:ascii="Cambria" w:hAnsi="Cambria"/>
          <w:sz w:val="26"/>
          <w:szCs w:val="26"/>
        </w:rPr>
        <w:t>która może zostać objęta wsparciem</w:t>
      </w:r>
      <w:bookmarkEnd w:id="39"/>
    </w:p>
    <w:p w:rsidR="002D2DE0" w:rsidRDefault="000A7E0B" w:rsidP="000F5506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0A7E0B">
        <w:rPr>
          <w:rFonts w:ascii="Cambria" w:hAnsi="Cambria"/>
          <w:sz w:val="24"/>
          <w:szCs w:val="24"/>
        </w:rPr>
        <w:t>Po weryfikacji dokumentów, o których mowa w art. 77 ust. 1 i 2</w:t>
      </w:r>
      <w:r w:rsidR="002D2DE0">
        <w:rPr>
          <w:rFonts w:ascii="Cambria" w:hAnsi="Cambria"/>
          <w:sz w:val="24"/>
          <w:szCs w:val="24"/>
        </w:rPr>
        <w:t xml:space="preserve"> ustawy o CHP</w:t>
      </w:r>
      <w:r w:rsidR="003B0393">
        <w:rPr>
          <w:rFonts w:ascii="Cambria" w:hAnsi="Cambria"/>
          <w:sz w:val="24"/>
          <w:szCs w:val="24"/>
        </w:rPr>
        <w:t xml:space="preserve"> (</w:t>
      </w:r>
      <w:r w:rsidR="002D2DE0">
        <w:rPr>
          <w:rFonts w:ascii="Cambria" w:hAnsi="Cambria"/>
          <w:sz w:val="24"/>
          <w:szCs w:val="24"/>
        </w:rPr>
        <w:t xml:space="preserve">sprawozdania rocznego i </w:t>
      </w:r>
      <w:r w:rsidR="00583EE3" w:rsidRPr="009849CB">
        <w:rPr>
          <w:rFonts w:ascii="Cambria" w:hAnsi="Cambria"/>
          <w:bCs/>
          <w:sz w:val="24"/>
          <w:szCs w:val="24"/>
          <w:lang w:bidi="pl-PL"/>
        </w:rPr>
        <w:t>opin</w:t>
      </w:r>
      <w:r w:rsidR="00583EE3">
        <w:rPr>
          <w:rFonts w:ascii="Cambria" w:hAnsi="Cambria"/>
          <w:bCs/>
          <w:sz w:val="24"/>
          <w:szCs w:val="24"/>
          <w:lang w:bidi="pl-PL"/>
        </w:rPr>
        <w:t>ii</w:t>
      </w:r>
      <w:r w:rsidR="002D2DE0" w:rsidRPr="009849CB">
        <w:rPr>
          <w:rFonts w:ascii="Cambria" w:hAnsi="Cambria"/>
          <w:bCs/>
          <w:sz w:val="24"/>
          <w:szCs w:val="24"/>
          <w:lang w:bidi="pl-PL"/>
        </w:rPr>
        <w:t xml:space="preserve"> akredytowanej jednostki</w:t>
      </w:r>
      <w:r w:rsidR="003B0393">
        <w:rPr>
          <w:rFonts w:ascii="Cambria" w:hAnsi="Cambria"/>
          <w:bCs/>
          <w:sz w:val="24"/>
          <w:szCs w:val="24"/>
          <w:lang w:bidi="pl-PL"/>
        </w:rPr>
        <w:t>)</w:t>
      </w:r>
      <w:r w:rsidRPr="000A7E0B">
        <w:rPr>
          <w:rFonts w:ascii="Cambria" w:hAnsi="Cambria"/>
          <w:sz w:val="24"/>
          <w:szCs w:val="24"/>
        </w:rPr>
        <w:t xml:space="preserve">, Prezes URE </w:t>
      </w:r>
      <w:r w:rsidR="003B0393">
        <w:rPr>
          <w:rFonts w:ascii="Cambria" w:hAnsi="Cambria"/>
          <w:sz w:val="24"/>
          <w:szCs w:val="24"/>
        </w:rPr>
        <w:t xml:space="preserve">– w zależności od rodzaju jednostki kogeneracji - </w:t>
      </w:r>
      <w:r w:rsidRPr="000A7E0B">
        <w:rPr>
          <w:rFonts w:ascii="Cambria" w:hAnsi="Cambria"/>
          <w:sz w:val="24"/>
          <w:szCs w:val="24"/>
        </w:rPr>
        <w:t xml:space="preserve">wydaje decyzję o rzeczywistej ilości: </w:t>
      </w:r>
    </w:p>
    <w:p w:rsidR="002D2DE0" w:rsidRDefault="000A7E0B" w:rsidP="00D51E86">
      <w:pPr>
        <w:spacing w:before="120" w:after="120"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0A7E0B">
        <w:rPr>
          <w:rFonts w:ascii="Cambria" w:hAnsi="Cambria"/>
          <w:sz w:val="24"/>
          <w:szCs w:val="24"/>
        </w:rPr>
        <w:lastRenderedPageBreak/>
        <w:t xml:space="preserve">1) </w:t>
      </w:r>
      <w:r w:rsidR="00583EE3" w:rsidRPr="000A7E0B">
        <w:rPr>
          <w:rFonts w:ascii="Cambria" w:hAnsi="Cambria"/>
          <w:sz w:val="24"/>
          <w:szCs w:val="24"/>
        </w:rPr>
        <w:t xml:space="preserve">wytworzonej </w:t>
      </w:r>
      <w:r w:rsidRPr="000A7E0B">
        <w:rPr>
          <w:rFonts w:ascii="Cambria" w:hAnsi="Cambria"/>
          <w:sz w:val="24"/>
          <w:szCs w:val="24"/>
        </w:rPr>
        <w:t xml:space="preserve">energii elektrycznej </w:t>
      </w:r>
      <w:r w:rsidR="00583EE3">
        <w:rPr>
          <w:rFonts w:ascii="Cambria" w:hAnsi="Cambria"/>
          <w:sz w:val="24"/>
          <w:szCs w:val="24"/>
        </w:rPr>
        <w:t>z</w:t>
      </w:r>
      <w:r w:rsidRPr="000A7E0B">
        <w:rPr>
          <w:rFonts w:ascii="Cambria" w:hAnsi="Cambria"/>
          <w:sz w:val="24"/>
          <w:szCs w:val="24"/>
        </w:rPr>
        <w:t xml:space="preserve"> wysokosprawnej kogeneracji, </w:t>
      </w:r>
    </w:p>
    <w:p w:rsidR="002D2DE0" w:rsidRDefault="000A7E0B" w:rsidP="00D51E86">
      <w:pPr>
        <w:spacing w:before="120" w:after="120"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0A7E0B">
        <w:rPr>
          <w:rFonts w:ascii="Cambria" w:hAnsi="Cambria"/>
          <w:sz w:val="24"/>
          <w:szCs w:val="24"/>
        </w:rPr>
        <w:t xml:space="preserve">2) wytworzonej, wprowadzonej do sieci i sprzedanej energii elektrycznej z wysokosprawnej kogeneracji </w:t>
      </w:r>
    </w:p>
    <w:p w:rsidR="000A7E0B" w:rsidRPr="006E62DB" w:rsidRDefault="000A7E0B" w:rsidP="000F5506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8C27E9">
        <w:rPr>
          <w:rFonts w:ascii="Cambria" w:hAnsi="Cambria"/>
          <w:sz w:val="24"/>
          <w:szCs w:val="24"/>
        </w:rPr>
        <w:t>– co do której wytwórca uprawniony był do otrzymywania premii gwarantowanej</w:t>
      </w:r>
      <w:r w:rsidR="002D2DE0" w:rsidRPr="008C27E9">
        <w:rPr>
          <w:rFonts w:ascii="Cambria" w:hAnsi="Cambria"/>
          <w:sz w:val="24"/>
          <w:szCs w:val="24"/>
        </w:rPr>
        <w:t xml:space="preserve"> </w:t>
      </w:r>
      <w:r w:rsidRPr="000F5506">
        <w:rPr>
          <w:rFonts w:ascii="Cambria" w:hAnsi="Cambria"/>
          <w:sz w:val="24"/>
          <w:szCs w:val="24"/>
        </w:rPr>
        <w:t>w danym roku kalendarzowym</w:t>
      </w:r>
      <w:r w:rsidRPr="006E62DB">
        <w:rPr>
          <w:rFonts w:ascii="Cambria" w:hAnsi="Cambria"/>
          <w:sz w:val="24"/>
          <w:szCs w:val="24"/>
        </w:rPr>
        <w:t xml:space="preserve">, ale </w:t>
      </w:r>
      <w:r w:rsidRPr="000F5506">
        <w:rPr>
          <w:rFonts w:ascii="Cambria" w:hAnsi="Cambria"/>
          <w:b/>
          <w:sz w:val="24"/>
          <w:szCs w:val="24"/>
        </w:rPr>
        <w:t>nie większej niż</w:t>
      </w:r>
      <w:r w:rsidRPr="000F5506">
        <w:rPr>
          <w:rFonts w:ascii="Cambria" w:hAnsi="Cambria"/>
          <w:sz w:val="24"/>
          <w:szCs w:val="24"/>
        </w:rPr>
        <w:t xml:space="preserve"> </w:t>
      </w:r>
      <w:r w:rsidRPr="000F5506">
        <w:rPr>
          <w:rFonts w:ascii="Cambria" w:hAnsi="Cambria"/>
          <w:b/>
          <w:sz w:val="24"/>
          <w:szCs w:val="24"/>
        </w:rPr>
        <w:t>ilości</w:t>
      </w:r>
      <w:r w:rsidRPr="000F5506">
        <w:rPr>
          <w:rFonts w:ascii="Cambria" w:hAnsi="Cambria"/>
          <w:sz w:val="24"/>
          <w:szCs w:val="24"/>
        </w:rPr>
        <w:t xml:space="preserve"> </w:t>
      </w:r>
      <w:r w:rsidRPr="008C27E9">
        <w:rPr>
          <w:rFonts w:ascii="Cambria" w:hAnsi="Cambria"/>
          <w:sz w:val="24"/>
          <w:szCs w:val="24"/>
        </w:rPr>
        <w:t xml:space="preserve">energii elektrycznej z wysokosprawnej kogeneracji </w:t>
      </w:r>
      <w:r w:rsidRPr="000F5506">
        <w:rPr>
          <w:rFonts w:ascii="Cambria" w:hAnsi="Cambria"/>
          <w:b/>
          <w:sz w:val="24"/>
          <w:szCs w:val="24"/>
        </w:rPr>
        <w:t>wskazanych we wniosku o dopuszczenie do systemu premii gwarantowanej</w:t>
      </w:r>
      <w:r w:rsidR="002D2DE0" w:rsidRPr="008C27E9">
        <w:rPr>
          <w:rFonts w:ascii="Cambria" w:hAnsi="Cambria"/>
          <w:sz w:val="24"/>
          <w:szCs w:val="24"/>
        </w:rPr>
        <w:t xml:space="preserve"> </w:t>
      </w:r>
      <w:r w:rsidRPr="006E62DB">
        <w:rPr>
          <w:rFonts w:ascii="Cambria" w:hAnsi="Cambria"/>
          <w:sz w:val="24"/>
          <w:szCs w:val="24"/>
        </w:rPr>
        <w:t>dla</w:t>
      </w:r>
      <w:r w:rsidR="002D2DE0" w:rsidRPr="006E62DB">
        <w:rPr>
          <w:rFonts w:ascii="Cambria" w:hAnsi="Cambria"/>
          <w:sz w:val="24"/>
          <w:szCs w:val="24"/>
        </w:rPr>
        <w:t xml:space="preserve"> danego roku kalendarzowego. </w:t>
      </w:r>
    </w:p>
    <w:p w:rsidR="002C5DA3" w:rsidRDefault="002C5DA3" w:rsidP="000F5506">
      <w:pPr>
        <w:pStyle w:val="Nagwek1"/>
        <w:numPr>
          <w:ilvl w:val="0"/>
          <w:numId w:val="19"/>
        </w:numPr>
        <w:spacing w:line="276" w:lineRule="auto"/>
        <w:jc w:val="center"/>
        <w:rPr>
          <w:rFonts w:ascii="Cambria" w:hAnsi="Cambria"/>
          <w:sz w:val="26"/>
          <w:szCs w:val="26"/>
        </w:rPr>
      </w:pPr>
      <w:bookmarkStart w:id="40" w:name="_Toc8909234"/>
      <w:r>
        <w:rPr>
          <w:rFonts w:ascii="Cambria" w:hAnsi="Cambria"/>
          <w:sz w:val="26"/>
          <w:szCs w:val="26"/>
        </w:rPr>
        <w:t>Zarządca rozliczeń</w:t>
      </w:r>
      <w:bookmarkEnd w:id="40"/>
    </w:p>
    <w:p w:rsidR="00FF5181" w:rsidRDefault="00FF5181" w:rsidP="000F5506">
      <w:pPr>
        <w:spacing w:line="276" w:lineRule="auto"/>
      </w:pPr>
    </w:p>
    <w:p w:rsidR="003259ED" w:rsidRPr="003259ED" w:rsidRDefault="003B4826" w:rsidP="000F5506">
      <w:pPr>
        <w:spacing w:line="276" w:lineRule="auto"/>
        <w:jc w:val="both"/>
      </w:pPr>
      <w:r w:rsidRPr="003B4826">
        <w:rPr>
          <w:rFonts w:ascii="Cambria" w:hAnsi="Cambria"/>
          <w:sz w:val="24"/>
          <w:szCs w:val="24"/>
        </w:rPr>
        <w:t xml:space="preserve">Premię gwarantowaną wypłaca operator rozliczeń. Funkcję operatora rozliczeń pełni Zarządca Rozliczeń Spółka Aukcyjna. Zarządca Rozliczeń przygotuje i zamieści na swojej stronie internetowej niezbędne formularze do przekazywania danych informacyjnych wytwórców </w:t>
      </w:r>
      <w:r w:rsidR="00097A1E">
        <w:rPr>
          <w:rFonts w:ascii="Cambria" w:hAnsi="Cambria"/>
          <w:sz w:val="24"/>
          <w:szCs w:val="24"/>
        </w:rPr>
        <w:br/>
      </w:r>
      <w:r w:rsidRPr="003B4826">
        <w:rPr>
          <w:rFonts w:ascii="Cambria" w:hAnsi="Cambria"/>
          <w:sz w:val="24"/>
          <w:szCs w:val="24"/>
        </w:rPr>
        <w:t xml:space="preserve">i jednostek </w:t>
      </w:r>
      <w:r w:rsidRPr="00310BD8">
        <w:rPr>
          <w:rFonts w:ascii="Cambria" w:hAnsi="Cambria"/>
          <w:sz w:val="24"/>
          <w:szCs w:val="24"/>
        </w:rPr>
        <w:t>kogeneracj</w:t>
      </w:r>
      <w:r w:rsidR="00310BD8" w:rsidRPr="000F5506">
        <w:rPr>
          <w:rFonts w:ascii="Cambria" w:hAnsi="Cambria"/>
          <w:sz w:val="24"/>
          <w:szCs w:val="24"/>
        </w:rPr>
        <w:t>i</w:t>
      </w:r>
      <w:r w:rsidRPr="003B4826">
        <w:rPr>
          <w:rFonts w:ascii="Cambria" w:hAnsi="Cambria"/>
          <w:sz w:val="24"/>
          <w:szCs w:val="24"/>
        </w:rPr>
        <w:t xml:space="preserve"> oraz wniosków o wypłatę premii.</w:t>
      </w:r>
      <w:r w:rsidR="00097A1E">
        <w:rPr>
          <w:rFonts w:ascii="Cambria" w:hAnsi="Cambria"/>
          <w:sz w:val="24"/>
          <w:szCs w:val="24"/>
        </w:rPr>
        <w:t xml:space="preserve"> </w:t>
      </w:r>
      <w:r w:rsidRPr="003B4826">
        <w:rPr>
          <w:rFonts w:ascii="Cambria" w:hAnsi="Cambria"/>
          <w:sz w:val="24"/>
          <w:szCs w:val="24"/>
        </w:rPr>
        <w:t>W przypadku konieczności uzyskania dodatkowych informacji, zapytania można kierować na adres poczty elektronicznej oze@zrsa.pl lub pod numerem telefonu 22 242 18 94</w:t>
      </w:r>
      <w:r w:rsidR="00097A1E">
        <w:rPr>
          <w:rFonts w:ascii="Cambria" w:hAnsi="Cambria"/>
          <w:sz w:val="24"/>
          <w:szCs w:val="24"/>
        </w:rPr>
        <w:t>.</w:t>
      </w:r>
    </w:p>
    <w:p w:rsidR="00390B0D" w:rsidRDefault="00390B0D" w:rsidP="000F5506">
      <w:pPr>
        <w:pStyle w:val="Nagwek1"/>
        <w:numPr>
          <w:ilvl w:val="0"/>
          <w:numId w:val="19"/>
        </w:numPr>
        <w:spacing w:line="276" w:lineRule="auto"/>
        <w:jc w:val="center"/>
        <w:rPr>
          <w:rFonts w:ascii="Cambria" w:hAnsi="Cambria"/>
          <w:sz w:val="26"/>
          <w:szCs w:val="26"/>
        </w:rPr>
      </w:pPr>
      <w:bookmarkStart w:id="41" w:name="_Toc7160886"/>
      <w:bookmarkStart w:id="42" w:name="mip46693889"/>
      <w:bookmarkStart w:id="43" w:name="_Toc8909235"/>
      <w:bookmarkEnd w:id="41"/>
      <w:bookmarkEnd w:id="42"/>
      <w:r w:rsidRPr="00390B0D">
        <w:rPr>
          <w:rFonts w:ascii="Cambria" w:hAnsi="Cambria"/>
          <w:sz w:val="26"/>
          <w:szCs w:val="26"/>
        </w:rPr>
        <w:t>Informacje dotyczące przetwarzanych danych osobowych</w:t>
      </w:r>
      <w:bookmarkEnd w:id="43"/>
    </w:p>
    <w:p w:rsidR="00390B0D" w:rsidRDefault="00390B0D" w:rsidP="000F5506">
      <w:pPr>
        <w:spacing w:line="276" w:lineRule="auto"/>
      </w:pPr>
    </w:p>
    <w:p w:rsidR="00390B0D" w:rsidRPr="00D469EA" w:rsidRDefault="00390B0D" w:rsidP="00D51E86">
      <w:pPr>
        <w:spacing w:line="276" w:lineRule="auto"/>
        <w:jc w:val="both"/>
        <w:rPr>
          <w:rFonts w:ascii="Cambria" w:hAnsi="Cambria"/>
          <w:sz w:val="23"/>
          <w:szCs w:val="23"/>
        </w:rPr>
      </w:pPr>
      <w:r w:rsidRPr="00D469EA">
        <w:rPr>
          <w:rFonts w:ascii="Cambria" w:hAnsi="Cambria"/>
          <w:sz w:val="23"/>
          <w:szCs w:val="23"/>
        </w:rPr>
        <w:t xml:space="preserve">Zgodnie z Rozporządzeniem Parlamentu Europejskiego i Rady (UE) 2016/679 z dnia </w:t>
      </w:r>
      <w:r w:rsidR="00CB2CC3" w:rsidRPr="00D469EA">
        <w:rPr>
          <w:rFonts w:ascii="Cambria" w:hAnsi="Cambria"/>
          <w:sz w:val="23"/>
          <w:szCs w:val="23"/>
        </w:rPr>
        <w:br/>
      </w:r>
      <w:r w:rsidRPr="00D469EA">
        <w:rPr>
          <w:rFonts w:ascii="Cambria" w:hAnsi="Cambria"/>
          <w:sz w:val="23"/>
          <w:szCs w:val="23"/>
        </w:rPr>
        <w:t>27</w:t>
      </w:r>
      <w:r w:rsidR="00CB2CC3" w:rsidRPr="00D469EA">
        <w:rPr>
          <w:rFonts w:ascii="Cambria" w:hAnsi="Cambria"/>
          <w:sz w:val="23"/>
          <w:szCs w:val="23"/>
        </w:rPr>
        <w:t xml:space="preserve"> </w:t>
      </w:r>
      <w:r w:rsidRPr="00D469EA">
        <w:rPr>
          <w:rFonts w:ascii="Cambria" w:hAnsi="Cambria"/>
          <w:sz w:val="23"/>
          <w:szCs w:val="23"/>
        </w:rPr>
        <w:t>kwietnia 2016 r. w sprawie ochrony osób fizycznych w związku z przetwarzaniem danych osobowych i w sprawie swobodnego przepływu takich danych oraz uchylenia dyrektywy 95/46/WE, informuję, co następuje.</w:t>
      </w:r>
    </w:p>
    <w:p w:rsidR="00390B0D" w:rsidRPr="00D469EA" w:rsidRDefault="00390B0D" w:rsidP="00D51E86">
      <w:p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D469EA">
        <w:rPr>
          <w:rFonts w:ascii="Cambria" w:hAnsi="Cambria"/>
          <w:sz w:val="23"/>
          <w:szCs w:val="23"/>
        </w:rPr>
        <w:t xml:space="preserve">1. </w:t>
      </w:r>
      <w:r w:rsidRPr="00D469EA">
        <w:rPr>
          <w:rFonts w:ascii="Cambria" w:hAnsi="Cambria"/>
          <w:sz w:val="23"/>
          <w:szCs w:val="23"/>
        </w:rPr>
        <w:tab/>
        <w:t xml:space="preserve">Dane osobowe osób fizycznych gromadzone przez Prezesa Urzędu Regulacji Energetyki </w:t>
      </w:r>
      <w:r w:rsidR="005753B7" w:rsidRPr="00D469EA">
        <w:rPr>
          <w:rFonts w:ascii="Cambria" w:hAnsi="Cambria"/>
          <w:sz w:val="23"/>
          <w:szCs w:val="23"/>
        </w:rPr>
        <w:br/>
      </w:r>
      <w:r w:rsidRPr="00D469EA">
        <w:rPr>
          <w:rFonts w:ascii="Cambria" w:hAnsi="Cambria"/>
          <w:sz w:val="23"/>
          <w:szCs w:val="23"/>
        </w:rPr>
        <w:t xml:space="preserve">są przetwarzane przez Prezesa Urzędu Regulacji Energetyki, 02-222 Warszawa, </w:t>
      </w:r>
      <w:r w:rsidR="005753B7" w:rsidRPr="00D469EA">
        <w:rPr>
          <w:rFonts w:ascii="Cambria" w:hAnsi="Cambria"/>
          <w:sz w:val="23"/>
          <w:szCs w:val="23"/>
        </w:rPr>
        <w:br/>
      </w:r>
      <w:r w:rsidRPr="00D469EA">
        <w:rPr>
          <w:rFonts w:ascii="Cambria" w:hAnsi="Cambria"/>
          <w:sz w:val="23"/>
          <w:szCs w:val="23"/>
        </w:rPr>
        <w:t>Al. Jerozolimskie 181, który jest administratorem danych osobowych.</w:t>
      </w:r>
    </w:p>
    <w:p w:rsidR="00390B0D" w:rsidRPr="00D469EA" w:rsidRDefault="00390B0D" w:rsidP="00D51E86">
      <w:p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D469EA">
        <w:rPr>
          <w:rFonts w:ascii="Cambria" w:hAnsi="Cambria"/>
          <w:sz w:val="23"/>
          <w:szCs w:val="23"/>
        </w:rPr>
        <w:t xml:space="preserve">2. Dane osobowe są przetwarzane na podstawie art. 6 ust 1 lit b, c i e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433DFA" w:rsidRPr="00D469EA">
        <w:rPr>
          <w:rFonts w:ascii="Cambria" w:hAnsi="Cambria"/>
          <w:sz w:val="23"/>
          <w:szCs w:val="23"/>
        </w:rPr>
        <w:br/>
      </w:r>
      <w:r w:rsidRPr="00D469EA">
        <w:rPr>
          <w:rFonts w:ascii="Cambria" w:hAnsi="Cambria"/>
          <w:sz w:val="23"/>
          <w:szCs w:val="23"/>
        </w:rPr>
        <w:t>o ochronie danych] (Dz. Urz. UE L 119 z 04.05. 2016, str. 1) oraz innych ustaw, w których zostały wymienione zadania i obowiązki Prezesa Urzędu Regulacji Energetyki,</w:t>
      </w:r>
      <w:r w:rsidR="00D469EA">
        <w:rPr>
          <w:rFonts w:ascii="Cambria" w:hAnsi="Cambria"/>
          <w:sz w:val="23"/>
          <w:szCs w:val="23"/>
        </w:rPr>
        <w:t xml:space="preserve"> </w:t>
      </w:r>
      <w:r w:rsidRPr="00D469EA">
        <w:rPr>
          <w:rFonts w:ascii="Cambria" w:hAnsi="Cambria"/>
          <w:sz w:val="23"/>
          <w:szCs w:val="23"/>
        </w:rPr>
        <w:t>w szczególności w: ustawie - Prawo energetyczne, ustawie o promowaniu energii elektrycznej z</w:t>
      </w:r>
      <w:r w:rsidR="00CB2CC3" w:rsidRPr="00D469EA">
        <w:rPr>
          <w:rFonts w:ascii="Cambria" w:hAnsi="Cambria"/>
          <w:sz w:val="23"/>
          <w:szCs w:val="23"/>
        </w:rPr>
        <w:t xml:space="preserve"> </w:t>
      </w:r>
      <w:r w:rsidRPr="00D469EA">
        <w:rPr>
          <w:rFonts w:ascii="Cambria" w:hAnsi="Cambria"/>
          <w:sz w:val="23"/>
          <w:szCs w:val="23"/>
        </w:rPr>
        <w:t>wysokosprawnej kogeneracji,</w:t>
      </w:r>
      <w:r w:rsidRPr="00D469EA" w:rsidDel="004615B8">
        <w:rPr>
          <w:rFonts w:ascii="Cambria" w:hAnsi="Cambria"/>
          <w:sz w:val="23"/>
          <w:szCs w:val="23"/>
        </w:rPr>
        <w:t xml:space="preserve"> </w:t>
      </w:r>
      <w:r w:rsidRPr="00D469EA">
        <w:rPr>
          <w:rFonts w:ascii="Cambria" w:hAnsi="Cambria"/>
          <w:sz w:val="23"/>
          <w:szCs w:val="23"/>
        </w:rPr>
        <w:t>ustawie o odnawialnych źródłach energii, ustawie o biokomponentach i biopaliwach ciekłych, ustawie o efektywności energetycznej, ustawie o rynku mocy, ustawie o zapasach ropy naftowej, produktów naftowych i gazu ziemnego oraz zasadach postępowania w</w:t>
      </w:r>
      <w:r w:rsidR="00CB2CC3" w:rsidRPr="00D469EA">
        <w:rPr>
          <w:rFonts w:ascii="Cambria" w:hAnsi="Cambria"/>
          <w:sz w:val="23"/>
          <w:szCs w:val="23"/>
        </w:rPr>
        <w:t xml:space="preserve"> </w:t>
      </w:r>
      <w:r w:rsidRPr="00D469EA">
        <w:rPr>
          <w:rFonts w:ascii="Cambria" w:hAnsi="Cambria"/>
          <w:sz w:val="23"/>
          <w:szCs w:val="23"/>
        </w:rPr>
        <w:t xml:space="preserve">sytuacjach zagrożenia bezpieczeństwa paliwowego państwa i zakłóceń na rynku naftowym, ustawie </w:t>
      </w:r>
      <w:r w:rsidR="00D469EA">
        <w:rPr>
          <w:rFonts w:ascii="Cambria" w:hAnsi="Cambria"/>
          <w:sz w:val="23"/>
          <w:szCs w:val="23"/>
        </w:rPr>
        <w:br/>
      </w:r>
      <w:r w:rsidRPr="00D469EA">
        <w:rPr>
          <w:rFonts w:ascii="Cambria" w:hAnsi="Cambria"/>
          <w:sz w:val="23"/>
          <w:szCs w:val="23"/>
        </w:rPr>
        <w:t>o</w:t>
      </w:r>
      <w:r w:rsidR="00CB2CC3" w:rsidRPr="00D469EA">
        <w:rPr>
          <w:rFonts w:ascii="Cambria" w:hAnsi="Cambria"/>
          <w:sz w:val="23"/>
          <w:szCs w:val="23"/>
        </w:rPr>
        <w:t xml:space="preserve"> </w:t>
      </w:r>
      <w:r w:rsidRPr="00D469EA">
        <w:rPr>
          <w:rFonts w:ascii="Cambria" w:hAnsi="Cambria"/>
          <w:sz w:val="23"/>
          <w:szCs w:val="23"/>
        </w:rPr>
        <w:t>elektromobilności i paliwach alternatywnych.</w:t>
      </w:r>
    </w:p>
    <w:p w:rsidR="00390B0D" w:rsidRPr="00D469EA" w:rsidRDefault="00390B0D" w:rsidP="00D51E86">
      <w:p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D469EA">
        <w:rPr>
          <w:rFonts w:ascii="Cambria" w:hAnsi="Cambria"/>
          <w:sz w:val="23"/>
          <w:szCs w:val="23"/>
        </w:rPr>
        <w:t>3. Dane osobowe przetwarzane są w celu realizowania ustawowych obowiązków przez Prezesa Urzędu Regulacji Energetyki.</w:t>
      </w:r>
    </w:p>
    <w:p w:rsidR="00390B0D" w:rsidRPr="00D469EA" w:rsidRDefault="00390B0D" w:rsidP="00D51E86">
      <w:p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D469EA">
        <w:rPr>
          <w:rFonts w:ascii="Cambria" w:hAnsi="Cambria"/>
          <w:sz w:val="23"/>
          <w:szCs w:val="23"/>
        </w:rPr>
        <w:t xml:space="preserve">4. Dane osobowe w związku z realizowaniem ustawowych obowiązków przez Prezesa Urzędu Regulacji Energetyki nie będą przekazywane do państw spoza Unii Europejskiej </w:t>
      </w:r>
      <w:r w:rsidR="005753B7" w:rsidRPr="00D469EA">
        <w:rPr>
          <w:rFonts w:ascii="Cambria" w:hAnsi="Cambria"/>
          <w:sz w:val="23"/>
          <w:szCs w:val="23"/>
        </w:rPr>
        <w:br/>
      </w:r>
      <w:r w:rsidRPr="00D469EA">
        <w:rPr>
          <w:rFonts w:ascii="Cambria" w:hAnsi="Cambria"/>
          <w:sz w:val="23"/>
          <w:szCs w:val="23"/>
        </w:rPr>
        <w:t>lub organizacji międzynarodowych.</w:t>
      </w:r>
    </w:p>
    <w:p w:rsidR="00390B0D" w:rsidRPr="00D469EA" w:rsidRDefault="00390B0D" w:rsidP="00D51E86">
      <w:p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D469EA">
        <w:rPr>
          <w:rFonts w:ascii="Cambria" w:hAnsi="Cambria"/>
          <w:sz w:val="23"/>
          <w:szCs w:val="23"/>
        </w:rPr>
        <w:lastRenderedPageBreak/>
        <w:t>5. Dane osobowe będą przechowywane przez okres wynikający z obowiązującego w</w:t>
      </w:r>
      <w:r w:rsidR="00CB2CC3" w:rsidRPr="00D469EA">
        <w:rPr>
          <w:rFonts w:ascii="Cambria" w:hAnsi="Cambria"/>
          <w:sz w:val="23"/>
          <w:szCs w:val="23"/>
        </w:rPr>
        <w:t xml:space="preserve"> </w:t>
      </w:r>
      <w:r w:rsidRPr="00D469EA">
        <w:rPr>
          <w:rFonts w:ascii="Cambria" w:hAnsi="Cambria"/>
          <w:sz w:val="23"/>
          <w:szCs w:val="23"/>
        </w:rPr>
        <w:t>Urzędzie Regulacji Energetyki Jednolitego Rzeczowego Wykazu Akt oraz Instrukcji Kancelaryjnej.</w:t>
      </w:r>
    </w:p>
    <w:p w:rsidR="00390B0D" w:rsidRPr="00D469EA" w:rsidRDefault="00390B0D" w:rsidP="00D51E86">
      <w:p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D469EA">
        <w:rPr>
          <w:rFonts w:ascii="Cambria" w:hAnsi="Cambria"/>
          <w:sz w:val="23"/>
          <w:szCs w:val="23"/>
        </w:rPr>
        <w:t xml:space="preserve">6. </w:t>
      </w:r>
      <w:r w:rsidRPr="00D469EA">
        <w:rPr>
          <w:rFonts w:ascii="Cambria" w:hAnsi="Cambria"/>
          <w:sz w:val="23"/>
          <w:szCs w:val="23"/>
        </w:rPr>
        <w:tab/>
        <w:t>Osoba fizyczna ma prawo do żądania od administratora danych osobowych dostępu do</w:t>
      </w:r>
      <w:r w:rsidR="00CB2CC3" w:rsidRPr="00D469EA">
        <w:rPr>
          <w:rFonts w:ascii="Cambria" w:hAnsi="Cambria"/>
          <w:sz w:val="23"/>
          <w:szCs w:val="23"/>
        </w:rPr>
        <w:t xml:space="preserve"> </w:t>
      </w:r>
      <w:r w:rsidRPr="00D469EA">
        <w:rPr>
          <w:rFonts w:ascii="Cambria" w:hAnsi="Cambria"/>
          <w:sz w:val="23"/>
          <w:szCs w:val="23"/>
        </w:rPr>
        <w:t xml:space="preserve">treści swoich danych osobowych, ich sprostowania oraz prawo do wniesienia skargi </w:t>
      </w:r>
      <w:r w:rsidR="005753B7" w:rsidRPr="00D469EA">
        <w:rPr>
          <w:rFonts w:ascii="Cambria" w:hAnsi="Cambria"/>
          <w:sz w:val="23"/>
          <w:szCs w:val="23"/>
        </w:rPr>
        <w:br/>
      </w:r>
      <w:r w:rsidRPr="00D469EA">
        <w:rPr>
          <w:rFonts w:ascii="Cambria" w:hAnsi="Cambria"/>
          <w:sz w:val="23"/>
          <w:szCs w:val="23"/>
        </w:rPr>
        <w:t>do krajowego organu nadzorczego - Prezesa Urzędu Ochrony Danych Osobowych.</w:t>
      </w:r>
    </w:p>
    <w:p w:rsidR="00390B0D" w:rsidRPr="00D469EA" w:rsidRDefault="00390B0D" w:rsidP="00D51E86">
      <w:p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D469EA">
        <w:rPr>
          <w:rFonts w:ascii="Cambria" w:hAnsi="Cambria"/>
          <w:sz w:val="23"/>
          <w:szCs w:val="23"/>
        </w:rPr>
        <w:t>7. Odbiorcami danych osobowych będą wyłącznie podmioty uprawnione do uzyskania danych osobowych na podstawie przepisów prawa.</w:t>
      </w:r>
    </w:p>
    <w:p w:rsidR="00390B0D" w:rsidRPr="00D469EA" w:rsidRDefault="00390B0D" w:rsidP="00D51E86">
      <w:p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D469EA">
        <w:rPr>
          <w:rFonts w:ascii="Cambria" w:hAnsi="Cambria"/>
          <w:sz w:val="23"/>
          <w:szCs w:val="23"/>
        </w:rPr>
        <w:t>8. Dane osobowe nie będą podlegały profilowaniu (zautomatyzowanemu przetwarzaniu polegającemu na wykorzystywaniu danych osobowych do oceny niektórych czynników osobowych osoby fizycznej).</w:t>
      </w:r>
    </w:p>
    <w:p w:rsidR="00390B0D" w:rsidRPr="00D469EA" w:rsidRDefault="00390B0D" w:rsidP="00D51E86">
      <w:p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D469EA">
        <w:rPr>
          <w:rFonts w:ascii="Cambria" w:hAnsi="Cambria"/>
          <w:sz w:val="23"/>
          <w:szCs w:val="23"/>
        </w:rPr>
        <w:t>9. W sprawach związanych z ochroną danych osobowych należy kontaktować się z</w:t>
      </w:r>
      <w:r w:rsidR="00CB2CC3" w:rsidRPr="00D469EA">
        <w:rPr>
          <w:rFonts w:ascii="Cambria" w:hAnsi="Cambria"/>
          <w:sz w:val="23"/>
          <w:szCs w:val="23"/>
        </w:rPr>
        <w:t xml:space="preserve"> </w:t>
      </w:r>
      <w:r w:rsidRPr="00D469EA">
        <w:rPr>
          <w:rFonts w:ascii="Cambria" w:hAnsi="Cambria"/>
          <w:sz w:val="23"/>
          <w:szCs w:val="23"/>
        </w:rPr>
        <w:t xml:space="preserve">Inspektorem Ochrony Danych za pośrednictwem maila na adres: iod@.ure.gov.pl lub pisemnie, przesyłając korespondencję na adres: Urząd Regulacji Energetyki, Al. Jerozolimskie 181, 02-222 Warszawa, </w:t>
      </w:r>
      <w:r w:rsidR="00D469EA">
        <w:rPr>
          <w:rFonts w:ascii="Cambria" w:hAnsi="Cambria"/>
          <w:sz w:val="23"/>
          <w:szCs w:val="23"/>
        </w:rPr>
        <w:br/>
      </w:r>
      <w:r w:rsidRPr="00D469EA">
        <w:rPr>
          <w:rFonts w:ascii="Cambria" w:hAnsi="Cambria"/>
          <w:sz w:val="23"/>
          <w:szCs w:val="23"/>
        </w:rPr>
        <w:t>z dopiskiem: „Inspektor ochrony danych".</w:t>
      </w:r>
    </w:p>
    <w:p w:rsidR="00390B0D" w:rsidRPr="00D469EA" w:rsidRDefault="00390B0D" w:rsidP="00D51E86">
      <w:p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D469EA">
        <w:rPr>
          <w:rFonts w:ascii="Cambria" w:hAnsi="Cambria"/>
          <w:sz w:val="23"/>
          <w:szCs w:val="23"/>
        </w:rPr>
        <w:t>10. Podanie danych osobowych jest obowiązkowe, gdy wynika ze wskazanych powyżej podstaw prawnych.</w:t>
      </w:r>
    </w:p>
    <w:p w:rsidR="0049746C" w:rsidRPr="0055434F" w:rsidRDefault="005220B0" w:rsidP="000F5506">
      <w:pPr>
        <w:pStyle w:val="Default"/>
        <w:tabs>
          <w:tab w:val="left" w:pos="7305"/>
        </w:tabs>
        <w:spacing w:after="195" w:line="276" w:lineRule="auto"/>
        <w:rPr>
          <w:b/>
          <w:bCs/>
          <w:color w:val="FF0000"/>
          <w:u w:val="single"/>
          <w:lang w:bidi="pl-PL"/>
        </w:rPr>
      </w:pPr>
      <w:r w:rsidRPr="0055434F">
        <w:rPr>
          <w:b/>
          <w:bCs/>
          <w:color w:val="FF0000"/>
          <w:sz w:val="22"/>
          <w:szCs w:val="22"/>
        </w:rPr>
        <w:tab/>
      </w:r>
    </w:p>
    <w:p w:rsidR="00CE2549" w:rsidRPr="006C0A51" w:rsidRDefault="001B267B" w:rsidP="000F5506">
      <w:pPr>
        <w:spacing w:line="276" w:lineRule="auto"/>
        <w:rPr>
          <w:rFonts w:ascii="Cambria" w:hAnsi="Cambria"/>
          <w:b/>
          <w:sz w:val="24"/>
          <w:szCs w:val="24"/>
        </w:rPr>
      </w:pPr>
      <w:r>
        <w:rPr>
          <w:b/>
          <w:bCs/>
        </w:rPr>
        <w:br w:type="page"/>
      </w:r>
      <w:r w:rsidR="00CE2549" w:rsidRPr="006C0A51">
        <w:rPr>
          <w:rFonts w:ascii="Cambria" w:hAnsi="Cambria"/>
          <w:b/>
          <w:sz w:val="24"/>
          <w:szCs w:val="24"/>
        </w:rPr>
        <w:lastRenderedPageBreak/>
        <w:t>Uwagi i wyjaśnienia</w:t>
      </w:r>
    </w:p>
    <w:sectPr w:rsidR="00CE2549" w:rsidRPr="006C0A51" w:rsidSect="00400F37">
      <w:headerReference w:type="default" r:id="rId12"/>
      <w:footerReference w:type="default" r:id="rId13"/>
      <w:footnotePr>
        <w:numFmt w:val="upperRoman"/>
      </w:footnotePr>
      <w:endnotePr>
        <w:numFmt w:val="decimal"/>
      </w:endnotePr>
      <w:pgSz w:w="11906" w:h="16838"/>
      <w:pgMar w:top="962" w:right="1080" w:bottom="567" w:left="1080" w:header="426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87C" w:rsidRDefault="009B787C" w:rsidP="00F56A62">
      <w:pPr>
        <w:spacing w:after="0" w:line="240" w:lineRule="auto"/>
      </w:pPr>
      <w:r>
        <w:separator/>
      </w:r>
    </w:p>
  </w:endnote>
  <w:endnote w:type="continuationSeparator" w:id="0">
    <w:p w:rsidR="009B787C" w:rsidRDefault="009B787C" w:rsidP="00F56A62">
      <w:pPr>
        <w:spacing w:after="0" w:line="240" w:lineRule="auto"/>
      </w:pPr>
      <w:r>
        <w:continuationSeparator/>
      </w:r>
    </w:p>
  </w:endnote>
  <w:endnote w:id="1">
    <w:p w:rsidR="00B141E6" w:rsidRPr="000F5506" w:rsidRDefault="00B141E6" w:rsidP="00015B4D">
      <w:pPr>
        <w:pStyle w:val="Tekstprzypisukocowego"/>
        <w:ind w:left="142" w:hanging="142"/>
        <w:jc w:val="both"/>
        <w:rPr>
          <w:rFonts w:ascii="Cambria" w:hAnsi="Cambria"/>
          <w:color w:val="000000" w:themeColor="text1"/>
        </w:rPr>
      </w:pPr>
      <w:r w:rsidRPr="000F5506">
        <w:rPr>
          <w:rStyle w:val="Odwoanieprzypisukocowego"/>
        </w:rPr>
        <w:endnoteRef/>
      </w:r>
      <w:r w:rsidRPr="000F5506">
        <w:t> </w:t>
      </w:r>
      <w:r w:rsidRPr="000F5506">
        <w:rPr>
          <w:rFonts w:ascii="Cambria" w:hAnsi="Cambria"/>
          <w:color w:val="000000" w:themeColor="text1"/>
        </w:rPr>
        <w:t xml:space="preserve">energia elektryczna z wysokosprawnej kogeneracji - energia elektryczna z kogeneracji wytworzona </w:t>
      </w:r>
      <w:r>
        <w:rPr>
          <w:rFonts w:ascii="Cambria" w:hAnsi="Cambria"/>
          <w:color w:val="000000" w:themeColor="text1"/>
        </w:rPr>
        <w:br/>
      </w:r>
      <w:r w:rsidRPr="000F5506">
        <w:rPr>
          <w:rFonts w:ascii="Cambria" w:hAnsi="Cambria"/>
          <w:color w:val="000000" w:themeColor="text1"/>
        </w:rPr>
        <w:t>w wysokosprawnej kogeneracji w rozumieniu art. 3 pkt 38 ustawy z dnia 10 kwietnia 1997 r. – Prawo energetyczne;</w:t>
      </w:r>
    </w:p>
  </w:endnote>
  <w:endnote w:id="2">
    <w:p w:rsidR="00B141E6" w:rsidRPr="000F5506" w:rsidRDefault="00B141E6">
      <w:pPr>
        <w:pStyle w:val="Tekstprzypisukocowego"/>
        <w:ind w:left="142" w:hanging="142"/>
        <w:jc w:val="both"/>
        <w:rPr>
          <w:rFonts w:ascii="Cambria" w:hAnsi="Cambria"/>
          <w:color w:val="000000" w:themeColor="text1"/>
        </w:rPr>
      </w:pPr>
      <w:r w:rsidRPr="000F5506">
        <w:rPr>
          <w:rStyle w:val="Odwoanieprzypisukocowego"/>
          <w:rFonts w:ascii="Cambria" w:hAnsi="Cambria"/>
          <w:color w:val="000000" w:themeColor="text1"/>
        </w:rPr>
        <w:endnoteRef/>
      </w:r>
      <w:r w:rsidRPr="000F5506">
        <w:rPr>
          <w:rFonts w:ascii="Cambria" w:hAnsi="Cambria"/>
          <w:color w:val="000000" w:themeColor="text1"/>
        </w:rPr>
        <w:t xml:space="preserve"> zmodernizowana jednostka kogeneracji - jednostka kogeneracji, która została poddana modernizacji i w której wytworzenie po raz pierwszy energii elektrycznej w zmodernizowanej jednostce nastąpiło nie wcześniej niż w dniu 1 stycznia 2019 r.;</w:t>
      </w:r>
    </w:p>
  </w:endnote>
  <w:endnote w:id="3">
    <w:p w:rsidR="00B141E6" w:rsidRPr="000F5506" w:rsidRDefault="00B141E6">
      <w:pPr>
        <w:pStyle w:val="Tekstprzypisukocowego"/>
        <w:ind w:left="142" w:hanging="142"/>
        <w:jc w:val="both"/>
        <w:rPr>
          <w:rFonts w:ascii="Cambria" w:hAnsi="Cambria"/>
          <w:color w:val="000000" w:themeColor="text1"/>
        </w:rPr>
      </w:pPr>
      <w:r w:rsidRPr="000F5506">
        <w:rPr>
          <w:rStyle w:val="Odwoanieprzypisukocowego"/>
          <w:rFonts w:ascii="Cambria" w:hAnsi="Cambria"/>
          <w:color w:val="000000" w:themeColor="text1"/>
        </w:rPr>
        <w:endnoteRef/>
      </w:r>
      <w:r w:rsidRPr="000F5506">
        <w:rPr>
          <w:rFonts w:ascii="Cambria" w:hAnsi="Cambria"/>
          <w:color w:val="000000" w:themeColor="text1"/>
        </w:rPr>
        <w:t xml:space="preserve"> moc zainstalowana elektryczna - moc znamionowa czynna:</w:t>
      </w:r>
    </w:p>
    <w:p w:rsidR="00B141E6" w:rsidRPr="000F5506" w:rsidRDefault="00B141E6">
      <w:pPr>
        <w:pStyle w:val="Tekstprzypisukocowego"/>
        <w:ind w:left="142"/>
        <w:jc w:val="both"/>
        <w:rPr>
          <w:rFonts w:ascii="Cambria" w:hAnsi="Cambria"/>
          <w:color w:val="000000" w:themeColor="text1"/>
        </w:rPr>
      </w:pPr>
      <w:r w:rsidRPr="000F5506">
        <w:rPr>
          <w:rFonts w:ascii="Cambria" w:hAnsi="Cambria"/>
          <w:color w:val="000000" w:themeColor="text1"/>
        </w:rPr>
        <w:t>a) generatora,</w:t>
      </w:r>
    </w:p>
    <w:p w:rsidR="00B141E6" w:rsidRPr="000F5506" w:rsidRDefault="00B141E6">
      <w:pPr>
        <w:pStyle w:val="Tekstprzypisukocowego"/>
        <w:ind w:left="142"/>
        <w:jc w:val="both"/>
        <w:rPr>
          <w:rFonts w:ascii="Cambria" w:hAnsi="Cambria"/>
          <w:color w:val="000000" w:themeColor="text1"/>
        </w:rPr>
      </w:pPr>
      <w:r w:rsidRPr="000F5506">
        <w:rPr>
          <w:rFonts w:ascii="Cambria" w:hAnsi="Cambria"/>
          <w:color w:val="000000" w:themeColor="text1"/>
        </w:rPr>
        <w:t>b) ogniwa paliwowego</w:t>
      </w:r>
    </w:p>
    <w:p w:rsidR="00B141E6" w:rsidRPr="000F5506" w:rsidRDefault="00B141E6">
      <w:pPr>
        <w:pStyle w:val="Tekstprzypisukocowego"/>
        <w:ind w:left="142"/>
        <w:jc w:val="both"/>
        <w:rPr>
          <w:rFonts w:ascii="Cambria" w:hAnsi="Cambria"/>
          <w:color w:val="000000" w:themeColor="text1"/>
        </w:rPr>
      </w:pPr>
      <w:r w:rsidRPr="000F5506">
        <w:rPr>
          <w:rFonts w:ascii="Cambria" w:hAnsi="Cambria"/>
          <w:color w:val="000000" w:themeColor="text1"/>
        </w:rPr>
        <w:t>- wyrażona w [W] lub wielokrotnościach tej jednostki miary, osiągana przy znamionowym współczynniku mocy</w:t>
      </w:r>
      <w:r w:rsidRPr="000F5506">
        <w:rPr>
          <w:rFonts w:ascii="Cambria" w:hAnsi="Cambria"/>
          <w:color w:val="000000" w:themeColor="text1"/>
        </w:rPr>
        <w:br/>
        <w:t>cos φ</w:t>
      </w:r>
      <w:r w:rsidRPr="000F5506">
        <w:rPr>
          <w:rFonts w:ascii="Cambria" w:hAnsi="Cambria"/>
          <w:color w:val="000000" w:themeColor="text1"/>
          <w:vertAlign w:val="subscript"/>
        </w:rPr>
        <w:t>n</w:t>
      </w:r>
      <w:r w:rsidRPr="000F5506">
        <w:rPr>
          <w:rFonts w:ascii="Cambria" w:hAnsi="Cambria"/>
          <w:color w:val="000000" w:themeColor="text1"/>
        </w:rPr>
        <w:t>;</w:t>
      </w:r>
    </w:p>
  </w:endnote>
  <w:endnote w:id="4">
    <w:p w:rsidR="00B141E6" w:rsidRPr="000F5506" w:rsidRDefault="00B141E6" w:rsidP="000F5506">
      <w:pPr>
        <w:pStyle w:val="Tekstprzypisukocowego"/>
        <w:ind w:left="142" w:hanging="142"/>
        <w:jc w:val="both"/>
        <w:rPr>
          <w:rFonts w:ascii="Cambria" w:hAnsi="Cambria"/>
          <w:color w:val="000000" w:themeColor="text1"/>
        </w:rPr>
      </w:pPr>
      <w:r w:rsidRPr="000F5506">
        <w:rPr>
          <w:rStyle w:val="Odwoanieprzypisukocowego"/>
          <w:rFonts w:ascii="Cambria" w:hAnsi="Cambria"/>
          <w:color w:val="000000" w:themeColor="text1"/>
        </w:rPr>
        <w:endnoteRef/>
      </w:r>
      <w:r w:rsidRPr="000F5506">
        <w:rPr>
          <w:rFonts w:ascii="Cambria" w:hAnsi="Cambria"/>
          <w:color w:val="000000" w:themeColor="text1"/>
        </w:rPr>
        <w:t xml:space="preserve"> istniejąca jednostka kogeneracji - jednostka kogeneracji, w której wytworzenie energii elektrycznej po raz pierwszy nastąpiło przed dniem 1 stycznia 2019 r. i zostało potwierdzone wydanym świadectwem pochodzenia z kogeneracji;</w:t>
      </w:r>
    </w:p>
  </w:endnote>
  <w:endnote w:id="5">
    <w:p w:rsidR="00B141E6" w:rsidRPr="000F5506" w:rsidRDefault="00B141E6" w:rsidP="000F5506">
      <w:pPr>
        <w:pStyle w:val="Tekstprzypisukocowego"/>
        <w:ind w:left="142" w:hanging="142"/>
        <w:jc w:val="both"/>
        <w:rPr>
          <w:rFonts w:ascii="Cambria" w:hAnsi="Cambria"/>
          <w:color w:val="000000" w:themeColor="text1"/>
        </w:rPr>
      </w:pPr>
      <w:r w:rsidRPr="000F5506">
        <w:rPr>
          <w:rStyle w:val="Odwoanieprzypisukocowego"/>
          <w:rFonts w:ascii="Cambria" w:hAnsi="Cambria"/>
          <w:color w:val="000000" w:themeColor="text1"/>
        </w:rPr>
        <w:endnoteRef/>
      </w:r>
      <w:r w:rsidRPr="000F5506">
        <w:rPr>
          <w:rFonts w:ascii="Cambria" w:hAnsi="Cambria"/>
          <w:color w:val="000000" w:themeColor="text1"/>
        </w:rPr>
        <w:t xml:space="preserve"> </w:t>
      </w:r>
      <w:r w:rsidRPr="000F5506">
        <w:rPr>
          <w:rFonts w:ascii="Cambria" w:hAnsi="Cambria" w:cs="Arial"/>
          <w:color w:val="000000" w:themeColor="text1"/>
        </w:rPr>
        <w:t xml:space="preserve">nowa mała jednostka kogeneracji - </w:t>
      </w:r>
      <w:r w:rsidRPr="000F5506">
        <w:rPr>
          <w:rFonts w:ascii="Cambria" w:hAnsi="Cambria" w:cs="Arial"/>
          <w:color w:val="000000" w:themeColor="text1"/>
          <w:shd w:val="clear" w:color="auto" w:fill="FFFFFF"/>
        </w:rPr>
        <w:t>mała jednostka kogeneracji, w czasie budowy której zainstalowano wyłącznie urządzenia wyprodukowane w okresie 60 miesięcy przed dniem wytworzenia po raz pierwszy energii elektrycznej w tej jednostce, przy czym wytworzenie po raz pierwszy energii elektrycznej nastąpiło nie wcześniej niż w dniu</w:t>
      </w:r>
      <w:r>
        <w:rPr>
          <w:rFonts w:ascii="Cambria" w:hAnsi="Cambria" w:cs="Arial"/>
          <w:color w:val="000000" w:themeColor="text1"/>
          <w:shd w:val="clear" w:color="auto" w:fill="FFFFFF"/>
        </w:rPr>
        <w:t xml:space="preserve"> </w:t>
      </w:r>
      <w:r w:rsidRPr="000F5506">
        <w:rPr>
          <w:rFonts w:ascii="Cambria" w:hAnsi="Cambria" w:cs="Arial"/>
          <w:color w:val="000000" w:themeColor="text1"/>
          <w:shd w:val="clear" w:color="auto" w:fill="FFFFFF"/>
        </w:rPr>
        <w:t>1 stycznia 2019 r.;</w:t>
      </w:r>
    </w:p>
  </w:endnote>
  <w:endnote w:id="6">
    <w:p w:rsidR="00B141E6" w:rsidRPr="000F5506" w:rsidRDefault="00B141E6" w:rsidP="000F5506">
      <w:pPr>
        <w:pStyle w:val="Tekstprzypisukocowego"/>
        <w:ind w:left="142" w:hanging="142"/>
        <w:jc w:val="both"/>
        <w:rPr>
          <w:rFonts w:ascii="Cambria" w:hAnsi="Cambria"/>
          <w:color w:val="000000" w:themeColor="text1"/>
        </w:rPr>
      </w:pPr>
      <w:r w:rsidRPr="000F5506">
        <w:rPr>
          <w:rStyle w:val="Odwoanieprzypisukocowego"/>
          <w:rFonts w:ascii="Cambria" w:hAnsi="Cambria"/>
          <w:color w:val="000000" w:themeColor="text1"/>
        </w:rPr>
        <w:endnoteRef/>
      </w:r>
      <w:r w:rsidRPr="000F5506">
        <w:rPr>
          <w:rFonts w:ascii="Cambria" w:hAnsi="Cambria"/>
          <w:color w:val="000000" w:themeColor="text1"/>
        </w:rPr>
        <w:t xml:space="preserve"> znacznie zmodernizowana mała jednostka kogeneracji - </w:t>
      </w:r>
      <w:r w:rsidRPr="000F5506">
        <w:rPr>
          <w:rFonts w:ascii="Cambria" w:hAnsi="Cambria" w:cs="Arial"/>
          <w:color w:val="000000" w:themeColor="text1"/>
          <w:shd w:val="clear" w:color="auto" w:fill="FFFFFF"/>
        </w:rPr>
        <w:t>mała jednostka kogeneracji, która została poddana znacznej modernizacji i w której wytworzenie po raz pierwszy energii elektrycznej w znacznie zmodernizowanej małej jednostce kogeneracji nastąpiło nie wcześniej niż w dniu 1 stycznia 2019 r.;</w:t>
      </w:r>
    </w:p>
  </w:endnote>
  <w:endnote w:id="7">
    <w:p w:rsidR="00B141E6" w:rsidRPr="000F5506" w:rsidRDefault="00B141E6" w:rsidP="000F5506">
      <w:pPr>
        <w:pStyle w:val="Tekstprzypisukocowego"/>
        <w:ind w:left="142" w:hanging="142"/>
        <w:jc w:val="both"/>
        <w:rPr>
          <w:rFonts w:ascii="Cambria" w:hAnsi="Cambria"/>
          <w:color w:val="000000" w:themeColor="text1"/>
        </w:rPr>
      </w:pPr>
      <w:r w:rsidRPr="000F5506">
        <w:rPr>
          <w:rStyle w:val="Odwoanieprzypisukocowego"/>
          <w:rFonts w:ascii="Cambria" w:hAnsi="Cambria"/>
          <w:color w:val="000000" w:themeColor="text1"/>
        </w:rPr>
        <w:endnoteRef/>
      </w:r>
      <w:r w:rsidRPr="000F5506">
        <w:rPr>
          <w:rFonts w:ascii="Cambria" w:hAnsi="Cambria"/>
          <w:color w:val="000000" w:themeColor="text1"/>
        </w:rPr>
        <w:t xml:space="preserve"> istniejąca mała jednostka kogeneracji - </w:t>
      </w:r>
      <w:r w:rsidRPr="000F5506">
        <w:rPr>
          <w:rFonts w:ascii="Cambria" w:hAnsi="Cambria" w:cs="Arial"/>
          <w:color w:val="000000" w:themeColor="text1"/>
          <w:shd w:val="clear" w:color="auto" w:fill="FFFFFF"/>
        </w:rPr>
        <w:t xml:space="preserve">mała jednostka kogeneracji, w której wytworzenie energii elektrycznej </w:t>
      </w:r>
      <w:r>
        <w:rPr>
          <w:rFonts w:ascii="Cambria" w:hAnsi="Cambria" w:cs="Arial"/>
          <w:color w:val="000000" w:themeColor="text1"/>
          <w:shd w:val="clear" w:color="auto" w:fill="FFFFFF"/>
        </w:rPr>
        <w:br/>
      </w:r>
      <w:r w:rsidRPr="000F5506">
        <w:rPr>
          <w:rFonts w:ascii="Cambria" w:hAnsi="Cambria" w:cs="Arial"/>
          <w:color w:val="000000" w:themeColor="text1"/>
          <w:shd w:val="clear" w:color="auto" w:fill="FFFFFF"/>
        </w:rPr>
        <w:t>po raz pierwszy nastąpiło przed dniem 1 stycznia 2019 r. i zostało potwierdzone wydanym świadectwem pochodzenia</w:t>
      </w:r>
      <w:r>
        <w:rPr>
          <w:rFonts w:ascii="Cambria" w:hAnsi="Cambria" w:cs="Arial"/>
          <w:color w:val="000000" w:themeColor="text1"/>
          <w:shd w:val="clear" w:color="auto" w:fill="FFFFFF"/>
        </w:rPr>
        <w:t xml:space="preserve"> </w:t>
      </w:r>
      <w:r w:rsidRPr="000F5506">
        <w:rPr>
          <w:rFonts w:ascii="Cambria" w:hAnsi="Cambria" w:cs="Arial"/>
          <w:color w:val="000000" w:themeColor="text1"/>
          <w:shd w:val="clear" w:color="auto" w:fill="FFFFFF"/>
        </w:rPr>
        <w:t>z kogeneracji;</w:t>
      </w:r>
    </w:p>
  </w:endnote>
  <w:endnote w:id="8">
    <w:p w:rsidR="00B141E6" w:rsidRPr="000F5506" w:rsidRDefault="00B141E6" w:rsidP="000F5506">
      <w:pPr>
        <w:pStyle w:val="Tekstprzypisukocowego"/>
        <w:ind w:left="142" w:hanging="142"/>
        <w:jc w:val="both"/>
        <w:rPr>
          <w:rFonts w:ascii="Cambria" w:hAnsi="Cambria"/>
          <w:color w:val="000000" w:themeColor="text1"/>
        </w:rPr>
      </w:pPr>
      <w:r w:rsidRPr="000F5506">
        <w:rPr>
          <w:rStyle w:val="Odwoanieprzypisukocowego"/>
          <w:rFonts w:ascii="Cambria" w:hAnsi="Cambria"/>
          <w:color w:val="000000" w:themeColor="text1"/>
        </w:rPr>
        <w:endnoteRef/>
      </w:r>
      <w:r w:rsidRPr="000F5506">
        <w:rPr>
          <w:rFonts w:ascii="Cambria" w:hAnsi="Cambria"/>
          <w:color w:val="000000" w:themeColor="text1"/>
        </w:rPr>
        <w:t xml:space="preserve"> zmodernizowana mała jednostka kogeneracji - </w:t>
      </w:r>
      <w:r w:rsidRPr="000F5506">
        <w:rPr>
          <w:rFonts w:ascii="Cambria" w:hAnsi="Cambria" w:cs="Arial"/>
          <w:color w:val="000000" w:themeColor="text1"/>
          <w:shd w:val="clear" w:color="auto" w:fill="FFFFFF"/>
        </w:rPr>
        <w:t xml:space="preserve">mała jednostka kogeneracji, która została poddana modernizacji </w:t>
      </w:r>
      <w:r w:rsidRPr="000F5506">
        <w:rPr>
          <w:rFonts w:ascii="Cambria" w:hAnsi="Cambria" w:cs="Arial"/>
          <w:color w:val="000000" w:themeColor="text1"/>
          <w:shd w:val="clear" w:color="auto" w:fill="FFFFFF"/>
        </w:rPr>
        <w:br/>
        <w:t xml:space="preserve">i w której wytworzenie po raz pierwszy energii elektrycznej w zmodernizowanej jednostce nastąpiło </w:t>
      </w:r>
      <w:r>
        <w:rPr>
          <w:rFonts w:ascii="Cambria" w:hAnsi="Cambria" w:cs="Arial"/>
          <w:color w:val="000000" w:themeColor="text1"/>
          <w:shd w:val="clear" w:color="auto" w:fill="FFFFFF"/>
        </w:rPr>
        <w:br/>
      </w:r>
      <w:r w:rsidRPr="000F5506">
        <w:rPr>
          <w:rFonts w:ascii="Cambria" w:hAnsi="Cambria" w:cs="Arial"/>
          <w:color w:val="000000" w:themeColor="text1"/>
          <w:shd w:val="clear" w:color="auto" w:fill="FFFFFF"/>
        </w:rPr>
        <w:t>nie wcześniej niż w dniu 1 stycznia 2019 r.;</w:t>
      </w:r>
    </w:p>
  </w:endnote>
  <w:endnote w:id="9">
    <w:p w:rsidR="00B141E6" w:rsidRPr="000F5506" w:rsidRDefault="00B141E6" w:rsidP="00EA31F6">
      <w:pPr>
        <w:pStyle w:val="Tekstprzypisukocowego"/>
        <w:ind w:left="142" w:hanging="142"/>
        <w:jc w:val="both"/>
        <w:rPr>
          <w:rFonts w:ascii="Cambria" w:hAnsi="Cambria"/>
          <w:color w:val="000000" w:themeColor="text1"/>
        </w:rPr>
      </w:pPr>
      <w:r w:rsidRPr="000F5506">
        <w:rPr>
          <w:rStyle w:val="Odwoanieprzypisukocowego"/>
          <w:rFonts w:ascii="Cambria" w:hAnsi="Cambria"/>
          <w:color w:val="000000" w:themeColor="text1"/>
        </w:rPr>
        <w:endnoteRef/>
      </w:r>
      <w:r w:rsidRPr="000F5506">
        <w:rPr>
          <w:rFonts w:ascii="Cambria" w:hAnsi="Cambria"/>
          <w:color w:val="000000" w:themeColor="text1"/>
        </w:rPr>
        <w:t xml:space="preserve"> rozpoczęcie prac (decyzja inwestycyjna) –</w:t>
      </w:r>
      <w:r w:rsidRPr="000F5506">
        <w:rPr>
          <w:rFonts w:ascii="Cambria" w:hAnsi="Cambria" w:cs="Arial"/>
          <w:color w:val="000000" w:themeColor="text1"/>
          <w:shd w:val="clear" w:color="auto" w:fill="FFFFFF"/>
        </w:rPr>
        <w:t> rozpoczęcie robót budowlanych związanych z inwestycją albo podjęcie wiążącego zobowiązania do zamówienia urządzeń lub inne zobowiązanie, które sprawia, że inwestycja staje się nieodwracalna, z wyłączeniem zakupu gruntów oraz prac przygotowawczych, polegających na uzyskiwaniu zezwoleń i wykonywaniu wstępnych studiów wykonalności, w zależności od tego, które zdarzenie nastąpi wcześniej;</w:t>
      </w:r>
    </w:p>
  </w:endnote>
  <w:endnote w:id="10">
    <w:p w:rsidR="00B141E6" w:rsidRPr="000F5506" w:rsidRDefault="00B141E6" w:rsidP="000F5506">
      <w:pPr>
        <w:pStyle w:val="Tekstprzypisukocowego"/>
        <w:ind w:left="142" w:hanging="142"/>
        <w:jc w:val="both"/>
        <w:rPr>
          <w:rFonts w:ascii="Cambria" w:hAnsi="Cambria"/>
          <w:color w:val="000000" w:themeColor="text1"/>
        </w:rPr>
      </w:pPr>
      <w:r w:rsidRPr="000F5506">
        <w:rPr>
          <w:rStyle w:val="Odwoanieprzypisukocowego"/>
          <w:rFonts w:ascii="Cambria" w:hAnsi="Cambria"/>
          <w:color w:val="000000" w:themeColor="text1"/>
        </w:rPr>
        <w:endnoteRef/>
      </w:r>
      <w:r w:rsidRPr="000F5506">
        <w:rPr>
          <w:rFonts w:ascii="Cambria" w:hAnsi="Cambria"/>
          <w:color w:val="000000" w:themeColor="text1"/>
        </w:rPr>
        <w:t xml:space="preserve"> modernizacja - </w:t>
      </w:r>
      <w:r w:rsidRPr="000F5506">
        <w:rPr>
          <w:rFonts w:ascii="Cambria" w:hAnsi="Cambria" w:cs="Arial"/>
          <w:color w:val="000000" w:themeColor="text1"/>
          <w:shd w:val="clear" w:color="auto" w:fill="FFFFFF"/>
        </w:rPr>
        <w:t xml:space="preserve">proces inwestycyjny, którego celem jest odtworzenie stanu pierwotnego lub zmiana parametrów użytkowych lub technicznych jednostki kogeneracji, w czasie którego zainstalowano urządzenia wyprodukowane </w:t>
      </w:r>
      <w:r w:rsidRPr="000F5506">
        <w:rPr>
          <w:rFonts w:ascii="Cambria" w:hAnsi="Cambria" w:cs="Arial"/>
          <w:color w:val="000000" w:themeColor="text1"/>
          <w:shd w:val="clear" w:color="auto" w:fill="FFFFFF"/>
        </w:rPr>
        <w:br/>
        <w:t>w okresie 60 miesięcy przed dniem wytworzenia po raz pierwszy energii elektrycznej w zmodernizowanej jednostce kogeneracji, wiążący się z poniesieniem kosztów inwestycyjnych nie mniejszych niż 25%, ale nie większych niż 50% jak na nową porównywalną jednostkę kogeneracji;</w:t>
      </w:r>
    </w:p>
  </w:endnote>
  <w:endnote w:id="11">
    <w:p w:rsidR="00B141E6" w:rsidRPr="000F5506" w:rsidRDefault="00B141E6" w:rsidP="000F5506">
      <w:pPr>
        <w:pStyle w:val="Tekstprzypisukocowego"/>
        <w:ind w:left="142" w:hanging="142"/>
        <w:jc w:val="both"/>
        <w:rPr>
          <w:rFonts w:ascii="Cambria" w:hAnsi="Cambria"/>
          <w:color w:val="000000" w:themeColor="text1"/>
        </w:rPr>
      </w:pPr>
      <w:r w:rsidRPr="000F5506">
        <w:rPr>
          <w:rStyle w:val="Odwoanieprzypisukocowego"/>
          <w:rFonts w:ascii="Cambria" w:hAnsi="Cambria"/>
          <w:color w:val="000000" w:themeColor="text1"/>
        </w:rPr>
        <w:endnoteRef/>
      </w:r>
      <w:r w:rsidRPr="000F5506">
        <w:rPr>
          <w:rFonts w:ascii="Cambria" w:hAnsi="Cambria"/>
          <w:color w:val="000000" w:themeColor="text1"/>
        </w:rPr>
        <w:t xml:space="preserve"> znaczna modernizacja - </w:t>
      </w:r>
      <w:r w:rsidRPr="000F5506">
        <w:rPr>
          <w:rFonts w:ascii="Cambria" w:hAnsi="Cambria" w:cs="Arial"/>
          <w:color w:val="000000" w:themeColor="text1"/>
          <w:shd w:val="clear" w:color="auto" w:fill="FFFFFF"/>
        </w:rPr>
        <w:t xml:space="preserve">proces inwestycyjny, którego celem jest odtworzenie stanu pierwotnego lub zmiana parametrów użytkowych lub technicznych jednostki kogeneracji, w czasie którego zainstalowano urządzenia wyprodukowane w okresie 60 miesięcy przed dniem wytworzenia po raz pierwszy energii elektrycznej </w:t>
      </w:r>
      <w:r>
        <w:rPr>
          <w:rFonts w:ascii="Cambria" w:hAnsi="Cambria" w:cs="Arial"/>
          <w:color w:val="000000" w:themeColor="text1"/>
          <w:shd w:val="clear" w:color="auto" w:fill="FFFFFF"/>
        </w:rPr>
        <w:br/>
      </w:r>
      <w:r w:rsidRPr="000F5506">
        <w:rPr>
          <w:rFonts w:ascii="Cambria" w:hAnsi="Cambria" w:cs="Arial"/>
          <w:color w:val="000000" w:themeColor="text1"/>
          <w:shd w:val="clear" w:color="auto" w:fill="FFFFFF"/>
        </w:rPr>
        <w:t>w znacznie zmodernizowanej jednostce kogeneracji, wiążące się z poniesieniem kosztów inwestycyjnych powyżej 50% jak na nową porównywalną jednostkę kogeneracji;</w:t>
      </w:r>
    </w:p>
  </w:endnote>
  <w:endnote w:id="12">
    <w:p w:rsidR="00B141E6" w:rsidRPr="000F5506" w:rsidRDefault="00B141E6" w:rsidP="000F5506">
      <w:pPr>
        <w:pStyle w:val="Tekstprzypisukocowego"/>
        <w:ind w:left="142" w:hanging="142"/>
        <w:jc w:val="both"/>
        <w:rPr>
          <w:rFonts w:ascii="Cambria" w:hAnsi="Cambria"/>
          <w:color w:val="000000" w:themeColor="text1"/>
        </w:rPr>
      </w:pPr>
      <w:r w:rsidRPr="000F5506">
        <w:rPr>
          <w:rStyle w:val="Odwoanieprzypisukocowego"/>
          <w:rFonts w:ascii="Cambria" w:hAnsi="Cambria"/>
          <w:color w:val="000000" w:themeColor="text1"/>
        </w:rPr>
        <w:endnoteRef/>
      </w:r>
      <w:r w:rsidRPr="000F5506">
        <w:rPr>
          <w:rFonts w:ascii="Cambria" w:hAnsi="Cambria"/>
          <w:color w:val="000000" w:themeColor="text1"/>
        </w:rPr>
        <w:t xml:space="preserve"> publiczna sieć ciepłownicza - </w:t>
      </w:r>
      <w:r w:rsidRPr="000F5506">
        <w:rPr>
          <w:rFonts w:ascii="Cambria" w:hAnsi="Cambria" w:cs="Arial"/>
          <w:color w:val="000000" w:themeColor="text1"/>
          <w:shd w:val="clear" w:color="auto" w:fill="FFFFFF"/>
        </w:rPr>
        <w:t xml:space="preserve">sieć ciepłownicza służąca do przesyłania i dystrybucji ciepła, które w ciągu roku kalendarzowego w co najmniej 50% wykorzystywane jest do ogrzewania lub chłodzenia budynków </w:t>
      </w:r>
      <w:r>
        <w:rPr>
          <w:rFonts w:ascii="Cambria" w:hAnsi="Cambria" w:cs="Arial"/>
          <w:color w:val="000000" w:themeColor="text1"/>
          <w:shd w:val="clear" w:color="auto" w:fill="FFFFFF"/>
        </w:rPr>
        <w:br/>
      </w:r>
      <w:r w:rsidRPr="000F5506">
        <w:rPr>
          <w:rFonts w:ascii="Cambria" w:hAnsi="Cambria" w:cs="Arial"/>
          <w:color w:val="000000" w:themeColor="text1"/>
          <w:shd w:val="clear" w:color="auto" w:fill="FFFFFF"/>
        </w:rPr>
        <w:t>i przygotowania ciepłej wody użytkowej, do której przyłączona może zostać nieokreślona liczba odbiorców końcowych i do której jest już przyłączony co najmniej jeden odbiorca końcowy niebędący właścicielem, współwłaścicielem lub eksploatującym jednostkę kogeneracji przyłączonej i wprowadzającej ci</w:t>
      </w:r>
      <w:r w:rsidR="001E7E53">
        <w:rPr>
          <w:rFonts w:ascii="Cambria" w:hAnsi="Cambria" w:cs="Arial"/>
          <w:color w:val="000000" w:themeColor="text1"/>
          <w:shd w:val="clear" w:color="auto" w:fill="FFFFFF"/>
        </w:rPr>
        <w:t>epło do tej sieci ciepłowniczej.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153652"/>
      <w:docPartObj>
        <w:docPartGallery w:val="Page Numbers (Bottom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p w:rsidR="00B141E6" w:rsidRPr="008043BD" w:rsidRDefault="00B141E6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8043BD">
          <w:rPr>
            <w:rFonts w:ascii="Cambria" w:hAnsi="Cambria"/>
            <w:noProof/>
            <w:sz w:val="16"/>
            <w:szCs w:val="16"/>
          </w:rPr>
          <w:fldChar w:fldCharType="begin"/>
        </w:r>
        <w:r w:rsidRPr="008043BD">
          <w:rPr>
            <w:rFonts w:ascii="Cambria" w:hAnsi="Cambria"/>
            <w:noProof/>
            <w:sz w:val="16"/>
            <w:szCs w:val="16"/>
          </w:rPr>
          <w:instrText xml:space="preserve"> PAGE   \* MERGEFORMAT </w:instrText>
        </w:r>
        <w:r w:rsidRPr="008043BD">
          <w:rPr>
            <w:rFonts w:ascii="Cambria" w:hAnsi="Cambria"/>
            <w:noProof/>
            <w:sz w:val="16"/>
            <w:szCs w:val="16"/>
          </w:rPr>
          <w:fldChar w:fldCharType="separate"/>
        </w:r>
        <w:r w:rsidR="0060477D">
          <w:rPr>
            <w:rFonts w:ascii="Cambria" w:hAnsi="Cambria"/>
            <w:noProof/>
            <w:sz w:val="16"/>
            <w:szCs w:val="16"/>
          </w:rPr>
          <w:t>19</w:t>
        </w:r>
        <w:r w:rsidRPr="008043BD">
          <w:rPr>
            <w:rFonts w:ascii="Cambria" w:hAnsi="Cambria"/>
            <w:noProof/>
            <w:sz w:val="16"/>
            <w:szCs w:val="16"/>
          </w:rPr>
          <w:fldChar w:fldCharType="end"/>
        </w:r>
        <w:r>
          <w:rPr>
            <w:rFonts w:ascii="Cambria" w:hAnsi="Cambria"/>
            <w:noProof/>
            <w:sz w:val="16"/>
            <w:szCs w:val="16"/>
          </w:rPr>
          <w:t xml:space="preserve"> </w:t>
        </w:r>
        <w:r w:rsidRPr="008043BD">
          <w:rPr>
            <w:rFonts w:ascii="Cambria" w:hAnsi="Cambria"/>
            <w:sz w:val="16"/>
            <w:szCs w:val="16"/>
          </w:rPr>
          <w:t xml:space="preserve">/ </w:t>
        </w:r>
        <w:r w:rsidRPr="008043BD">
          <w:rPr>
            <w:rFonts w:ascii="Cambria" w:hAnsi="Cambria"/>
            <w:bCs/>
            <w:sz w:val="16"/>
            <w:szCs w:val="16"/>
          </w:rPr>
          <w:fldChar w:fldCharType="begin"/>
        </w:r>
        <w:r w:rsidRPr="008043BD">
          <w:rPr>
            <w:rFonts w:ascii="Cambria" w:hAnsi="Cambria"/>
            <w:bCs/>
            <w:sz w:val="16"/>
            <w:szCs w:val="16"/>
          </w:rPr>
          <w:instrText>NUMPAGES  \* Arabic  \* MERGEFORMAT</w:instrText>
        </w:r>
        <w:r w:rsidRPr="008043BD">
          <w:rPr>
            <w:rFonts w:ascii="Cambria" w:hAnsi="Cambria"/>
            <w:bCs/>
            <w:sz w:val="16"/>
            <w:szCs w:val="16"/>
          </w:rPr>
          <w:fldChar w:fldCharType="separate"/>
        </w:r>
        <w:r w:rsidR="0060477D">
          <w:rPr>
            <w:rFonts w:ascii="Cambria" w:hAnsi="Cambria"/>
            <w:bCs/>
            <w:noProof/>
            <w:sz w:val="16"/>
            <w:szCs w:val="16"/>
          </w:rPr>
          <w:t>19</w:t>
        </w:r>
        <w:r w:rsidRPr="008043BD">
          <w:rPr>
            <w:rFonts w:ascii="Cambria" w:hAnsi="Cambria"/>
            <w:bCs/>
            <w:sz w:val="16"/>
            <w:szCs w:val="16"/>
          </w:rPr>
          <w:fldChar w:fldCharType="end"/>
        </w:r>
      </w:p>
    </w:sdtContent>
  </w:sdt>
  <w:p w:rsidR="00B141E6" w:rsidRDefault="00B141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87C" w:rsidRDefault="009B787C" w:rsidP="00F56A62">
      <w:pPr>
        <w:spacing w:after="0" w:line="240" w:lineRule="auto"/>
      </w:pPr>
      <w:r>
        <w:separator/>
      </w:r>
    </w:p>
  </w:footnote>
  <w:footnote w:type="continuationSeparator" w:id="0">
    <w:p w:rsidR="009B787C" w:rsidRDefault="009B787C" w:rsidP="00F56A62">
      <w:pPr>
        <w:spacing w:after="0" w:line="240" w:lineRule="auto"/>
      </w:pPr>
      <w:r>
        <w:continuationSeparator/>
      </w:r>
    </w:p>
  </w:footnote>
  <w:footnote w:id="1">
    <w:p w:rsidR="00B141E6" w:rsidRPr="006E6BD1" w:rsidRDefault="00B141E6">
      <w:pPr>
        <w:pStyle w:val="Tekstprzypisudolnego"/>
        <w:rPr>
          <w:rFonts w:ascii="Cambria" w:hAnsi="Cambria"/>
        </w:rPr>
      </w:pPr>
      <w:r w:rsidRPr="006E6BD1">
        <w:rPr>
          <w:rStyle w:val="Odwoanieprzypisudolnego"/>
          <w:rFonts w:ascii="Cambria" w:hAnsi="Cambria"/>
        </w:rPr>
        <w:footnoteRef/>
      </w:r>
      <w:r w:rsidRPr="006E6BD1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Pr="006E6BD1">
        <w:rPr>
          <w:rFonts w:ascii="Cambria" w:hAnsi="Cambria"/>
        </w:rPr>
        <w:t>Dz. U. z 2019 r. poz. 42</w:t>
      </w:r>
      <w:r>
        <w:rPr>
          <w:rFonts w:ascii="Cambria" w:hAnsi="Cambria"/>
        </w:rPr>
        <w:t xml:space="preserve"> i 412</w:t>
      </w:r>
    </w:p>
  </w:footnote>
  <w:footnote w:id="2">
    <w:p w:rsidR="00B141E6" w:rsidRPr="00240FA8" w:rsidRDefault="00B141E6" w:rsidP="003D38E0">
      <w:pPr>
        <w:pStyle w:val="Tekstprzypisudolnego"/>
        <w:ind w:left="142" w:hanging="142"/>
        <w:jc w:val="both"/>
        <w:rPr>
          <w:rFonts w:ascii="Cambria" w:hAnsi="Cambria"/>
        </w:rPr>
      </w:pPr>
      <w:r w:rsidRPr="00240FA8"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> </w:t>
      </w:r>
      <w:r w:rsidRPr="00240FA8">
        <w:rPr>
          <w:rFonts w:ascii="Cambria" w:hAnsi="Cambria"/>
        </w:rPr>
        <w:t xml:space="preserve">Ustawa z dnia 21 lutego 2019 r. zmieniająca ustawę o zmianie ustawy o podatku akcyzowym oraz niektórych innych ustaw, ustawę – Prawo ochrony środowiska, ustawę o systemie zarządzania emisjami gazów cieplarnianych i innych substancji, ustawę o zmianie ustawy o biokomponentach i biopaliwach ciekłych </w:t>
      </w:r>
      <w:r>
        <w:rPr>
          <w:rFonts w:ascii="Cambria" w:hAnsi="Cambria"/>
        </w:rPr>
        <w:br/>
      </w:r>
      <w:r w:rsidRPr="00240FA8">
        <w:rPr>
          <w:rFonts w:ascii="Cambria" w:hAnsi="Cambria"/>
        </w:rPr>
        <w:t xml:space="preserve">oraz niektórych innych ustaw </w:t>
      </w:r>
      <w:r w:rsidRPr="000C7DE8">
        <w:rPr>
          <w:rFonts w:ascii="Cambria" w:hAnsi="Cambria"/>
          <w:b/>
        </w:rPr>
        <w:t>oraz ustawę o promowaniu energii elektrycznej z wysokosprawnej kogeneracji</w:t>
      </w:r>
      <w:r w:rsidRPr="00240FA8">
        <w:rPr>
          <w:rFonts w:ascii="Cambria" w:hAnsi="Cambria"/>
        </w:rPr>
        <w:t xml:space="preserve"> (Dz. U. z 2019 r. poz. 412)</w:t>
      </w:r>
      <w:r>
        <w:rPr>
          <w:rFonts w:ascii="Cambria" w:hAnsi="Cambria"/>
        </w:rPr>
        <w:t xml:space="preserve">. </w:t>
      </w:r>
    </w:p>
  </w:footnote>
  <w:footnote w:id="3">
    <w:p w:rsidR="00B141E6" w:rsidRPr="00861764" w:rsidRDefault="00B141E6" w:rsidP="00301621">
      <w:pPr>
        <w:pStyle w:val="Tekstprzypisudolnego"/>
        <w:widowControl w:val="0"/>
        <w:rPr>
          <w:rFonts w:ascii="Cambria" w:hAnsi="Cambria"/>
        </w:rPr>
      </w:pPr>
      <w:r w:rsidRPr="00861764">
        <w:rPr>
          <w:rStyle w:val="Odwoanieprzypisudolnego"/>
          <w:rFonts w:ascii="Cambria" w:hAnsi="Cambria"/>
        </w:rPr>
        <w:footnoteRef/>
      </w:r>
      <w:r w:rsidRPr="00861764">
        <w:rPr>
          <w:rFonts w:ascii="Cambria" w:hAnsi="Cambria"/>
        </w:rPr>
        <w:t xml:space="preserve"> </w:t>
      </w:r>
      <w:r w:rsidRPr="00417BC5">
        <w:rPr>
          <w:rFonts w:ascii="Cambria" w:hAnsi="Cambria"/>
        </w:rPr>
        <w:t>Dz. U. z 2019 r. poz. 755 i 730</w:t>
      </w:r>
    </w:p>
  </w:footnote>
  <w:footnote w:id="4">
    <w:p w:rsidR="00B141E6" w:rsidRPr="00BD1056" w:rsidRDefault="00B141E6" w:rsidP="00380213">
      <w:pPr>
        <w:pStyle w:val="Tekstprzypisudolnego"/>
        <w:ind w:left="142" w:hanging="142"/>
        <w:jc w:val="both"/>
        <w:rPr>
          <w:rFonts w:ascii="Cambria" w:hAnsi="Cambria"/>
        </w:rPr>
      </w:pPr>
      <w:r w:rsidRPr="00BD1056"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> D</w:t>
      </w:r>
      <w:r w:rsidRPr="00BD1056">
        <w:rPr>
          <w:rFonts w:ascii="Cambria" w:hAnsi="Cambria"/>
        </w:rPr>
        <w:t>yrektywa 2003/87/WE Parlamentu Europejskiego i Rady z dnia 13 października 2003 r. ustanawiając</w:t>
      </w:r>
      <w:r w:rsidR="00301621">
        <w:rPr>
          <w:rFonts w:ascii="Cambria" w:hAnsi="Cambria"/>
        </w:rPr>
        <w:t>a</w:t>
      </w:r>
      <w:r w:rsidRPr="00BD1056">
        <w:rPr>
          <w:rFonts w:ascii="Cambria" w:hAnsi="Cambria"/>
        </w:rPr>
        <w:t xml:space="preserve"> system handlu przydziałami emisji gazów cieplarnianych w Unii oraz zmieniając</w:t>
      </w:r>
      <w:r w:rsidR="00301621">
        <w:rPr>
          <w:rFonts w:ascii="Cambria" w:hAnsi="Cambria"/>
        </w:rPr>
        <w:t>a</w:t>
      </w:r>
      <w:r w:rsidRPr="00BD1056">
        <w:rPr>
          <w:rFonts w:ascii="Cambria" w:hAnsi="Cambria"/>
        </w:rPr>
        <w:t xml:space="preserve"> dyrektywę Rady 96/61/WE (Dz. Urz. UE L 275 z 25.10.2003, str. 32, z późn. zm. – Dz. Urz. UE Polskie wydanie specjalne, rodz. 15, t. 7, </w:t>
      </w:r>
      <w:r>
        <w:rPr>
          <w:rFonts w:ascii="Cambria" w:hAnsi="Cambria"/>
        </w:rPr>
        <w:br/>
      </w:r>
      <w:r w:rsidRPr="00BD1056">
        <w:rPr>
          <w:rFonts w:ascii="Cambria" w:hAnsi="Cambria"/>
        </w:rPr>
        <w:t>str. 631)</w:t>
      </w:r>
    </w:p>
  </w:footnote>
  <w:footnote w:id="5">
    <w:p w:rsidR="00B141E6" w:rsidRPr="00BD1056" w:rsidRDefault="00B141E6" w:rsidP="00380213">
      <w:pPr>
        <w:pStyle w:val="Tekstprzypisudolnego"/>
        <w:ind w:left="284" w:hanging="284"/>
        <w:rPr>
          <w:rFonts w:ascii="Cambria" w:hAnsi="Cambria"/>
        </w:rPr>
      </w:pPr>
      <w:r w:rsidRPr="00BD1056">
        <w:rPr>
          <w:rStyle w:val="Odwoanieprzypisudolnego"/>
          <w:rFonts w:ascii="Cambria" w:hAnsi="Cambria"/>
        </w:rPr>
        <w:footnoteRef/>
      </w:r>
      <w:r w:rsidRPr="00BD1056">
        <w:rPr>
          <w:rFonts w:ascii="Cambria" w:hAnsi="Cambria"/>
        </w:rPr>
        <w:t xml:space="preserve"> </w:t>
      </w:r>
      <w:r w:rsidRPr="009F7FD6">
        <w:rPr>
          <w:rFonts w:ascii="Cambria" w:hAnsi="Cambria"/>
        </w:rPr>
        <w:t xml:space="preserve">Dz. U. z 2018 r. poz. </w:t>
      </w:r>
      <w:r>
        <w:rPr>
          <w:rFonts w:ascii="Cambria" w:hAnsi="Cambria"/>
        </w:rPr>
        <w:t>9</w:t>
      </w:r>
      <w:r w:rsidRPr="009F7FD6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9F7FD6">
        <w:rPr>
          <w:rFonts w:ascii="Cambria" w:hAnsi="Cambria"/>
        </w:rPr>
        <w:t>z późn. zm.</w:t>
      </w:r>
    </w:p>
  </w:footnote>
  <w:footnote w:id="6">
    <w:p w:rsidR="00B141E6" w:rsidRDefault="00B141E6" w:rsidP="00380213">
      <w:pPr>
        <w:pStyle w:val="Tekstprzypisudolnego"/>
        <w:ind w:left="284" w:hanging="284"/>
      </w:pPr>
      <w:r w:rsidRPr="00BD1056">
        <w:rPr>
          <w:rStyle w:val="Odwoanieprzypisudolnego"/>
          <w:rFonts w:ascii="Cambria" w:hAnsi="Cambria"/>
        </w:rPr>
        <w:footnoteRef/>
      </w:r>
      <w:r w:rsidRPr="00BD1056">
        <w:rPr>
          <w:rFonts w:ascii="Cambria" w:hAnsi="Cambria"/>
        </w:rPr>
        <w:t xml:space="preserve"> </w:t>
      </w:r>
      <w:r w:rsidRPr="009F7FD6">
        <w:rPr>
          <w:rFonts w:ascii="Cambria" w:hAnsi="Cambria"/>
        </w:rPr>
        <w:t xml:space="preserve">Dz. U. z 2018 r. poz. </w:t>
      </w:r>
      <w:r>
        <w:rPr>
          <w:rFonts w:ascii="Cambria" w:hAnsi="Cambria"/>
        </w:rPr>
        <w:t>1571</w:t>
      </w:r>
      <w:r w:rsidRPr="009F7FD6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9F7FD6">
        <w:rPr>
          <w:rFonts w:ascii="Cambria" w:hAnsi="Cambria"/>
        </w:rPr>
        <w:t>z późn. zm.</w:t>
      </w:r>
    </w:p>
  </w:footnote>
  <w:footnote w:id="7">
    <w:p w:rsidR="00B141E6" w:rsidRPr="00564C40" w:rsidRDefault="00B141E6" w:rsidP="00C5614B">
      <w:pPr>
        <w:pStyle w:val="Tekstprzypisudolnego"/>
        <w:rPr>
          <w:rFonts w:ascii="Cambria" w:hAnsi="Cambria"/>
        </w:rPr>
      </w:pPr>
      <w:r w:rsidRPr="009A7B30">
        <w:rPr>
          <w:rStyle w:val="Odwoanieprzypisudolnego"/>
          <w:rFonts w:ascii="Cambria" w:hAnsi="Cambria"/>
        </w:rPr>
        <w:footnoteRef/>
      </w:r>
      <w:r w:rsidRPr="009A7B30">
        <w:rPr>
          <w:rFonts w:ascii="Cambria" w:hAnsi="Cambria"/>
        </w:rPr>
        <w:t xml:space="preserve"> Dz. U. z 2018 r. poz. 362</w:t>
      </w:r>
      <w:r>
        <w:rPr>
          <w:rFonts w:ascii="Cambria" w:hAnsi="Cambria"/>
        </w:rPr>
        <w:t>,</w:t>
      </w:r>
      <w:r w:rsidRPr="00861764">
        <w:rPr>
          <w:rFonts w:ascii="Cambria" w:hAnsi="Cambria"/>
        </w:rPr>
        <w:t xml:space="preserve"> </w:t>
      </w:r>
      <w:r w:rsidRPr="009F7FD6">
        <w:rPr>
          <w:rFonts w:ascii="Cambria" w:hAnsi="Cambria"/>
        </w:rPr>
        <w:t>z późn. zm.</w:t>
      </w:r>
    </w:p>
  </w:footnote>
  <w:footnote w:id="8">
    <w:p w:rsidR="00B141E6" w:rsidRPr="000F5506" w:rsidRDefault="00B141E6">
      <w:pPr>
        <w:pStyle w:val="Tekstprzypisudolnego"/>
        <w:rPr>
          <w:rFonts w:ascii="Cambria" w:hAnsi="Cambria"/>
        </w:rPr>
      </w:pPr>
      <w:r w:rsidRPr="000F5506">
        <w:rPr>
          <w:rStyle w:val="Odwoanieprzypisudolnego"/>
          <w:rFonts w:ascii="Cambria" w:hAnsi="Cambria"/>
        </w:rPr>
        <w:footnoteRef/>
      </w:r>
      <w:r w:rsidRPr="000F5506">
        <w:rPr>
          <w:rFonts w:ascii="Cambria" w:hAnsi="Cambria"/>
        </w:rPr>
        <w:t xml:space="preserve"> </w:t>
      </w:r>
      <w:r w:rsidRPr="00467760">
        <w:rPr>
          <w:rFonts w:ascii="Cambria" w:hAnsi="Cambria"/>
        </w:rPr>
        <w:t>Dz. U. z 2018 r. poz. 2389, z późn. zm.</w:t>
      </w:r>
    </w:p>
  </w:footnote>
  <w:footnote w:id="9">
    <w:p w:rsidR="00B141E6" w:rsidRPr="000F5506" w:rsidRDefault="00B141E6">
      <w:pPr>
        <w:pStyle w:val="Tekstprzypisudolnego"/>
        <w:rPr>
          <w:rFonts w:ascii="Cambria" w:hAnsi="Cambria"/>
        </w:rPr>
      </w:pPr>
      <w:r w:rsidRPr="000F5506">
        <w:rPr>
          <w:rStyle w:val="Odwoanieprzypisudolnego"/>
          <w:rFonts w:ascii="Cambria" w:hAnsi="Cambria"/>
        </w:rPr>
        <w:footnoteRef/>
      </w:r>
      <w:r w:rsidRPr="000F5506">
        <w:rPr>
          <w:rFonts w:ascii="Cambria" w:hAnsi="Cambria"/>
        </w:rPr>
        <w:t xml:space="preserve"> </w:t>
      </w:r>
      <w:r w:rsidRPr="00F17BCD">
        <w:rPr>
          <w:rFonts w:ascii="Cambria" w:hAnsi="Cambria"/>
        </w:rPr>
        <w:t>Dz. U. z 201</w:t>
      </w:r>
      <w:r>
        <w:rPr>
          <w:rFonts w:ascii="Cambria" w:hAnsi="Cambria"/>
        </w:rPr>
        <w:t>8</w:t>
      </w:r>
      <w:r w:rsidRPr="00F17BCD">
        <w:rPr>
          <w:rFonts w:ascii="Cambria" w:hAnsi="Cambria"/>
        </w:rPr>
        <w:t xml:space="preserve"> r. poz. </w:t>
      </w:r>
      <w:r>
        <w:rPr>
          <w:rFonts w:ascii="Cambria" w:hAnsi="Cambria"/>
        </w:rPr>
        <w:t>1600</w:t>
      </w:r>
      <w:r w:rsidRPr="00F17BCD">
        <w:rPr>
          <w:rFonts w:ascii="Cambria" w:hAnsi="Cambria"/>
        </w:rPr>
        <w:t>, z późn. zm.</w:t>
      </w:r>
    </w:p>
  </w:footnote>
  <w:footnote w:id="10">
    <w:p w:rsidR="00B141E6" w:rsidRPr="000F5506" w:rsidRDefault="00B141E6">
      <w:pPr>
        <w:pStyle w:val="Tekstprzypisudolnego"/>
        <w:rPr>
          <w:rFonts w:ascii="Cambria" w:hAnsi="Cambria"/>
        </w:rPr>
      </w:pPr>
      <w:r w:rsidRPr="000F5506">
        <w:rPr>
          <w:rStyle w:val="Odwoanieprzypisudolnego"/>
          <w:rFonts w:ascii="Cambria" w:hAnsi="Cambria"/>
        </w:rPr>
        <w:footnoteRef/>
      </w:r>
      <w:r w:rsidRPr="000F5506">
        <w:rPr>
          <w:rFonts w:ascii="Cambria" w:hAnsi="Cambria"/>
        </w:rPr>
        <w:t xml:space="preserve">  </w:t>
      </w:r>
      <w:r w:rsidRPr="00F17BCD">
        <w:rPr>
          <w:rFonts w:ascii="Cambria" w:eastAsia="Calibri" w:hAnsi="Cambria" w:cs="Calibri"/>
          <w:iCs/>
          <w:lang w:eastAsia="ar-SA"/>
        </w:rPr>
        <w:t>Dz. U. z 2018 r. poz. 2096, z późn. zm.</w:t>
      </w:r>
    </w:p>
  </w:footnote>
  <w:footnote w:id="11">
    <w:p w:rsidR="00B141E6" w:rsidRPr="00BD2369" w:rsidRDefault="00B141E6" w:rsidP="00627EAE">
      <w:pPr>
        <w:pStyle w:val="Tekstprzypisudolnego"/>
        <w:rPr>
          <w:rFonts w:ascii="Cambria" w:hAnsi="Cambria"/>
        </w:rPr>
      </w:pPr>
      <w:r w:rsidRPr="00BD2369">
        <w:rPr>
          <w:rStyle w:val="Odwoanieprzypisudolnego"/>
          <w:rFonts w:ascii="Cambria" w:hAnsi="Cambria"/>
        </w:rPr>
        <w:footnoteRef/>
      </w:r>
      <w:r w:rsidRPr="00BD2369">
        <w:rPr>
          <w:rFonts w:ascii="Cambria" w:hAnsi="Cambria"/>
        </w:rPr>
        <w:t xml:space="preserve"> </w:t>
      </w:r>
      <w:r w:rsidRPr="00BD2369">
        <w:rPr>
          <w:rFonts w:ascii="Cambria" w:hAnsi="Cambria" w:cs="Arial"/>
        </w:rPr>
        <w:t>Dz. U. z 2018 r. poz. 419, z późn. zm.</w:t>
      </w:r>
    </w:p>
  </w:footnote>
  <w:footnote w:id="12">
    <w:p w:rsidR="00B141E6" w:rsidRPr="000F5506" w:rsidRDefault="00B141E6">
      <w:pPr>
        <w:pStyle w:val="Tekstprzypisudolnego"/>
        <w:rPr>
          <w:rFonts w:ascii="Cambria" w:hAnsi="Cambria"/>
        </w:rPr>
      </w:pPr>
      <w:r w:rsidRPr="000F5506">
        <w:rPr>
          <w:rStyle w:val="Odwoanieprzypisudolnego"/>
          <w:rFonts w:ascii="Cambria" w:hAnsi="Cambria"/>
        </w:rPr>
        <w:footnoteRef/>
      </w:r>
      <w:r w:rsidRPr="000F5506">
        <w:rPr>
          <w:rFonts w:ascii="Cambria" w:hAnsi="Cambria"/>
        </w:rPr>
        <w:t xml:space="preserve"> </w:t>
      </w:r>
      <w:r w:rsidRPr="00F17BCD">
        <w:rPr>
          <w:rFonts w:ascii="Cambria" w:hAnsi="Cambria" w:cs="Arial"/>
        </w:rPr>
        <w:t>Dz. U. z 2018 r. poz. 1044, z późn. zm.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1E6" w:rsidRPr="00F56A62" w:rsidRDefault="00B141E6" w:rsidP="00F56A62">
    <w:pPr>
      <w:pStyle w:val="Nagwek"/>
      <w:jc w:val="right"/>
      <w:rPr>
        <w:rFonts w:ascii="Cambria" w:hAnsi="Cambria"/>
      </w:rPr>
    </w:pPr>
  </w:p>
  <w:p w:rsidR="00B141E6" w:rsidRPr="007961FC" w:rsidRDefault="00B141E6" w:rsidP="00717037">
    <w:pPr>
      <w:pStyle w:val="Nagwek"/>
      <w:rPr>
        <w:rFonts w:ascii="Cambria" w:hAnsi="Cambria"/>
        <w:sz w:val="18"/>
        <w:szCs w:val="18"/>
      </w:rPr>
    </w:pPr>
    <w:r w:rsidRPr="00F56A62">
      <w:rPr>
        <w:rFonts w:ascii="Cambria" w:hAnsi="Cambria"/>
      </w:rPr>
      <w:t xml:space="preserve"> </w:t>
    </w:r>
    <w:r w:rsidRPr="007961FC">
      <w:rPr>
        <w:rFonts w:ascii="Cambria" w:hAnsi="Cambria"/>
        <w:i/>
        <w:iCs/>
        <w:sz w:val="18"/>
        <w:szCs w:val="18"/>
      </w:rPr>
      <w:t>Stan prawny na dzień:</w:t>
    </w:r>
    <w:r w:rsidR="00860560">
      <w:rPr>
        <w:rFonts w:ascii="Cambria" w:hAnsi="Cambria"/>
        <w:i/>
        <w:iCs/>
        <w:sz w:val="18"/>
        <w:szCs w:val="18"/>
      </w:rPr>
      <w:t xml:space="preserve"> </w:t>
    </w:r>
    <w:r>
      <w:rPr>
        <w:rFonts w:ascii="Cambria" w:hAnsi="Cambria"/>
        <w:i/>
        <w:iCs/>
        <w:sz w:val="18"/>
        <w:szCs w:val="18"/>
      </w:rPr>
      <w:t>1</w:t>
    </w:r>
    <w:r w:rsidR="00E020E3">
      <w:rPr>
        <w:rFonts w:ascii="Cambria" w:hAnsi="Cambria"/>
        <w:i/>
        <w:iCs/>
        <w:sz w:val="18"/>
        <w:szCs w:val="18"/>
      </w:rPr>
      <w:t>5</w:t>
    </w:r>
    <w:r w:rsidR="009060D0">
      <w:rPr>
        <w:rFonts w:ascii="Cambria" w:hAnsi="Cambria"/>
        <w:i/>
        <w:iCs/>
        <w:sz w:val="18"/>
        <w:szCs w:val="18"/>
      </w:rPr>
      <w:t xml:space="preserve"> stycznia</w:t>
    </w:r>
    <w:r w:rsidRPr="007961FC">
      <w:rPr>
        <w:rFonts w:ascii="Cambria" w:hAnsi="Cambria"/>
        <w:i/>
        <w:iCs/>
        <w:sz w:val="18"/>
        <w:szCs w:val="18"/>
      </w:rPr>
      <w:t xml:space="preserve"> </w:t>
    </w:r>
    <w:r w:rsidR="00180E73" w:rsidRPr="007961FC">
      <w:rPr>
        <w:rFonts w:ascii="Cambria" w:hAnsi="Cambria"/>
        <w:i/>
        <w:iCs/>
        <w:sz w:val="18"/>
        <w:szCs w:val="18"/>
      </w:rPr>
      <w:t>20</w:t>
    </w:r>
    <w:r w:rsidR="00180E73">
      <w:rPr>
        <w:rFonts w:ascii="Cambria" w:hAnsi="Cambria"/>
        <w:i/>
        <w:iCs/>
        <w:sz w:val="18"/>
        <w:szCs w:val="18"/>
      </w:rPr>
      <w:t>20</w:t>
    </w:r>
    <w:r w:rsidR="00180E73" w:rsidRPr="007961FC">
      <w:rPr>
        <w:rFonts w:ascii="Cambria" w:hAnsi="Cambria"/>
        <w:i/>
        <w:iCs/>
        <w:sz w:val="18"/>
        <w:szCs w:val="18"/>
      </w:rPr>
      <w:t xml:space="preserve"> </w:t>
    </w:r>
    <w:r w:rsidRPr="007961FC">
      <w:rPr>
        <w:rFonts w:ascii="Cambria" w:hAnsi="Cambria"/>
        <w:i/>
        <w:iCs/>
        <w:sz w:val="18"/>
        <w:szCs w:val="18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332D"/>
    <w:multiLevelType w:val="hybridMultilevel"/>
    <w:tmpl w:val="7C5A257C"/>
    <w:lvl w:ilvl="0" w:tplc="8D36BC1C">
      <w:start w:val="1"/>
      <w:numFmt w:val="decimal"/>
      <w:lvlText w:val="%1."/>
      <w:lvlJc w:val="left"/>
      <w:pPr>
        <w:ind w:left="720" w:hanging="550"/>
      </w:pPr>
      <w:rPr>
        <w:rFonts w:ascii="Cambria" w:hAnsi="Cambria" w:hint="default"/>
        <w:color w:val="2E74B5" w:themeColor="accent1" w:themeShade="BF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7755"/>
    <w:multiLevelType w:val="hybridMultilevel"/>
    <w:tmpl w:val="8F82F7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A5FE7"/>
    <w:multiLevelType w:val="hybridMultilevel"/>
    <w:tmpl w:val="E41A7B1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A35BE6"/>
    <w:multiLevelType w:val="hybridMultilevel"/>
    <w:tmpl w:val="262CAE52"/>
    <w:lvl w:ilvl="0" w:tplc="8D36BC1C">
      <w:start w:val="1"/>
      <w:numFmt w:val="decimal"/>
      <w:lvlText w:val="%1."/>
      <w:lvlJc w:val="left"/>
      <w:pPr>
        <w:ind w:left="720" w:hanging="550"/>
      </w:pPr>
      <w:rPr>
        <w:rFonts w:ascii="Cambria" w:hAnsi="Cambria" w:hint="default"/>
        <w:color w:val="2E74B5" w:themeColor="accent1" w:themeShade="BF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17724"/>
    <w:multiLevelType w:val="hybridMultilevel"/>
    <w:tmpl w:val="A72483DC"/>
    <w:lvl w:ilvl="0" w:tplc="8D36BC1C">
      <w:start w:val="1"/>
      <w:numFmt w:val="decimal"/>
      <w:lvlText w:val="%1."/>
      <w:lvlJc w:val="left"/>
      <w:pPr>
        <w:ind w:left="720" w:hanging="550"/>
      </w:pPr>
      <w:rPr>
        <w:rFonts w:ascii="Cambria" w:hAnsi="Cambria" w:hint="default"/>
        <w:color w:val="2E74B5" w:themeColor="accent1" w:themeShade="BF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806F3"/>
    <w:multiLevelType w:val="hybridMultilevel"/>
    <w:tmpl w:val="BB32E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6553D"/>
    <w:multiLevelType w:val="hybridMultilevel"/>
    <w:tmpl w:val="37F04F74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02B19"/>
    <w:multiLevelType w:val="hybridMultilevel"/>
    <w:tmpl w:val="431A8CA8"/>
    <w:lvl w:ilvl="0" w:tplc="A3C8CB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637A1"/>
    <w:multiLevelType w:val="hybridMultilevel"/>
    <w:tmpl w:val="D44AA5F0"/>
    <w:lvl w:ilvl="0" w:tplc="8E2817C8">
      <w:start w:val="1"/>
      <w:numFmt w:val="decimal"/>
      <w:lvlText w:val="%1)"/>
      <w:lvlJc w:val="left"/>
      <w:pPr>
        <w:ind w:left="1020" w:hanging="10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5F3228"/>
    <w:multiLevelType w:val="hybridMultilevel"/>
    <w:tmpl w:val="916C497E"/>
    <w:lvl w:ilvl="0" w:tplc="DC842F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31C8C"/>
    <w:multiLevelType w:val="multilevel"/>
    <w:tmpl w:val="AAE6BD72"/>
    <w:lvl w:ilvl="0">
      <w:start w:val="1"/>
      <w:numFmt w:val="lowerLetter"/>
      <w:lvlText w:val="%1)"/>
      <w:lvlJc w:val="left"/>
      <w:rPr>
        <w:rFonts w:ascii="Cambria" w:eastAsia="Palatino Linotype" w:hAnsi="Cambria" w:cs="Palatino Linotyp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785D6D"/>
    <w:multiLevelType w:val="hybridMultilevel"/>
    <w:tmpl w:val="F6ACDF92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DDE781B"/>
    <w:multiLevelType w:val="hybridMultilevel"/>
    <w:tmpl w:val="A63CBD88"/>
    <w:lvl w:ilvl="0" w:tplc="80E08D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04A49"/>
    <w:multiLevelType w:val="hybridMultilevel"/>
    <w:tmpl w:val="BBA2B556"/>
    <w:lvl w:ilvl="0" w:tplc="04150011">
      <w:start w:val="1"/>
      <w:numFmt w:val="decimal"/>
      <w:lvlText w:val="%1)"/>
      <w:lvlJc w:val="left"/>
      <w:pPr>
        <w:ind w:left="5038" w:hanging="360"/>
      </w:pPr>
    </w:lvl>
    <w:lvl w:ilvl="1" w:tplc="04150019" w:tentative="1">
      <w:start w:val="1"/>
      <w:numFmt w:val="lowerLetter"/>
      <w:lvlText w:val="%2."/>
      <w:lvlJc w:val="left"/>
      <w:pPr>
        <w:ind w:left="5758" w:hanging="360"/>
      </w:pPr>
    </w:lvl>
    <w:lvl w:ilvl="2" w:tplc="0415001B" w:tentative="1">
      <w:start w:val="1"/>
      <w:numFmt w:val="lowerRoman"/>
      <w:lvlText w:val="%3."/>
      <w:lvlJc w:val="right"/>
      <w:pPr>
        <w:ind w:left="6478" w:hanging="180"/>
      </w:pPr>
    </w:lvl>
    <w:lvl w:ilvl="3" w:tplc="0415000F" w:tentative="1">
      <w:start w:val="1"/>
      <w:numFmt w:val="decimal"/>
      <w:lvlText w:val="%4."/>
      <w:lvlJc w:val="left"/>
      <w:pPr>
        <w:ind w:left="7198" w:hanging="360"/>
      </w:pPr>
    </w:lvl>
    <w:lvl w:ilvl="4" w:tplc="04150019" w:tentative="1">
      <w:start w:val="1"/>
      <w:numFmt w:val="lowerLetter"/>
      <w:lvlText w:val="%5."/>
      <w:lvlJc w:val="left"/>
      <w:pPr>
        <w:ind w:left="7918" w:hanging="360"/>
      </w:pPr>
    </w:lvl>
    <w:lvl w:ilvl="5" w:tplc="0415001B" w:tentative="1">
      <w:start w:val="1"/>
      <w:numFmt w:val="lowerRoman"/>
      <w:lvlText w:val="%6."/>
      <w:lvlJc w:val="right"/>
      <w:pPr>
        <w:ind w:left="8638" w:hanging="180"/>
      </w:pPr>
    </w:lvl>
    <w:lvl w:ilvl="6" w:tplc="0415000F" w:tentative="1">
      <w:start w:val="1"/>
      <w:numFmt w:val="decimal"/>
      <w:lvlText w:val="%7."/>
      <w:lvlJc w:val="left"/>
      <w:pPr>
        <w:ind w:left="9358" w:hanging="360"/>
      </w:pPr>
    </w:lvl>
    <w:lvl w:ilvl="7" w:tplc="04150019" w:tentative="1">
      <w:start w:val="1"/>
      <w:numFmt w:val="lowerLetter"/>
      <w:lvlText w:val="%8."/>
      <w:lvlJc w:val="left"/>
      <w:pPr>
        <w:ind w:left="10078" w:hanging="360"/>
      </w:pPr>
    </w:lvl>
    <w:lvl w:ilvl="8" w:tplc="0415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4" w15:restartNumberingAfterBreak="0">
    <w:nsid w:val="204E101C"/>
    <w:multiLevelType w:val="hybridMultilevel"/>
    <w:tmpl w:val="39B07736"/>
    <w:lvl w:ilvl="0" w:tplc="F0DE2C0C">
      <w:start w:val="1"/>
      <w:numFmt w:val="bullet"/>
      <w:lvlText w:val=""/>
      <w:lvlJc w:val="left"/>
      <w:pPr>
        <w:ind w:left="113" w:firstLine="24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5" w15:restartNumberingAfterBreak="0">
    <w:nsid w:val="2108698C"/>
    <w:multiLevelType w:val="hybridMultilevel"/>
    <w:tmpl w:val="8F58C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C5064"/>
    <w:multiLevelType w:val="hybridMultilevel"/>
    <w:tmpl w:val="ECE80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55803"/>
    <w:multiLevelType w:val="multilevel"/>
    <w:tmpl w:val="51EAFA4A"/>
    <w:lvl w:ilvl="0">
      <w:start w:val="1"/>
      <w:numFmt w:val="decimal"/>
      <w:lvlText w:val="%1)"/>
      <w:lvlJc w:val="left"/>
      <w:rPr>
        <w:rFonts w:ascii="Cambria" w:eastAsia="Palatino Linotype" w:hAnsi="Cambria" w:cs="Palatino Linotyp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4807AA2"/>
    <w:multiLevelType w:val="hybridMultilevel"/>
    <w:tmpl w:val="C0143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CC0221"/>
    <w:multiLevelType w:val="hybridMultilevel"/>
    <w:tmpl w:val="461ADBFE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0" w15:restartNumberingAfterBreak="0">
    <w:nsid w:val="2C9F1C6C"/>
    <w:multiLevelType w:val="hybridMultilevel"/>
    <w:tmpl w:val="E9109486"/>
    <w:lvl w:ilvl="0" w:tplc="8D36BC1C">
      <w:start w:val="1"/>
      <w:numFmt w:val="decimal"/>
      <w:lvlText w:val="%1."/>
      <w:lvlJc w:val="left"/>
      <w:pPr>
        <w:ind w:left="720" w:hanging="550"/>
      </w:pPr>
      <w:rPr>
        <w:rFonts w:ascii="Cambria" w:hAnsi="Cambria" w:hint="default"/>
        <w:color w:val="2E74B5" w:themeColor="accent1" w:themeShade="BF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0A0B70"/>
    <w:multiLevelType w:val="hybridMultilevel"/>
    <w:tmpl w:val="083099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B516C4"/>
    <w:multiLevelType w:val="hybridMultilevel"/>
    <w:tmpl w:val="E1FABD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A4FC2"/>
    <w:multiLevelType w:val="hybridMultilevel"/>
    <w:tmpl w:val="0EE23D32"/>
    <w:lvl w:ilvl="0" w:tplc="8D36BC1C">
      <w:start w:val="1"/>
      <w:numFmt w:val="decimal"/>
      <w:lvlText w:val="%1."/>
      <w:lvlJc w:val="left"/>
      <w:pPr>
        <w:ind w:left="720" w:hanging="550"/>
      </w:pPr>
      <w:rPr>
        <w:rFonts w:ascii="Cambria" w:hAnsi="Cambria" w:hint="default"/>
        <w:color w:val="2E74B5" w:themeColor="accent1" w:themeShade="BF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C17FE2"/>
    <w:multiLevelType w:val="multilevel"/>
    <w:tmpl w:val="85AC8C5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8F26E1C"/>
    <w:multiLevelType w:val="hybridMultilevel"/>
    <w:tmpl w:val="D744C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C86AE3"/>
    <w:multiLevelType w:val="hybridMultilevel"/>
    <w:tmpl w:val="A3046F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EFF0E8B"/>
    <w:multiLevelType w:val="hybridMultilevel"/>
    <w:tmpl w:val="84FC5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0E3F37"/>
    <w:multiLevelType w:val="multilevel"/>
    <w:tmpl w:val="76C6263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34D2771"/>
    <w:multiLevelType w:val="hybridMultilevel"/>
    <w:tmpl w:val="1C044886"/>
    <w:lvl w:ilvl="0" w:tplc="8D36BC1C">
      <w:start w:val="1"/>
      <w:numFmt w:val="decimal"/>
      <w:lvlText w:val="%1."/>
      <w:lvlJc w:val="left"/>
      <w:pPr>
        <w:ind w:left="720" w:hanging="550"/>
      </w:pPr>
      <w:rPr>
        <w:rFonts w:ascii="Cambria" w:hAnsi="Cambria" w:hint="default"/>
        <w:color w:val="2E74B5" w:themeColor="accent1" w:themeShade="BF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CD5026"/>
    <w:multiLevelType w:val="hybridMultilevel"/>
    <w:tmpl w:val="20C0E70A"/>
    <w:lvl w:ilvl="0" w:tplc="3350F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F93E87"/>
    <w:multiLevelType w:val="hybridMultilevel"/>
    <w:tmpl w:val="B8F07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B167E3"/>
    <w:multiLevelType w:val="hybridMultilevel"/>
    <w:tmpl w:val="7EB449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097E5D"/>
    <w:multiLevelType w:val="hybridMultilevel"/>
    <w:tmpl w:val="1B7CC3B8"/>
    <w:lvl w:ilvl="0" w:tplc="8D36BC1C">
      <w:start w:val="1"/>
      <w:numFmt w:val="decimal"/>
      <w:lvlText w:val="%1."/>
      <w:lvlJc w:val="left"/>
      <w:pPr>
        <w:ind w:left="720" w:hanging="550"/>
      </w:pPr>
      <w:rPr>
        <w:rFonts w:ascii="Cambria" w:hAnsi="Cambria" w:hint="default"/>
        <w:color w:val="2E74B5" w:themeColor="accent1" w:themeShade="BF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C560D7"/>
    <w:multiLevelType w:val="hybridMultilevel"/>
    <w:tmpl w:val="8AF2CF1C"/>
    <w:lvl w:ilvl="0" w:tplc="0415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5" w15:restartNumberingAfterBreak="0">
    <w:nsid w:val="4D83564B"/>
    <w:multiLevelType w:val="hybridMultilevel"/>
    <w:tmpl w:val="3F203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366FE5"/>
    <w:multiLevelType w:val="hybridMultilevel"/>
    <w:tmpl w:val="F1003354"/>
    <w:lvl w:ilvl="0" w:tplc="91946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C43DE7"/>
    <w:multiLevelType w:val="hybridMultilevel"/>
    <w:tmpl w:val="56183262"/>
    <w:lvl w:ilvl="0" w:tplc="80E08D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F32054"/>
    <w:multiLevelType w:val="hybridMultilevel"/>
    <w:tmpl w:val="7AF80694"/>
    <w:lvl w:ilvl="0" w:tplc="0415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9" w15:restartNumberingAfterBreak="0">
    <w:nsid w:val="57034BDD"/>
    <w:multiLevelType w:val="hybridMultilevel"/>
    <w:tmpl w:val="68120B20"/>
    <w:lvl w:ilvl="0" w:tplc="D75ED2E2">
      <w:start w:val="1"/>
      <w:numFmt w:val="decimal"/>
      <w:lvlText w:val="%1)"/>
      <w:lvlJc w:val="left"/>
      <w:pPr>
        <w:ind w:left="5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BB50C4"/>
    <w:multiLevelType w:val="hybridMultilevel"/>
    <w:tmpl w:val="4D10D960"/>
    <w:lvl w:ilvl="0" w:tplc="CED42B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4D1036D"/>
    <w:multiLevelType w:val="hybridMultilevel"/>
    <w:tmpl w:val="E0A4A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3967C9"/>
    <w:multiLevelType w:val="hybridMultilevel"/>
    <w:tmpl w:val="F45C1B74"/>
    <w:lvl w:ilvl="0" w:tplc="80E08D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462F3B"/>
    <w:multiLevelType w:val="hybridMultilevel"/>
    <w:tmpl w:val="6AC69AE2"/>
    <w:lvl w:ilvl="0" w:tplc="C51EAF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3CF2A72"/>
    <w:multiLevelType w:val="hybridMultilevel"/>
    <w:tmpl w:val="06FC33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1D579E"/>
    <w:multiLevelType w:val="hybridMultilevel"/>
    <w:tmpl w:val="7B7CA874"/>
    <w:lvl w:ilvl="0" w:tplc="E5FEDC98">
      <w:start w:val="1"/>
      <w:numFmt w:val="decimal"/>
      <w:pStyle w:val="Spistreci1"/>
      <w:lvlText w:val="%1)"/>
      <w:lvlJc w:val="left"/>
      <w:pPr>
        <w:ind w:left="720" w:hanging="360"/>
      </w:pPr>
      <w:rPr>
        <w:rFonts w:ascii="Cambria" w:hAnsi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0568E5"/>
    <w:multiLevelType w:val="hybridMultilevel"/>
    <w:tmpl w:val="4F2CB470"/>
    <w:lvl w:ilvl="0" w:tplc="BC660E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4"/>
  </w:num>
  <w:num w:numId="3">
    <w:abstractNumId w:val="19"/>
  </w:num>
  <w:num w:numId="4">
    <w:abstractNumId w:val="42"/>
  </w:num>
  <w:num w:numId="5">
    <w:abstractNumId w:val="18"/>
  </w:num>
  <w:num w:numId="6">
    <w:abstractNumId w:val="17"/>
  </w:num>
  <w:num w:numId="7">
    <w:abstractNumId w:val="36"/>
  </w:num>
  <w:num w:numId="8">
    <w:abstractNumId w:val="10"/>
  </w:num>
  <w:num w:numId="9">
    <w:abstractNumId w:val="13"/>
  </w:num>
  <w:num w:numId="10">
    <w:abstractNumId w:val="39"/>
  </w:num>
  <w:num w:numId="11">
    <w:abstractNumId w:val="22"/>
  </w:num>
  <w:num w:numId="12">
    <w:abstractNumId w:val="46"/>
  </w:num>
  <w:num w:numId="13">
    <w:abstractNumId w:val="26"/>
  </w:num>
  <w:num w:numId="14">
    <w:abstractNumId w:val="11"/>
  </w:num>
  <w:num w:numId="15">
    <w:abstractNumId w:val="37"/>
  </w:num>
  <w:num w:numId="16">
    <w:abstractNumId w:val="45"/>
  </w:num>
  <w:num w:numId="17">
    <w:abstractNumId w:val="5"/>
  </w:num>
  <w:num w:numId="18">
    <w:abstractNumId w:val="25"/>
  </w:num>
  <w:num w:numId="19">
    <w:abstractNumId w:val="4"/>
  </w:num>
  <w:num w:numId="20">
    <w:abstractNumId w:val="7"/>
  </w:num>
  <w:num w:numId="21">
    <w:abstractNumId w:val="12"/>
  </w:num>
  <w:num w:numId="22">
    <w:abstractNumId w:val="2"/>
  </w:num>
  <w:num w:numId="23">
    <w:abstractNumId w:val="32"/>
  </w:num>
  <w:num w:numId="24">
    <w:abstractNumId w:val="9"/>
  </w:num>
  <w:num w:numId="25">
    <w:abstractNumId w:val="1"/>
  </w:num>
  <w:num w:numId="26">
    <w:abstractNumId w:val="23"/>
  </w:num>
  <w:num w:numId="27">
    <w:abstractNumId w:val="3"/>
  </w:num>
  <w:num w:numId="28">
    <w:abstractNumId w:val="0"/>
  </w:num>
  <w:num w:numId="29">
    <w:abstractNumId w:val="20"/>
  </w:num>
  <w:num w:numId="30">
    <w:abstractNumId w:val="16"/>
  </w:num>
  <w:num w:numId="31">
    <w:abstractNumId w:val="33"/>
  </w:num>
  <w:num w:numId="32">
    <w:abstractNumId w:val="28"/>
  </w:num>
  <w:num w:numId="33">
    <w:abstractNumId w:val="24"/>
  </w:num>
  <w:num w:numId="34">
    <w:abstractNumId w:val="6"/>
  </w:num>
  <w:num w:numId="35">
    <w:abstractNumId w:val="21"/>
  </w:num>
  <w:num w:numId="36">
    <w:abstractNumId w:val="35"/>
  </w:num>
  <w:num w:numId="37">
    <w:abstractNumId w:val="44"/>
  </w:num>
  <w:num w:numId="38">
    <w:abstractNumId w:val="14"/>
  </w:num>
  <w:num w:numId="39">
    <w:abstractNumId w:val="38"/>
  </w:num>
  <w:num w:numId="40">
    <w:abstractNumId w:val="29"/>
  </w:num>
  <w:num w:numId="41">
    <w:abstractNumId w:val="41"/>
  </w:num>
  <w:num w:numId="42">
    <w:abstractNumId w:val="15"/>
  </w:num>
  <w:num w:numId="43">
    <w:abstractNumId w:val="31"/>
  </w:num>
  <w:num w:numId="44">
    <w:abstractNumId w:val="27"/>
  </w:num>
  <w:num w:numId="45">
    <w:abstractNumId w:val="8"/>
  </w:num>
  <w:num w:numId="46">
    <w:abstractNumId w:val="40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numFmt w:val="upp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15"/>
    <w:rsid w:val="00001DB0"/>
    <w:rsid w:val="00002B8E"/>
    <w:rsid w:val="00002B9E"/>
    <w:rsid w:val="00012C65"/>
    <w:rsid w:val="000149BF"/>
    <w:rsid w:val="00015B4D"/>
    <w:rsid w:val="000205E1"/>
    <w:rsid w:val="00022DC9"/>
    <w:rsid w:val="00026442"/>
    <w:rsid w:val="00027E97"/>
    <w:rsid w:val="0003387E"/>
    <w:rsid w:val="000368BA"/>
    <w:rsid w:val="00036E0C"/>
    <w:rsid w:val="0004107D"/>
    <w:rsid w:val="00042C9C"/>
    <w:rsid w:val="00053BDE"/>
    <w:rsid w:val="00054CD4"/>
    <w:rsid w:val="0006744D"/>
    <w:rsid w:val="0007101F"/>
    <w:rsid w:val="00071AEB"/>
    <w:rsid w:val="00082F62"/>
    <w:rsid w:val="00084F13"/>
    <w:rsid w:val="00086497"/>
    <w:rsid w:val="0008688C"/>
    <w:rsid w:val="0009105D"/>
    <w:rsid w:val="00091161"/>
    <w:rsid w:val="0009172A"/>
    <w:rsid w:val="00093415"/>
    <w:rsid w:val="000976EE"/>
    <w:rsid w:val="00097A1E"/>
    <w:rsid w:val="000A2328"/>
    <w:rsid w:val="000A7E0B"/>
    <w:rsid w:val="000B6ED7"/>
    <w:rsid w:val="000C7251"/>
    <w:rsid w:val="000C7DE8"/>
    <w:rsid w:val="000D0F8A"/>
    <w:rsid w:val="000D2001"/>
    <w:rsid w:val="000D207B"/>
    <w:rsid w:val="000D29FA"/>
    <w:rsid w:val="000F5506"/>
    <w:rsid w:val="000F7D2E"/>
    <w:rsid w:val="00112549"/>
    <w:rsid w:val="00112BE3"/>
    <w:rsid w:val="00112F0A"/>
    <w:rsid w:val="001141F0"/>
    <w:rsid w:val="00116E96"/>
    <w:rsid w:val="00123959"/>
    <w:rsid w:val="00125998"/>
    <w:rsid w:val="00126D39"/>
    <w:rsid w:val="001315BA"/>
    <w:rsid w:val="00132F64"/>
    <w:rsid w:val="00133406"/>
    <w:rsid w:val="00134EF4"/>
    <w:rsid w:val="00137CDB"/>
    <w:rsid w:val="0014570E"/>
    <w:rsid w:val="00147DFF"/>
    <w:rsid w:val="00156B67"/>
    <w:rsid w:val="00157FB9"/>
    <w:rsid w:val="001625E9"/>
    <w:rsid w:val="00162BB6"/>
    <w:rsid w:val="00162DAD"/>
    <w:rsid w:val="00164104"/>
    <w:rsid w:val="0017278A"/>
    <w:rsid w:val="00180E73"/>
    <w:rsid w:val="00181A30"/>
    <w:rsid w:val="00181C16"/>
    <w:rsid w:val="001826D9"/>
    <w:rsid w:val="00182BC5"/>
    <w:rsid w:val="00184690"/>
    <w:rsid w:val="00190CB1"/>
    <w:rsid w:val="001920D9"/>
    <w:rsid w:val="00192483"/>
    <w:rsid w:val="001967E3"/>
    <w:rsid w:val="001A26BE"/>
    <w:rsid w:val="001A72D7"/>
    <w:rsid w:val="001B267B"/>
    <w:rsid w:val="001B2FDB"/>
    <w:rsid w:val="001B3179"/>
    <w:rsid w:val="001B3372"/>
    <w:rsid w:val="001B530B"/>
    <w:rsid w:val="001C016C"/>
    <w:rsid w:val="001C1DB0"/>
    <w:rsid w:val="001C386A"/>
    <w:rsid w:val="001C455C"/>
    <w:rsid w:val="001D098B"/>
    <w:rsid w:val="001D22C7"/>
    <w:rsid w:val="001D69C1"/>
    <w:rsid w:val="001D71A8"/>
    <w:rsid w:val="001E7E53"/>
    <w:rsid w:val="001F1C70"/>
    <w:rsid w:val="001F2E51"/>
    <w:rsid w:val="00200FE6"/>
    <w:rsid w:val="0020183A"/>
    <w:rsid w:val="00211FEA"/>
    <w:rsid w:val="002133E1"/>
    <w:rsid w:val="00214E93"/>
    <w:rsid w:val="002150D5"/>
    <w:rsid w:val="0022143D"/>
    <w:rsid w:val="00221D05"/>
    <w:rsid w:val="00223CDC"/>
    <w:rsid w:val="002255CB"/>
    <w:rsid w:val="00225636"/>
    <w:rsid w:val="00227374"/>
    <w:rsid w:val="002336A0"/>
    <w:rsid w:val="0023408C"/>
    <w:rsid w:val="00237315"/>
    <w:rsid w:val="002476D6"/>
    <w:rsid w:val="00253D74"/>
    <w:rsid w:val="002606FE"/>
    <w:rsid w:val="002650C8"/>
    <w:rsid w:val="002672BF"/>
    <w:rsid w:val="00272270"/>
    <w:rsid w:val="00272DF2"/>
    <w:rsid w:val="00273147"/>
    <w:rsid w:val="002731FB"/>
    <w:rsid w:val="002739F3"/>
    <w:rsid w:val="002804A5"/>
    <w:rsid w:val="002838B0"/>
    <w:rsid w:val="00286249"/>
    <w:rsid w:val="002900BE"/>
    <w:rsid w:val="0029046C"/>
    <w:rsid w:val="002919A8"/>
    <w:rsid w:val="00293EBE"/>
    <w:rsid w:val="002A3AC0"/>
    <w:rsid w:val="002A5E78"/>
    <w:rsid w:val="002A62AD"/>
    <w:rsid w:val="002B0496"/>
    <w:rsid w:val="002B27E0"/>
    <w:rsid w:val="002B4B7C"/>
    <w:rsid w:val="002C4EB2"/>
    <w:rsid w:val="002C5DA3"/>
    <w:rsid w:val="002D2DE0"/>
    <w:rsid w:val="002D2FAA"/>
    <w:rsid w:val="002D7EE7"/>
    <w:rsid w:val="002E3752"/>
    <w:rsid w:val="002F03D1"/>
    <w:rsid w:val="002F2B3F"/>
    <w:rsid w:val="002F797D"/>
    <w:rsid w:val="00301621"/>
    <w:rsid w:val="00304C9E"/>
    <w:rsid w:val="003050B0"/>
    <w:rsid w:val="003069E2"/>
    <w:rsid w:val="00310BD8"/>
    <w:rsid w:val="00311D0C"/>
    <w:rsid w:val="00311FD8"/>
    <w:rsid w:val="00313AF2"/>
    <w:rsid w:val="0032090C"/>
    <w:rsid w:val="003259ED"/>
    <w:rsid w:val="0033007B"/>
    <w:rsid w:val="00331AD8"/>
    <w:rsid w:val="00335E33"/>
    <w:rsid w:val="003462AD"/>
    <w:rsid w:val="00346DAD"/>
    <w:rsid w:val="003503E6"/>
    <w:rsid w:val="0035407C"/>
    <w:rsid w:val="00354580"/>
    <w:rsid w:val="00357AA6"/>
    <w:rsid w:val="003610FA"/>
    <w:rsid w:val="00363237"/>
    <w:rsid w:val="003723B3"/>
    <w:rsid w:val="00375D20"/>
    <w:rsid w:val="003761F9"/>
    <w:rsid w:val="00380213"/>
    <w:rsid w:val="003831D6"/>
    <w:rsid w:val="00383E31"/>
    <w:rsid w:val="00384739"/>
    <w:rsid w:val="00390B0D"/>
    <w:rsid w:val="00394D9D"/>
    <w:rsid w:val="0039511A"/>
    <w:rsid w:val="003A022E"/>
    <w:rsid w:val="003A25E6"/>
    <w:rsid w:val="003A3D97"/>
    <w:rsid w:val="003A75D8"/>
    <w:rsid w:val="003B0393"/>
    <w:rsid w:val="003B374F"/>
    <w:rsid w:val="003B4826"/>
    <w:rsid w:val="003B4E5D"/>
    <w:rsid w:val="003B617C"/>
    <w:rsid w:val="003C0D05"/>
    <w:rsid w:val="003C7DBA"/>
    <w:rsid w:val="003D0EE5"/>
    <w:rsid w:val="003D38E0"/>
    <w:rsid w:val="003D7235"/>
    <w:rsid w:val="003E4A4D"/>
    <w:rsid w:val="003E76A4"/>
    <w:rsid w:val="003F104C"/>
    <w:rsid w:val="003F50F4"/>
    <w:rsid w:val="003F65E6"/>
    <w:rsid w:val="003F7EBD"/>
    <w:rsid w:val="00400F37"/>
    <w:rsid w:val="004016D2"/>
    <w:rsid w:val="0040304F"/>
    <w:rsid w:val="00403EAF"/>
    <w:rsid w:val="00404FC0"/>
    <w:rsid w:val="0040657F"/>
    <w:rsid w:val="00414A7C"/>
    <w:rsid w:val="00415846"/>
    <w:rsid w:val="0041796A"/>
    <w:rsid w:val="00417BC5"/>
    <w:rsid w:val="00427A89"/>
    <w:rsid w:val="004319BB"/>
    <w:rsid w:val="00431BFD"/>
    <w:rsid w:val="00432F6A"/>
    <w:rsid w:val="00433DFA"/>
    <w:rsid w:val="00437E18"/>
    <w:rsid w:val="00437F38"/>
    <w:rsid w:val="004428D5"/>
    <w:rsid w:val="00446545"/>
    <w:rsid w:val="00453670"/>
    <w:rsid w:val="00453C37"/>
    <w:rsid w:val="0045478C"/>
    <w:rsid w:val="0045567F"/>
    <w:rsid w:val="00455797"/>
    <w:rsid w:val="00463DBD"/>
    <w:rsid w:val="00465D54"/>
    <w:rsid w:val="00467760"/>
    <w:rsid w:val="004714C4"/>
    <w:rsid w:val="00476DFF"/>
    <w:rsid w:val="004828D2"/>
    <w:rsid w:val="004837DF"/>
    <w:rsid w:val="00483C7D"/>
    <w:rsid w:val="00486628"/>
    <w:rsid w:val="004877CD"/>
    <w:rsid w:val="00493A27"/>
    <w:rsid w:val="0049746C"/>
    <w:rsid w:val="004A602F"/>
    <w:rsid w:val="004B4486"/>
    <w:rsid w:val="004B48FD"/>
    <w:rsid w:val="004B5107"/>
    <w:rsid w:val="004B66C9"/>
    <w:rsid w:val="004C1324"/>
    <w:rsid w:val="004C34D3"/>
    <w:rsid w:val="004D4827"/>
    <w:rsid w:val="004D4860"/>
    <w:rsid w:val="004D49CA"/>
    <w:rsid w:val="004D69FA"/>
    <w:rsid w:val="004E2B52"/>
    <w:rsid w:val="004E480F"/>
    <w:rsid w:val="004E5778"/>
    <w:rsid w:val="004E5ECD"/>
    <w:rsid w:val="004F0294"/>
    <w:rsid w:val="004F2DD5"/>
    <w:rsid w:val="004F384F"/>
    <w:rsid w:val="00501172"/>
    <w:rsid w:val="00504171"/>
    <w:rsid w:val="0050603A"/>
    <w:rsid w:val="00510E26"/>
    <w:rsid w:val="0051145E"/>
    <w:rsid w:val="0051150F"/>
    <w:rsid w:val="00520A58"/>
    <w:rsid w:val="005220B0"/>
    <w:rsid w:val="00522CD6"/>
    <w:rsid w:val="005247CE"/>
    <w:rsid w:val="00525749"/>
    <w:rsid w:val="005264CE"/>
    <w:rsid w:val="005271BA"/>
    <w:rsid w:val="0054284B"/>
    <w:rsid w:val="005478B0"/>
    <w:rsid w:val="00551057"/>
    <w:rsid w:val="0055434F"/>
    <w:rsid w:val="005543F7"/>
    <w:rsid w:val="00554533"/>
    <w:rsid w:val="00561A06"/>
    <w:rsid w:val="00564C40"/>
    <w:rsid w:val="005753B7"/>
    <w:rsid w:val="0057553C"/>
    <w:rsid w:val="005759CE"/>
    <w:rsid w:val="00583EE3"/>
    <w:rsid w:val="005842D2"/>
    <w:rsid w:val="005849E2"/>
    <w:rsid w:val="00587B10"/>
    <w:rsid w:val="00590134"/>
    <w:rsid w:val="00595523"/>
    <w:rsid w:val="005B08D5"/>
    <w:rsid w:val="005B4C56"/>
    <w:rsid w:val="005B7652"/>
    <w:rsid w:val="005C49D8"/>
    <w:rsid w:val="005D0249"/>
    <w:rsid w:val="005D0A33"/>
    <w:rsid w:val="005D345A"/>
    <w:rsid w:val="005E0046"/>
    <w:rsid w:val="005E2612"/>
    <w:rsid w:val="005E37E7"/>
    <w:rsid w:val="005E3F74"/>
    <w:rsid w:val="005F02A4"/>
    <w:rsid w:val="005F1925"/>
    <w:rsid w:val="005F2636"/>
    <w:rsid w:val="005F3E8F"/>
    <w:rsid w:val="005F41B0"/>
    <w:rsid w:val="005F56B8"/>
    <w:rsid w:val="00602236"/>
    <w:rsid w:val="006030DD"/>
    <w:rsid w:val="006037DE"/>
    <w:rsid w:val="0060477D"/>
    <w:rsid w:val="00613129"/>
    <w:rsid w:val="00620704"/>
    <w:rsid w:val="00622F17"/>
    <w:rsid w:val="006236BE"/>
    <w:rsid w:val="00627EAE"/>
    <w:rsid w:val="00632520"/>
    <w:rsid w:val="006352F0"/>
    <w:rsid w:val="00636F6A"/>
    <w:rsid w:val="006401A4"/>
    <w:rsid w:val="00641D40"/>
    <w:rsid w:val="006503EA"/>
    <w:rsid w:val="00650B1F"/>
    <w:rsid w:val="00661E77"/>
    <w:rsid w:val="00661FFF"/>
    <w:rsid w:val="00662ABA"/>
    <w:rsid w:val="0066522C"/>
    <w:rsid w:val="00666AB7"/>
    <w:rsid w:val="00667634"/>
    <w:rsid w:val="006720A4"/>
    <w:rsid w:val="006742B8"/>
    <w:rsid w:val="006752E7"/>
    <w:rsid w:val="00696A2E"/>
    <w:rsid w:val="006A110D"/>
    <w:rsid w:val="006A22EE"/>
    <w:rsid w:val="006A2C91"/>
    <w:rsid w:val="006A40DC"/>
    <w:rsid w:val="006A4FB6"/>
    <w:rsid w:val="006A711D"/>
    <w:rsid w:val="006B0079"/>
    <w:rsid w:val="006B1BF8"/>
    <w:rsid w:val="006C0D05"/>
    <w:rsid w:val="006C20CD"/>
    <w:rsid w:val="006C407E"/>
    <w:rsid w:val="006C4831"/>
    <w:rsid w:val="006C72D8"/>
    <w:rsid w:val="006D072A"/>
    <w:rsid w:val="006D45F6"/>
    <w:rsid w:val="006D5688"/>
    <w:rsid w:val="006D5CBA"/>
    <w:rsid w:val="006E2BAF"/>
    <w:rsid w:val="006E62DB"/>
    <w:rsid w:val="006E6BD1"/>
    <w:rsid w:val="006E7AEE"/>
    <w:rsid w:val="006F067A"/>
    <w:rsid w:val="006F2D94"/>
    <w:rsid w:val="006F723D"/>
    <w:rsid w:val="00701F0B"/>
    <w:rsid w:val="0070292E"/>
    <w:rsid w:val="00707F80"/>
    <w:rsid w:val="00711F02"/>
    <w:rsid w:val="007144A9"/>
    <w:rsid w:val="00717037"/>
    <w:rsid w:val="0072358F"/>
    <w:rsid w:val="00724AF6"/>
    <w:rsid w:val="00727179"/>
    <w:rsid w:val="00731220"/>
    <w:rsid w:val="00734994"/>
    <w:rsid w:val="00734CD8"/>
    <w:rsid w:val="007360DE"/>
    <w:rsid w:val="00746B72"/>
    <w:rsid w:val="00754346"/>
    <w:rsid w:val="0075456C"/>
    <w:rsid w:val="00755FB4"/>
    <w:rsid w:val="00757F4B"/>
    <w:rsid w:val="0076466B"/>
    <w:rsid w:val="00773846"/>
    <w:rsid w:val="00777DF1"/>
    <w:rsid w:val="007801F1"/>
    <w:rsid w:val="00780E68"/>
    <w:rsid w:val="00780E8E"/>
    <w:rsid w:val="0078441B"/>
    <w:rsid w:val="007877B9"/>
    <w:rsid w:val="0079408A"/>
    <w:rsid w:val="00794574"/>
    <w:rsid w:val="007948A8"/>
    <w:rsid w:val="0079576F"/>
    <w:rsid w:val="007961FC"/>
    <w:rsid w:val="007A3342"/>
    <w:rsid w:val="007A3DD1"/>
    <w:rsid w:val="007A4903"/>
    <w:rsid w:val="007A4EA8"/>
    <w:rsid w:val="007A59C6"/>
    <w:rsid w:val="007B07CF"/>
    <w:rsid w:val="007B35A0"/>
    <w:rsid w:val="007B6012"/>
    <w:rsid w:val="007C2FFD"/>
    <w:rsid w:val="007D031C"/>
    <w:rsid w:val="007E559E"/>
    <w:rsid w:val="007F04C0"/>
    <w:rsid w:val="0080091A"/>
    <w:rsid w:val="008043BD"/>
    <w:rsid w:val="0080703A"/>
    <w:rsid w:val="00807DFB"/>
    <w:rsid w:val="00810F07"/>
    <w:rsid w:val="00811461"/>
    <w:rsid w:val="00813994"/>
    <w:rsid w:val="00813CF3"/>
    <w:rsid w:val="00814C9B"/>
    <w:rsid w:val="00824925"/>
    <w:rsid w:val="008333AC"/>
    <w:rsid w:val="00833B6F"/>
    <w:rsid w:val="00842129"/>
    <w:rsid w:val="00843DC3"/>
    <w:rsid w:val="00843F61"/>
    <w:rsid w:val="00844148"/>
    <w:rsid w:val="008529FE"/>
    <w:rsid w:val="008575BC"/>
    <w:rsid w:val="00860560"/>
    <w:rsid w:val="00861752"/>
    <w:rsid w:val="00861764"/>
    <w:rsid w:val="00865CAF"/>
    <w:rsid w:val="00872CED"/>
    <w:rsid w:val="008756F0"/>
    <w:rsid w:val="0088309F"/>
    <w:rsid w:val="00883AFD"/>
    <w:rsid w:val="008859AC"/>
    <w:rsid w:val="00886F7F"/>
    <w:rsid w:val="00890D60"/>
    <w:rsid w:val="0089140E"/>
    <w:rsid w:val="0089156D"/>
    <w:rsid w:val="00896564"/>
    <w:rsid w:val="008B0728"/>
    <w:rsid w:val="008B292B"/>
    <w:rsid w:val="008B5536"/>
    <w:rsid w:val="008C0D91"/>
    <w:rsid w:val="008C27E9"/>
    <w:rsid w:val="008C3AF0"/>
    <w:rsid w:val="008C5E88"/>
    <w:rsid w:val="008C7029"/>
    <w:rsid w:val="008D1843"/>
    <w:rsid w:val="008D19E3"/>
    <w:rsid w:val="008D1C41"/>
    <w:rsid w:val="008D576A"/>
    <w:rsid w:val="008D6E16"/>
    <w:rsid w:val="008E0B9E"/>
    <w:rsid w:val="008E1D50"/>
    <w:rsid w:val="008E323B"/>
    <w:rsid w:val="008E5F68"/>
    <w:rsid w:val="008F3C0A"/>
    <w:rsid w:val="008F3CA3"/>
    <w:rsid w:val="008F43BA"/>
    <w:rsid w:val="008F4709"/>
    <w:rsid w:val="00902364"/>
    <w:rsid w:val="0090276F"/>
    <w:rsid w:val="00902B0A"/>
    <w:rsid w:val="009060D0"/>
    <w:rsid w:val="00913017"/>
    <w:rsid w:val="009145CC"/>
    <w:rsid w:val="00915254"/>
    <w:rsid w:val="00917332"/>
    <w:rsid w:val="00922EE9"/>
    <w:rsid w:val="0092704C"/>
    <w:rsid w:val="00931A3F"/>
    <w:rsid w:val="00932FDD"/>
    <w:rsid w:val="00940B47"/>
    <w:rsid w:val="009419D0"/>
    <w:rsid w:val="00941CA8"/>
    <w:rsid w:val="0095159E"/>
    <w:rsid w:val="00953B24"/>
    <w:rsid w:val="00961361"/>
    <w:rsid w:val="00961907"/>
    <w:rsid w:val="0096668A"/>
    <w:rsid w:val="00966C77"/>
    <w:rsid w:val="00967567"/>
    <w:rsid w:val="00967DC4"/>
    <w:rsid w:val="0097348A"/>
    <w:rsid w:val="00974A3D"/>
    <w:rsid w:val="009776EA"/>
    <w:rsid w:val="00983C14"/>
    <w:rsid w:val="00984259"/>
    <w:rsid w:val="009849CB"/>
    <w:rsid w:val="00986070"/>
    <w:rsid w:val="009925E6"/>
    <w:rsid w:val="009932B6"/>
    <w:rsid w:val="0099352D"/>
    <w:rsid w:val="00995376"/>
    <w:rsid w:val="0099676E"/>
    <w:rsid w:val="009A150A"/>
    <w:rsid w:val="009A53BC"/>
    <w:rsid w:val="009A7B30"/>
    <w:rsid w:val="009B050A"/>
    <w:rsid w:val="009B2816"/>
    <w:rsid w:val="009B31B8"/>
    <w:rsid w:val="009B3EAC"/>
    <w:rsid w:val="009B5BD5"/>
    <w:rsid w:val="009B787C"/>
    <w:rsid w:val="009C28C6"/>
    <w:rsid w:val="009C3921"/>
    <w:rsid w:val="009C4B33"/>
    <w:rsid w:val="009D2686"/>
    <w:rsid w:val="009D2ACB"/>
    <w:rsid w:val="009D2B47"/>
    <w:rsid w:val="009E5FFE"/>
    <w:rsid w:val="009E69B7"/>
    <w:rsid w:val="009F1FDA"/>
    <w:rsid w:val="009F7FD6"/>
    <w:rsid w:val="00A00967"/>
    <w:rsid w:val="00A01111"/>
    <w:rsid w:val="00A01744"/>
    <w:rsid w:val="00A02EA4"/>
    <w:rsid w:val="00A03607"/>
    <w:rsid w:val="00A03E6A"/>
    <w:rsid w:val="00A13408"/>
    <w:rsid w:val="00A13884"/>
    <w:rsid w:val="00A13EC0"/>
    <w:rsid w:val="00A17B11"/>
    <w:rsid w:val="00A26503"/>
    <w:rsid w:val="00A3420D"/>
    <w:rsid w:val="00A37912"/>
    <w:rsid w:val="00A42642"/>
    <w:rsid w:val="00A43946"/>
    <w:rsid w:val="00A44C8B"/>
    <w:rsid w:val="00A45A7C"/>
    <w:rsid w:val="00A45CDE"/>
    <w:rsid w:val="00A55782"/>
    <w:rsid w:val="00A569F3"/>
    <w:rsid w:val="00A63FCB"/>
    <w:rsid w:val="00A64070"/>
    <w:rsid w:val="00A70CAC"/>
    <w:rsid w:val="00A728A6"/>
    <w:rsid w:val="00A76A36"/>
    <w:rsid w:val="00A81CBF"/>
    <w:rsid w:val="00A8591E"/>
    <w:rsid w:val="00A86F7C"/>
    <w:rsid w:val="00A90668"/>
    <w:rsid w:val="00A912CD"/>
    <w:rsid w:val="00A91E17"/>
    <w:rsid w:val="00A93DE1"/>
    <w:rsid w:val="00A9729A"/>
    <w:rsid w:val="00AA1463"/>
    <w:rsid w:val="00AA25D9"/>
    <w:rsid w:val="00AA370E"/>
    <w:rsid w:val="00AB0C8D"/>
    <w:rsid w:val="00AB1F6D"/>
    <w:rsid w:val="00AB2096"/>
    <w:rsid w:val="00AB3091"/>
    <w:rsid w:val="00AB3605"/>
    <w:rsid w:val="00AB512E"/>
    <w:rsid w:val="00AD304C"/>
    <w:rsid w:val="00AE59F1"/>
    <w:rsid w:val="00AE75E9"/>
    <w:rsid w:val="00AE7DCA"/>
    <w:rsid w:val="00AF0D3A"/>
    <w:rsid w:val="00AF786F"/>
    <w:rsid w:val="00AF7FBD"/>
    <w:rsid w:val="00B02613"/>
    <w:rsid w:val="00B041C6"/>
    <w:rsid w:val="00B06178"/>
    <w:rsid w:val="00B138EF"/>
    <w:rsid w:val="00B141E6"/>
    <w:rsid w:val="00B20D68"/>
    <w:rsid w:val="00B22855"/>
    <w:rsid w:val="00B234FC"/>
    <w:rsid w:val="00B24A5B"/>
    <w:rsid w:val="00B26A00"/>
    <w:rsid w:val="00B2759C"/>
    <w:rsid w:val="00B304D7"/>
    <w:rsid w:val="00B31EA3"/>
    <w:rsid w:val="00B35B85"/>
    <w:rsid w:val="00B419D2"/>
    <w:rsid w:val="00B420DC"/>
    <w:rsid w:val="00B44841"/>
    <w:rsid w:val="00B51105"/>
    <w:rsid w:val="00B528C9"/>
    <w:rsid w:val="00B53635"/>
    <w:rsid w:val="00B55339"/>
    <w:rsid w:val="00B6240C"/>
    <w:rsid w:val="00B64058"/>
    <w:rsid w:val="00B74F83"/>
    <w:rsid w:val="00B7625D"/>
    <w:rsid w:val="00B80D33"/>
    <w:rsid w:val="00B82B2E"/>
    <w:rsid w:val="00B834EC"/>
    <w:rsid w:val="00B860C4"/>
    <w:rsid w:val="00B8730B"/>
    <w:rsid w:val="00B908D6"/>
    <w:rsid w:val="00B90D14"/>
    <w:rsid w:val="00B91D35"/>
    <w:rsid w:val="00B923B2"/>
    <w:rsid w:val="00B962F6"/>
    <w:rsid w:val="00B967FE"/>
    <w:rsid w:val="00BA31D7"/>
    <w:rsid w:val="00BA38D9"/>
    <w:rsid w:val="00BA45DE"/>
    <w:rsid w:val="00BB0CD2"/>
    <w:rsid w:val="00BB449D"/>
    <w:rsid w:val="00BD1056"/>
    <w:rsid w:val="00BD2369"/>
    <w:rsid w:val="00BE1506"/>
    <w:rsid w:val="00BE23BB"/>
    <w:rsid w:val="00BE507C"/>
    <w:rsid w:val="00BE5EB6"/>
    <w:rsid w:val="00BF091D"/>
    <w:rsid w:val="00BF35AC"/>
    <w:rsid w:val="00BF54D5"/>
    <w:rsid w:val="00BF55C4"/>
    <w:rsid w:val="00BF5720"/>
    <w:rsid w:val="00BF6DF5"/>
    <w:rsid w:val="00C003EB"/>
    <w:rsid w:val="00C0204C"/>
    <w:rsid w:val="00C025BE"/>
    <w:rsid w:val="00C04893"/>
    <w:rsid w:val="00C07173"/>
    <w:rsid w:val="00C153DB"/>
    <w:rsid w:val="00C1548F"/>
    <w:rsid w:val="00C16FB4"/>
    <w:rsid w:val="00C27DD2"/>
    <w:rsid w:val="00C316F0"/>
    <w:rsid w:val="00C519D8"/>
    <w:rsid w:val="00C52434"/>
    <w:rsid w:val="00C5614B"/>
    <w:rsid w:val="00C70270"/>
    <w:rsid w:val="00C715C6"/>
    <w:rsid w:val="00C722EE"/>
    <w:rsid w:val="00C725DC"/>
    <w:rsid w:val="00C84DD9"/>
    <w:rsid w:val="00C855AC"/>
    <w:rsid w:val="00C903B2"/>
    <w:rsid w:val="00C92793"/>
    <w:rsid w:val="00C940C2"/>
    <w:rsid w:val="00CA2890"/>
    <w:rsid w:val="00CA4007"/>
    <w:rsid w:val="00CB0A00"/>
    <w:rsid w:val="00CB19C9"/>
    <w:rsid w:val="00CB2CC3"/>
    <w:rsid w:val="00CB4066"/>
    <w:rsid w:val="00CC31E7"/>
    <w:rsid w:val="00CC46D9"/>
    <w:rsid w:val="00CC7EEE"/>
    <w:rsid w:val="00CD2EE0"/>
    <w:rsid w:val="00CE2549"/>
    <w:rsid w:val="00CE2E89"/>
    <w:rsid w:val="00CE5505"/>
    <w:rsid w:val="00CE6F0B"/>
    <w:rsid w:val="00CF2268"/>
    <w:rsid w:val="00CF23DF"/>
    <w:rsid w:val="00CF6551"/>
    <w:rsid w:val="00CF6ACC"/>
    <w:rsid w:val="00D011B0"/>
    <w:rsid w:val="00D02FA1"/>
    <w:rsid w:val="00D040B5"/>
    <w:rsid w:val="00D067F5"/>
    <w:rsid w:val="00D11911"/>
    <w:rsid w:val="00D1333C"/>
    <w:rsid w:val="00D15113"/>
    <w:rsid w:val="00D253DD"/>
    <w:rsid w:val="00D25826"/>
    <w:rsid w:val="00D27B6D"/>
    <w:rsid w:val="00D414C1"/>
    <w:rsid w:val="00D420EC"/>
    <w:rsid w:val="00D469EA"/>
    <w:rsid w:val="00D5127C"/>
    <w:rsid w:val="00D51E86"/>
    <w:rsid w:val="00D53323"/>
    <w:rsid w:val="00D566D5"/>
    <w:rsid w:val="00D56F64"/>
    <w:rsid w:val="00D57415"/>
    <w:rsid w:val="00D577D0"/>
    <w:rsid w:val="00D61A7E"/>
    <w:rsid w:val="00D65EC4"/>
    <w:rsid w:val="00D74363"/>
    <w:rsid w:val="00D76D8B"/>
    <w:rsid w:val="00D77612"/>
    <w:rsid w:val="00D83890"/>
    <w:rsid w:val="00D90106"/>
    <w:rsid w:val="00D90BC1"/>
    <w:rsid w:val="00D93790"/>
    <w:rsid w:val="00D9532D"/>
    <w:rsid w:val="00DA08E4"/>
    <w:rsid w:val="00DA0F5A"/>
    <w:rsid w:val="00DA25A1"/>
    <w:rsid w:val="00DA4126"/>
    <w:rsid w:val="00DA5381"/>
    <w:rsid w:val="00DB35A5"/>
    <w:rsid w:val="00DB67B7"/>
    <w:rsid w:val="00DC01FB"/>
    <w:rsid w:val="00DC1387"/>
    <w:rsid w:val="00DC2D8D"/>
    <w:rsid w:val="00DC3072"/>
    <w:rsid w:val="00DC396F"/>
    <w:rsid w:val="00DC4B1A"/>
    <w:rsid w:val="00DC5141"/>
    <w:rsid w:val="00DC68B7"/>
    <w:rsid w:val="00DD4131"/>
    <w:rsid w:val="00DD5C61"/>
    <w:rsid w:val="00DD6BF1"/>
    <w:rsid w:val="00DE30B2"/>
    <w:rsid w:val="00DE5D80"/>
    <w:rsid w:val="00DE6BCA"/>
    <w:rsid w:val="00DF3D1C"/>
    <w:rsid w:val="00DF5E55"/>
    <w:rsid w:val="00DF6E28"/>
    <w:rsid w:val="00E00BFA"/>
    <w:rsid w:val="00E020E3"/>
    <w:rsid w:val="00E07A2A"/>
    <w:rsid w:val="00E116E8"/>
    <w:rsid w:val="00E21D1E"/>
    <w:rsid w:val="00E258F4"/>
    <w:rsid w:val="00E262BC"/>
    <w:rsid w:val="00E275EB"/>
    <w:rsid w:val="00E313BE"/>
    <w:rsid w:val="00E31970"/>
    <w:rsid w:val="00E34B10"/>
    <w:rsid w:val="00E41B61"/>
    <w:rsid w:val="00E425EB"/>
    <w:rsid w:val="00E44305"/>
    <w:rsid w:val="00E44C98"/>
    <w:rsid w:val="00E45322"/>
    <w:rsid w:val="00E46C40"/>
    <w:rsid w:val="00E54CB0"/>
    <w:rsid w:val="00E5693F"/>
    <w:rsid w:val="00E607EF"/>
    <w:rsid w:val="00E61BE0"/>
    <w:rsid w:val="00E628CA"/>
    <w:rsid w:val="00E63651"/>
    <w:rsid w:val="00E65A01"/>
    <w:rsid w:val="00E673B6"/>
    <w:rsid w:val="00E802A2"/>
    <w:rsid w:val="00E81275"/>
    <w:rsid w:val="00E85A27"/>
    <w:rsid w:val="00E85FBE"/>
    <w:rsid w:val="00E86B25"/>
    <w:rsid w:val="00E93272"/>
    <w:rsid w:val="00E93F82"/>
    <w:rsid w:val="00E95CAB"/>
    <w:rsid w:val="00E97850"/>
    <w:rsid w:val="00EA0450"/>
    <w:rsid w:val="00EA23A9"/>
    <w:rsid w:val="00EA31F6"/>
    <w:rsid w:val="00EA6A3F"/>
    <w:rsid w:val="00EA7E12"/>
    <w:rsid w:val="00EB1886"/>
    <w:rsid w:val="00EB5004"/>
    <w:rsid w:val="00EB5D42"/>
    <w:rsid w:val="00EB6A9A"/>
    <w:rsid w:val="00EC00A6"/>
    <w:rsid w:val="00EC0840"/>
    <w:rsid w:val="00ED1953"/>
    <w:rsid w:val="00ED6125"/>
    <w:rsid w:val="00ED6A7E"/>
    <w:rsid w:val="00EE1024"/>
    <w:rsid w:val="00EE25AE"/>
    <w:rsid w:val="00EE7813"/>
    <w:rsid w:val="00EF1838"/>
    <w:rsid w:val="00EF5145"/>
    <w:rsid w:val="00EF652F"/>
    <w:rsid w:val="00EF6B95"/>
    <w:rsid w:val="00EF6E73"/>
    <w:rsid w:val="00EF6F6A"/>
    <w:rsid w:val="00EF7708"/>
    <w:rsid w:val="00F02C6E"/>
    <w:rsid w:val="00F05B78"/>
    <w:rsid w:val="00F11832"/>
    <w:rsid w:val="00F12922"/>
    <w:rsid w:val="00F17B0A"/>
    <w:rsid w:val="00F17BCD"/>
    <w:rsid w:val="00F210B6"/>
    <w:rsid w:val="00F21B5F"/>
    <w:rsid w:val="00F24921"/>
    <w:rsid w:val="00F25F47"/>
    <w:rsid w:val="00F31B0E"/>
    <w:rsid w:val="00F33F12"/>
    <w:rsid w:val="00F35D20"/>
    <w:rsid w:val="00F41E64"/>
    <w:rsid w:val="00F45BC1"/>
    <w:rsid w:val="00F50DCC"/>
    <w:rsid w:val="00F56A62"/>
    <w:rsid w:val="00F7409A"/>
    <w:rsid w:val="00F767DD"/>
    <w:rsid w:val="00F806AF"/>
    <w:rsid w:val="00F81087"/>
    <w:rsid w:val="00F82664"/>
    <w:rsid w:val="00F82768"/>
    <w:rsid w:val="00F82C75"/>
    <w:rsid w:val="00F91C8A"/>
    <w:rsid w:val="00FA1B2D"/>
    <w:rsid w:val="00FA1E13"/>
    <w:rsid w:val="00FA45F3"/>
    <w:rsid w:val="00FB6904"/>
    <w:rsid w:val="00FB7D6E"/>
    <w:rsid w:val="00FC1517"/>
    <w:rsid w:val="00FC549C"/>
    <w:rsid w:val="00FC6F2B"/>
    <w:rsid w:val="00FC7DDE"/>
    <w:rsid w:val="00FD6017"/>
    <w:rsid w:val="00FD64A8"/>
    <w:rsid w:val="00FE16A6"/>
    <w:rsid w:val="00FE1E9C"/>
    <w:rsid w:val="00FE6153"/>
    <w:rsid w:val="00FE6AB1"/>
    <w:rsid w:val="00FF30F2"/>
    <w:rsid w:val="00FF41CD"/>
    <w:rsid w:val="00FF5181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5FD89F-5A82-47BD-B310-E309A76C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FBE"/>
  </w:style>
  <w:style w:type="paragraph" w:styleId="Nagwek1">
    <w:name w:val="heading 1"/>
    <w:basedOn w:val="Normalny"/>
    <w:next w:val="Normalny"/>
    <w:link w:val="Nagwek1Znak"/>
    <w:uiPriority w:val="9"/>
    <w:qFormat/>
    <w:rsid w:val="00C16F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731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56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A62"/>
  </w:style>
  <w:style w:type="paragraph" w:styleId="Stopka">
    <w:name w:val="footer"/>
    <w:basedOn w:val="Normalny"/>
    <w:link w:val="StopkaZnak"/>
    <w:uiPriority w:val="99"/>
    <w:unhideWhenUsed/>
    <w:rsid w:val="00F56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A62"/>
  </w:style>
  <w:style w:type="character" w:styleId="Hipercze">
    <w:name w:val="Hyperlink"/>
    <w:basedOn w:val="Domylnaczcionkaakapitu"/>
    <w:uiPriority w:val="99"/>
    <w:unhideWhenUsed/>
    <w:rsid w:val="00B8730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723D"/>
    <w:pPr>
      <w:ind w:left="720"/>
      <w:contextualSpacing/>
    </w:pPr>
  </w:style>
  <w:style w:type="character" w:customStyle="1" w:styleId="Teksttreci2">
    <w:name w:val="Tekst treści (2)_"/>
    <w:basedOn w:val="Domylnaczcionkaakapitu"/>
    <w:rsid w:val="001A26B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0">
    <w:name w:val="Tekst treści (2)"/>
    <w:basedOn w:val="Teksttreci2"/>
    <w:rsid w:val="001A26B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FA45F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E4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6">
    <w:name w:val="Tekst treści (6)_"/>
    <w:basedOn w:val="Domylnaczcionkaakapitu"/>
    <w:link w:val="Teksttreci60"/>
    <w:rsid w:val="00156B67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character" w:customStyle="1" w:styleId="Spistreci2Znak">
    <w:name w:val="Spis treści 2 Znak"/>
    <w:basedOn w:val="Domylnaczcionkaakapitu"/>
    <w:link w:val="Spistreci2"/>
    <w:uiPriority w:val="39"/>
    <w:rsid w:val="00156B67"/>
    <w:rPr>
      <w:rFonts w:ascii="Cambria" w:eastAsia="Palatino Linotype" w:hAnsi="Cambria" w:cs="Palatino Linotype"/>
      <w:bCs/>
      <w:noProof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156B67"/>
    <w:pPr>
      <w:widowControl w:val="0"/>
      <w:shd w:val="clear" w:color="auto" w:fill="FFFFFF"/>
      <w:spacing w:before="660" w:after="0" w:line="494" w:lineRule="exact"/>
      <w:ind w:hanging="180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paragraph" w:styleId="Spistreci2">
    <w:name w:val="toc 2"/>
    <w:basedOn w:val="Normalny"/>
    <w:link w:val="Spistreci2Znak"/>
    <w:autoRedefine/>
    <w:uiPriority w:val="39"/>
    <w:qFormat/>
    <w:rsid w:val="00156B67"/>
    <w:pPr>
      <w:widowControl w:val="0"/>
      <w:shd w:val="clear" w:color="auto" w:fill="FFFFFF"/>
      <w:tabs>
        <w:tab w:val="right" w:leader="dot" w:pos="9054"/>
      </w:tabs>
      <w:spacing w:after="60" w:line="276" w:lineRule="auto"/>
      <w:jc w:val="both"/>
    </w:pPr>
    <w:rPr>
      <w:rFonts w:ascii="Cambria" w:eastAsia="Palatino Linotype" w:hAnsi="Cambria" w:cs="Palatino Linotype"/>
      <w:bCs/>
      <w:noProof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C5DA3"/>
    <w:pPr>
      <w:widowControl w:val="0"/>
      <w:numPr>
        <w:numId w:val="16"/>
      </w:numPr>
      <w:tabs>
        <w:tab w:val="right" w:leader="dot" w:pos="9054"/>
      </w:tabs>
      <w:spacing w:after="60" w:line="276" w:lineRule="auto"/>
      <w:ind w:left="426" w:hanging="426"/>
    </w:pPr>
    <w:rPr>
      <w:rFonts w:ascii="Cambria" w:eastAsia="Arial Unicode MS" w:hAnsi="Cambria" w:cs="Arial Unicode MS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16F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16FB4"/>
    <w:pPr>
      <w:spacing w:line="276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C16FB4"/>
    <w:pPr>
      <w:spacing w:after="100" w:line="276" w:lineRule="auto"/>
      <w:ind w:left="440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FB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06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06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06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29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29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29FA"/>
    <w:rPr>
      <w:vertAlign w:val="superscript"/>
    </w:rPr>
  </w:style>
  <w:style w:type="character" w:customStyle="1" w:styleId="Teksttreci2Kursywa">
    <w:name w:val="Tekst treści (2) + Kursywa"/>
    <w:basedOn w:val="Teksttreci2"/>
    <w:rsid w:val="00B82B2E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61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61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61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1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1FC"/>
    <w:rPr>
      <w:b/>
      <w:bCs/>
      <w:sz w:val="20"/>
      <w:szCs w:val="20"/>
    </w:rPr>
  </w:style>
  <w:style w:type="character" w:customStyle="1" w:styleId="highlight">
    <w:name w:val="highlight"/>
    <w:basedOn w:val="Domylnaczcionkaakapitu"/>
    <w:rsid w:val="00015B4D"/>
  </w:style>
  <w:style w:type="paragraph" w:styleId="Poprawka">
    <w:name w:val="Revision"/>
    <w:hidden/>
    <w:uiPriority w:val="99"/>
    <w:semiHidden/>
    <w:rsid w:val="006E62DB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E07A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5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6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1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90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77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39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457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32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717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57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92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10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807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94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446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14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862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81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35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5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7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29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04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13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26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365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2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98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33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66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311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84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60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26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490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64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319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83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190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75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233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00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474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088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1622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63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411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209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26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0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084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01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9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3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9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31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50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0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6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318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901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11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16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2972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5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185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974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503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9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8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68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35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92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80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797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57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57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26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393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11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712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059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473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589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825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8461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569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584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51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127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000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770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207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26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50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23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97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48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73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3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129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311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608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10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3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7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7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8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6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09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59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310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47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482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96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551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239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60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049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454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4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6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5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1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55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9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72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73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04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19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3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355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77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49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98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383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28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752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6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mruge4diltqmfyc4nbsgy2dsnbwh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ure.gov.pl/bip/rejestry-i-bazy/wytworcy-energii-w-male/2138,Rejestr-wytworcow-energii-w-malej-instalacji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e.gov.pl/pl/biznes/jak-uzyskac-koncesje/energia-elektryczna/2344,Kogeneracj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e.gov.pl/pl/biznes/jak-uzyskac-koncesje/energia-elektryczna/2344,Kogeneracj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EDBEC-B420-4C14-83D7-6EE38F11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7489</Words>
  <Characters>44937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52322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Szymańska Katarzyna</dc:creator>
  <cp:keywords/>
  <dc:description/>
  <cp:lastModifiedBy>Wodzyński Leszek</cp:lastModifiedBy>
  <cp:revision>50</cp:revision>
  <cp:lastPrinted>2020-01-15T09:44:00Z</cp:lastPrinted>
  <dcterms:created xsi:type="dcterms:W3CDTF">2019-05-15T11:58:00Z</dcterms:created>
  <dcterms:modified xsi:type="dcterms:W3CDTF">2020-01-15T09:44:00Z</dcterms:modified>
</cp:coreProperties>
</file>